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FC54" w14:textId="77777777" w:rsidR="00C75E05" w:rsidRPr="00C75E05" w:rsidRDefault="00C75E05" w:rsidP="00C75E05">
      <w:pPr>
        <w:spacing w:after="0"/>
        <w:jc w:val="center"/>
        <w:textAlignment w:val="baseline"/>
        <w:rPr>
          <w:rFonts w:ascii="Arial" w:eastAsia="Calibri" w:hAnsi="Arial" w:cs="Arial"/>
          <w:b/>
          <w:bCs/>
          <w:color w:val="00000A"/>
          <w:sz w:val="24"/>
          <w:szCs w:val="24"/>
          <w:lang w:val="es-ES"/>
        </w:rPr>
      </w:pPr>
      <w:r w:rsidRPr="00C75E05">
        <w:rPr>
          <w:rFonts w:ascii="Arial" w:eastAsia="Calibri" w:hAnsi="Arial" w:cs="Arial"/>
          <w:b/>
          <w:bCs/>
          <w:color w:val="00000A"/>
          <w:sz w:val="24"/>
          <w:szCs w:val="24"/>
          <w:lang w:val="es-ES"/>
        </w:rPr>
        <w:t xml:space="preserve">Políticas Públicas </w:t>
      </w:r>
      <w:r>
        <w:rPr>
          <w:rFonts w:ascii="Arial" w:eastAsia="Calibri" w:hAnsi="Arial" w:cs="Arial"/>
          <w:b/>
          <w:bCs/>
          <w:color w:val="00000A"/>
          <w:sz w:val="24"/>
          <w:szCs w:val="24"/>
          <w:lang w:val="es-ES"/>
        </w:rPr>
        <w:t xml:space="preserve">Distritales </w:t>
      </w:r>
      <w:r w:rsidRPr="00C75E05">
        <w:rPr>
          <w:rFonts w:ascii="Arial" w:eastAsia="Calibri" w:hAnsi="Arial" w:cs="Arial"/>
          <w:b/>
          <w:bCs/>
          <w:color w:val="00000A"/>
          <w:sz w:val="24"/>
          <w:szCs w:val="24"/>
          <w:lang w:val="es-ES"/>
        </w:rPr>
        <w:t xml:space="preserve">en las </w:t>
      </w:r>
      <w:r>
        <w:rPr>
          <w:rFonts w:ascii="Arial" w:eastAsia="Calibri" w:hAnsi="Arial" w:cs="Arial"/>
          <w:b/>
          <w:bCs/>
          <w:color w:val="00000A"/>
          <w:sz w:val="24"/>
          <w:szCs w:val="24"/>
          <w:lang w:val="es-ES"/>
        </w:rPr>
        <w:t xml:space="preserve">que </w:t>
      </w:r>
      <w:r w:rsidRPr="00C75E05">
        <w:rPr>
          <w:rFonts w:ascii="Arial" w:eastAsia="Calibri" w:hAnsi="Arial" w:cs="Arial"/>
          <w:b/>
          <w:bCs/>
          <w:color w:val="00000A"/>
          <w:sz w:val="24"/>
          <w:szCs w:val="24"/>
          <w:lang w:val="es-ES"/>
        </w:rPr>
        <w:t>participa la Secretaría Jurídica Distrital</w:t>
      </w:r>
    </w:p>
    <w:p w14:paraId="160D1023" w14:textId="77777777" w:rsidR="00AF7FAA" w:rsidRPr="00C75E05" w:rsidRDefault="00AF7FAA" w:rsidP="00C75E05">
      <w:pPr>
        <w:pStyle w:val="Normal1"/>
        <w:spacing w:after="0" w:line="240" w:lineRule="auto"/>
        <w:jc w:val="both"/>
        <w:rPr>
          <w:rFonts w:ascii="Arial" w:hAnsi="Arial" w:cs="Arial"/>
          <w:sz w:val="24"/>
          <w:szCs w:val="24"/>
        </w:rPr>
      </w:pPr>
    </w:p>
    <w:p w14:paraId="0E30DEAB" w14:textId="77777777" w:rsidR="00AF7FAA" w:rsidRPr="00C75E05" w:rsidRDefault="00AF7FAA" w:rsidP="00C75E05">
      <w:pPr>
        <w:spacing w:after="0"/>
        <w:jc w:val="both"/>
        <w:rPr>
          <w:rFonts w:ascii="Arial" w:hAnsi="Arial" w:cs="Arial"/>
          <w:color w:val="000000"/>
          <w:sz w:val="24"/>
          <w:szCs w:val="24"/>
          <w:lang w:val="es-ES"/>
        </w:rPr>
      </w:pPr>
      <w:r w:rsidRPr="00C75E05">
        <w:rPr>
          <w:rFonts w:ascii="Arial" w:hAnsi="Arial" w:cs="Arial"/>
          <w:color w:val="000000"/>
          <w:sz w:val="24"/>
          <w:szCs w:val="24"/>
          <w:lang w:val="es-ES"/>
        </w:rPr>
        <w:t>La Administración Distrital implementa instrumentos de planeación con visión de largo plazo, orientados a desarrollar procesos de cambio, frente a realidades sociales de la ciudad. Dichos instrumentos, denominados Políticas Públicas, son el fruto de una de concertación intersectorial, en el que se formulan con la participación de la ciudadanía, la sociedad civil, los gremios y la academia, entre otros para que sean aprobados por el Consejo de Política Económica y Social del Distrito Capital - CONPES D.C.</w:t>
      </w:r>
    </w:p>
    <w:p w14:paraId="03DAF255" w14:textId="77777777" w:rsidR="002168AB" w:rsidRPr="00C75E05" w:rsidRDefault="002168AB" w:rsidP="00C75E05">
      <w:pPr>
        <w:spacing w:after="0"/>
        <w:jc w:val="both"/>
        <w:rPr>
          <w:rFonts w:ascii="Arial" w:hAnsi="Arial" w:cs="Arial"/>
          <w:color w:val="000000"/>
          <w:sz w:val="24"/>
          <w:szCs w:val="24"/>
          <w:lang w:val="es-ES"/>
        </w:rPr>
      </w:pPr>
    </w:p>
    <w:p w14:paraId="018F60CD" w14:textId="77777777" w:rsidR="00AF7FAA" w:rsidRPr="00C75E05" w:rsidRDefault="00C75E05" w:rsidP="00C75E05">
      <w:pPr>
        <w:tabs>
          <w:tab w:val="left" w:pos="10206"/>
        </w:tabs>
        <w:spacing w:after="0"/>
        <w:jc w:val="both"/>
        <w:rPr>
          <w:rFonts w:ascii="Arial" w:hAnsi="Arial" w:cs="Arial"/>
          <w:color w:val="000000"/>
          <w:sz w:val="24"/>
          <w:szCs w:val="24"/>
          <w:lang w:val="es-ES"/>
        </w:rPr>
      </w:pPr>
      <w:r>
        <w:rPr>
          <w:rFonts w:ascii="Arial" w:hAnsi="Arial" w:cs="Arial"/>
          <w:color w:val="000000"/>
          <w:sz w:val="24"/>
          <w:szCs w:val="24"/>
          <w:lang w:val="es-ES"/>
        </w:rPr>
        <w:t>Dichas p</w:t>
      </w:r>
      <w:r w:rsidR="00AF7FAA" w:rsidRPr="00C75E05">
        <w:rPr>
          <w:rFonts w:ascii="Arial" w:hAnsi="Arial" w:cs="Arial"/>
          <w:color w:val="000000"/>
          <w:sz w:val="24"/>
          <w:szCs w:val="24"/>
          <w:lang w:val="es-ES"/>
        </w:rPr>
        <w:t xml:space="preserve">olíticas </w:t>
      </w:r>
      <w:r>
        <w:rPr>
          <w:rFonts w:ascii="Arial" w:hAnsi="Arial" w:cs="Arial"/>
          <w:color w:val="000000"/>
          <w:sz w:val="24"/>
          <w:szCs w:val="24"/>
          <w:lang w:val="es-ES"/>
        </w:rPr>
        <w:t xml:space="preserve">abordan temáticas diversas y están </w:t>
      </w:r>
      <w:r w:rsidR="00AF7FAA" w:rsidRPr="00C75E05">
        <w:rPr>
          <w:rFonts w:ascii="Arial" w:hAnsi="Arial" w:cs="Arial"/>
          <w:color w:val="000000"/>
          <w:sz w:val="24"/>
          <w:szCs w:val="24"/>
          <w:lang w:val="es-ES"/>
        </w:rPr>
        <w:t xml:space="preserve">enfocadas al mejoramiento de la calidad de vida de los habitantes de Bogotá, </w:t>
      </w:r>
      <w:r w:rsidR="003E4F16">
        <w:rPr>
          <w:rFonts w:ascii="Arial" w:hAnsi="Arial" w:cs="Arial"/>
          <w:color w:val="000000"/>
          <w:sz w:val="24"/>
          <w:szCs w:val="24"/>
          <w:lang w:val="es-ES"/>
        </w:rPr>
        <w:t xml:space="preserve">es así como </w:t>
      </w:r>
      <w:r w:rsidR="00AF7FAA" w:rsidRPr="00C75E05">
        <w:rPr>
          <w:rFonts w:ascii="Arial" w:hAnsi="Arial" w:cs="Arial"/>
          <w:color w:val="000000"/>
          <w:sz w:val="24"/>
          <w:szCs w:val="24"/>
          <w:lang w:val="es-ES"/>
        </w:rPr>
        <w:t>la Secret</w:t>
      </w:r>
      <w:r w:rsidR="003E4F16">
        <w:rPr>
          <w:rFonts w:ascii="Arial" w:hAnsi="Arial" w:cs="Arial"/>
          <w:color w:val="000000"/>
          <w:sz w:val="24"/>
          <w:szCs w:val="24"/>
          <w:lang w:val="es-ES"/>
        </w:rPr>
        <w:t>aría Jurídica Distrital también</w:t>
      </w:r>
      <w:r w:rsidR="00AF7FAA" w:rsidRPr="00C75E05">
        <w:rPr>
          <w:rFonts w:ascii="Arial" w:hAnsi="Arial" w:cs="Arial"/>
          <w:color w:val="000000"/>
          <w:sz w:val="24"/>
          <w:szCs w:val="24"/>
          <w:lang w:val="es-ES"/>
        </w:rPr>
        <w:t xml:space="preserve"> dirige su accionar</w:t>
      </w:r>
      <w:r w:rsidR="003E4F16">
        <w:rPr>
          <w:rFonts w:ascii="Arial" w:hAnsi="Arial" w:cs="Arial"/>
          <w:color w:val="000000"/>
          <w:sz w:val="24"/>
          <w:szCs w:val="24"/>
          <w:lang w:val="es-ES"/>
        </w:rPr>
        <w:t>,</w:t>
      </w:r>
      <w:r w:rsidR="00AF7FAA" w:rsidRPr="00C75E05">
        <w:rPr>
          <w:rFonts w:ascii="Arial" w:hAnsi="Arial" w:cs="Arial"/>
          <w:color w:val="000000"/>
          <w:sz w:val="24"/>
          <w:szCs w:val="24"/>
          <w:lang w:val="es-ES"/>
        </w:rPr>
        <w:t xml:space="preserve"> aportando a siete (7) de ellas</w:t>
      </w:r>
      <w:r w:rsidR="003E4F16">
        <w:rPr>
          <w:rFonts w:ascii="Arial" w:hAnsi="Arial" w:cs="Arial"/>
          <w:color w:val="000000"/>
          <w:sz w:val="24"/>
          <w:szCs w:val="24"/>
          <w:lang w:val="es-ES"/>
        </w:rPr>
        <w:t>, en la vigencia 2022.</w:t>
      </w:r>
      <w:r w:rsidR="00AF7FAA" w:rsidRPr="00C75E05">
        <w:rPr>
          <w:rFonts w:ascii="Arial" w:hAnsi="Arial" w:cs="Arial"/>
          <w:color w:val="000000"/>
          <w:sz w:val="24"/>
          <w:szCs w:val="24"/>
          <w:lang w:val="es-ES"/>
        </w:rPr>
        <w:t xml:space="preserve"> </w:t>
      </w:r>
    </w:p>
    <w:p w14:paraId="74815B9B" w14:textId="77777777" w:rsidR="00AF7FAA" w:rsidRPr="00C75E05" w:rsidRDefault="00AF7FAA" w:rsidP="00C75E05">
      <w:pPr>
        <w:tabs>
          <w:tab w:val="left" w:pos="10206"/>
        </w:tabs>
        <w:spacing w:after="0"/>
        <w:jc w:val="both"/>
        <w:textAlignment w:val="baseline"/>
        <w:rPr>
          <w:rFonts w:ascii="Arial" w:hAnsi="Arial" w:cs="Arial"/>
          <w:color w:val="000000"/>
          <w:sz w:val="24"/>
          <w:szCs w:val="24"/>
          <w:lang w:val="es-ES"/>
        </w:rPr>
      </w:pPr>
    </w:p>
    <w:p w14:paraId="21A43FEC" w14:textId="77777777" w:rsidR="00C75E05" w:rsidRPr="00C75E05" w:rsidRDefault="00C75E05" w:rsidP="00C75E05">
      <w:pPr>
        <w:spacing w:after="0"/>
        <w:rPr>
          <w:rFonts w:ascii="Arial" w:eastAsia="Calibri" w:hAnsi="Arial" w:cs="Arial"/>
          <w:b/>
          <w:bCs/>
          <w:color w:val="00000A"/>
          <w:sz w:val="24"/>
          <w:szCs w:val="24"/>
          <w:lang w:val="es-ES"/>
        </w:rPr>
      </w:pPr>
      <w:r w:rsidRPr="00C75E05">
        <w:rPr>
          <w:rFonts w:ascii="Arial" w:eastAsia="Calibri" w:hAnsi="Arial" w:cs="Arial"/>
          <w:b/>
          <w:bCs/>
          <w:color w:val="00000A"/>
          <w:sz w:val="24"/>
          <w:szCs w:val="24"/>
          <w:lang w:val="es-ES"/>
        </w:rPr>
        <w:br w:type="page"/>
      </w:r>
    </w:p>
    <w:p w14:paraId="3535146E" w14:textId="77777777" w:rsidR="00AF7FAA" w:rsidRPr="003E4F16" w:rsidRDefault="00AF7FAA" w:rsidP="003E4F16">
      <w:pPr>
        <w:spacing w:after="0"/>
        <w:ind w:left="-993" w:right="-886"/>
        <w:jc w:val="center"/>
        <w:textAlignment w:val="baseline"/>
        <w:rPr>
          <w:rFonts w:ascii="Arial" w:eastAsia="Calibri" w:hAnsi="Arial" w:cs="Arial"/>
          <w:b/>
          <w:bCs/>
          <w:color w:val="00000A"/>
          <w:sz w:val="24"/>
          <w:szCs w:val="24"/>
          <w:lang w:val="es-ES"/>
        </w:rPr>
      </w:pPr>
      <w:r w:rsidRPr="003E4F16">
        <w:rPr>
          <w:rFonts w:ascii="Arial" w:eastAsia="Calibri" w:hAnsi="Arial" w:cs="Arial"/>
          <w:b/>
          <w:bCs/>
          <w:color w:val="00000A"/>
          <w:sz w:val="24"/>
          <w:szCs w:val="24"/>
          <w:lang w:val="es-ES"/>
        </w:rPr>
        <w:lastRenderedPageBreak/>
        <w:t>Políticas Públicas aprobadas por el CONPES, en las cuales participa la Secretaría Jurídica Distrital</w:t>
      </w:r>
    </w:p>
    <w:tbl>
      <w:tblPr>
        <w:tblStyle w:val="Tablaconcuadrcula1"/>
        <w:tblW w:w="15027" w:type="dxa"/>
        <w:tblInd w:w="-1008" w:type="dxa"/>
        <w:tblLayout w:type="fixed"/>
        <w:tblLook w:val="04A0" w:firstRow="1" w:lastRow="0" w:firstColumn="1" w:lastColumn="0" w:noHBand="0" w:noVBand="1"/>
      </w:tblPr>
      <w:tblGrid>
        <w:gridCol w:w="1702"/>
        <w:gridCol w:w="1276"/>
        <w:gridCol w:w="3260"/>
        <w:gridCol w:w="4961"/>
        <w:gridCol w:w="993"/>
        <w:gridCol w:w="1417"/>
        <w:gridCol w:w="1418"/>
      </w:tblGrid>
      <w:tr w:rsidR="003E4F16" w:rsidRPr="002168AB" w14:paraId="60BF5388" w14:textId="77777777" w:rsidTr="00C93D7E">
        <w:trPr>
          <w:trHeight w:val="572"/>
          <w:tblHeader/>
        </w:trPr>
        <w:tc>
          <w:tcPr>
            <w:tcW w:w="1702" w:type="dxa"/>
            <w:tcBorders>
              <w:top w:val="single" w:sz="12" w:space="0" w:color="auto"/>
              <w:left w:val="single" w:sz="12" w:space="0" w:color="auto"/>
              <w:bottom w:val="single" w:sz="12" w:space="0" w:color="auto"/>
            </w:tcBorders>
            <w:shd w:val="clear" w:color="auto" w:fill="FFE599" w:themeFill="accent4" w:themeFillTint="66"/>
            <w:vAlign w:val="center"/>
          </w:tcPr>
          <w:p w14:paraId="505D95AE" w14:textId="77777777" w:rsidR="00AF7FAA" w:rsidRPr="003E4F16" w:rsidRDefault="00AF7FAA" w:rsidP="006A658E">
            <w:pPr>
              <w:ind w:left="-120" w:right="-103"/>
              <w:jc w:val="center"/>
              <w:textAlignment w:val="baseline"/>
              <w:rPr>
                <w:rFonts w:ascii="Arial" w:eastAsia="Calibri" w:hAnsi="Arial" w:cs="Arial"/>
                <w:b/>
                <w:bCs/>
                <w:color w:val="00000A"/>
                <w:sz w:val="20"/>
                <w:szCs w:val="20"/>
                <w:lang w:val="es-ES"/>
              </w:rPr>
            </w:pPr>
            <w:bookmarkStart w:id="0" w:name="_Hlk43713906"/>
            <w:r w:rsidRPr="003E4F16">
              <w:rPr>
                <w:rFonts w:ascii="Arial" w:eastAsia="Calibri" w:hAnsi="Arial" w:cs="Arial"/>
                <w:b/>
                <w:bCs/>
                <w:color w:val="00000A"/>
                <w:sz w:val="20"/>
                <w:szCs w:val="20"/>
                <w:lang w:val="es-ES"/>
              </w:rPr>
              <w:t>Nombre de la Política</w:t>
            </w:r>
          </w:p>
        </w:tc>
        <w:tc>
          <w:tcPr>
            <w:tcW w:w="1276" w:type="dxa"/>
            <w:tcBorders>
              <w:top w:val="single" w:sz="12" w:space="0" w:color="auto"/>
              <w:bottom w:val="single" w:sz="12" w:space="0" w:color="auto"/>
            </w:tcBorders>
            <w:shd w:val="clear" w:color="auto" w:fill="FFE599" w:themeFill="accent4" w:themeFillTint="66"/>
            <w:vAlign w:val="center"/>
          </w:tcPr>
          <w:p w14:paraId="31440642" w14:textId="77777777" w:rsidR="00AF7FAA" w:rsidRPr="003E4F16" w:rsidRDefault="00AF7FAA" w:rsidP="006A658E">
            <w:pPr>
              <w:ind w:left="-106" w:right="-104"/>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w:t>
            </w:r>
          </w:p>
          <w:p w14:paraId="19B0E7D9" w14:textId="77777777" w:rsidR="00AF7FAA" w:rsidRPr="003E4F16" w:rsidRDefault="00AF7FAA" w:rsidP="006A658E">
            <w:pPr>
              <w:ind w:left="-106" w:right="-104"/>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CONPES /</w:t>
            </w:r>
          </w:p>
          <w:p w14:paraId="32BB2974" w14:textId="77777777" w:rsidR="00AF7FAA" w:rsidRPr="003E4F16" w:rsidRDefault="00AF7FAA" w:rsidP="006A658E">
            <w:pPr>
              <w:ind w:left="-106" w:right="-104"/>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Entidad Líder</w:t>
            </w:r>
          </w:p>
        </w:tc>
        <w:tc>
          <w:tcPr>
            <w:tcW w:w="3260" w:type="dxa"/>
            <w:tcBorders>
              <w:top w:val="single" w:sz="12" w:space="0" w:color="auto"/>
              <w:bottom w:val="single" w:sz="12" w:space="0" w:color="auto"/>
            </w:tcBorders>
            <w:shd w:val="clear" w:color="auto" w:fill="FFE599" w:themeFill="accent4" w:themeFillTint="66"/>
            <w:vAlign w:val="center"/>
          </w:tcPr>
          <w:p w14:paraId="513214C4" w14:textId="77777777" w:rsidR="00AF7FAA" w:rsidRPr="003E4F16" w:rsidRDefault="00AF7FAA" w:rsidP="006A658E">
            <w:pPr>
              <w:ind w:left="-105"/>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Objetivo General de la Política</w:t>
            </w:r>
          </w:p>
        </w:tc>
        <w:tc>
          <w:tcPr>
            <w:tcW w:w="4961" w:type="dxa"/>
            <w:tcBorders>
              <w:top w:val="single" w:sz="12" w:space="0" w:color="auto"/>
              <w:bottom w:val="single" w:sz="12" w:space="0" w:color="auto"/>
            </w:tcBorders>
            <w:shd w:val="clear" w:color="auto" w:fill="FFE599" w:themeFill="accent4" w:themeFillTint="66"/>
            <w:vAlign w:val="center"/>
          </w:tcPr>
          <w:p w14:paraId="095383F0" w14:textId="77777777" w:rsidR="00AF7FAA" w:rsidRPr="003E4F16" w:rsidRDefault="00AF7FAA" w:rsidP="003E4F16">
            <w:pPr>
              <w:ind w:left="-113"/>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 xml:space="preserve">Productos y/o Actividades </w:t>
            </w:r>
            <w:r w:rsidR="003E4F16">
              <w:rPr>
                <w:rFonts w:ascii="Arial" w:eastAsia="Calibri" w:hAnsi="Arial" w:cs="Arial"/>
                <w:b/>
                <w:bCs/>
                <w:color w:val="00000A"/>
                <w:sz w:val="20"/>
                <w:szCs w:val="20"/>
                <w:lang w:val="es-ES"/>
              </w:rPr>
              <w:t>previstas por la SJD</w:t>
            </w:r>
          </w:p>
        </w:tc>
        <w:tc>
          <w:tcPr>
            <w:tcW w:w="993" w:type="dxa"/>
            <w:tcBorders>
              <w:top w:val="single" w:sz="12" w:space="0" w:color="auto"/>
              <w:bottom w:val="single" w:sz="12" w:space="0" w:color="auto"/>
            </w:tcBorders>
            <w:shd w:val="clear" w:color="auto" w:fill="FFE599" w:themeFill="accent4" w:themeFillTint="66"/>
            <w:vAlign w:val="center"/>
          </w:tcPr>
          <w:p w14:paraId="63F954C5" w14:textId="77777777" w:rsidR="00AF7FAA" w:rsidRPr="003E4F16" w:rsidRDefault="00AF7FAA" w:rsidP="006A658E">
            <w:pPr>
              <w:ind w:left="-108" w:right="-112"/>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Meta</w:t>
            </w:r>
          </w:p>
          <w:p w14:paraId="6F35E773" w14:textId="77777777" w:rsidR="00AF7FAA" w:rsidRPr="003E4F16" w:rsidRDefault="00AF7FAA" w:rsidP="006A658E">
            <w:pPr>
              <w:ind w:left="-108" w:right="-112"/>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2022</w:t>
            </w:r>
          </w:p>
        </w:tc>
        <w:tc>
          <w:tcPr>
            <w:tcW w:w="1417" w:type="dxa"/>
            <w:tcBorders>
              <w:top w:val="single" w:sz="12" w:space="0" w:color="auto"/>
              <w:bottom w:val="single" w:sz="12" w:space="0" w:color="auto"/>
            </w:tcBorders>
            <w:shd w:val="clear" w:color="auto" w:fill="FFE599" w:themeFill="accent4" w:themeFillTint="66"/>
            <w:vAlign w:val="center"/>
          </w:tcPr>
          <w:p w14:paraId="01FD1779" w14:textId="77777777" w:rsidR="00AF7FAA" w:rsidRPr="003E4F16" w:rsidRDefault="00AF7FAA" w:rsidP="006A658E">
            <w:pPr>
              <w:ind w:left="-152" w:right="-103"/>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Fuente de Financiación</w:t>
            </w:r>
          </w:p>
        </w:tc>
        <w:tc>
          <w:tcPr>
            <w:tcW w:w="1418" w:type="dxa"/>
            <w:tcBorders>
              <w:top w:val="single" w:sz="12" w:space="0" w:color="auto"/>
              <w:bottom w:val="single" w:sz="12" w:space="0" w:color="auto"/>
              <w:right w:val="single" w:sz="12" w:space="0" w:color="auto"/>
            </w:tcBorders>
            <w:shd w:val="clear" w:color="auto" w:fill="FFE599" w:themeFill="accent4" w:themeFillTint="66"/>
            <w:vAlign w:val="center"/>
          </w:tcPr>
          <w:p w14:paraId="657A37A0" w14:textId="77777777" w:rsidR="00AF7FAA" w:rsidRPr="003E4F16" w:rsidRDefault="00AF7FAA" w:rsidP="003E4F16">
            <w:pPr>
              <w:ind w:left="-108" w:right="-109"/>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Área</w:t>
            </w:r>
          </w:p>
          <w:p w14:paraId="1CB4D796" w14:textId="77777777" w:rsidR="00AF7FAA" w:rsidRPr="003E4F16" w:rsidRDefault="00AF7FAA" w:rsidP="003E4F16">
            <w:pPr>
              <w:ind w:left="-108" w:right="-109"/>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Responsable</w:t>
            </w:r>
          </w:p>
        </w:tc>
      </w:tr>
      <w:bookmarkEnd w:id="0"/>
      <w:tr w:rsidR="00AD2163" w:rsidRPr="002168AB" w14:paraId="1F61570A" w14:textId="77777777" w:rsidTr="002A01B3">
        <w:trPr>
          <w:trHeight w:val="702"/>
        </w:trPr>
        <w:tc>
          <w:tcPr>
            <w:tcW w:w="1702" w:type="dxa"/>
            <w:vMerge w:val="restart"/>
            <w:tcBorders>
              <w:top w:val="single" w:sz="12" w:space="0" w:color="auto"/>
              <w:left w:val="single" w:sz="12" w:space="0" w:color="auto"/>
            </w:tcBorders>
            <w:vAlign w:val="center"/>
          </w:tcPr>
          <w:p w14:paraId="26F47188" w14:textId="77777777" w:rsidR="00AF7FAA" w:rsidRPr="003E4F16" w:rsidRDefault="00AF7FAA"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Política Pública Distrital de Transparencia, Integridad y No Tolerancia con la Corrupción</w:t>
            </w:r>
          </w:p>
          <w:p w14:paraId="0AB4422E" w14:textId="77777777" w:rsidR="00AF7FAA" w:rsidRPr="003E4F16" w:rsidRDefault="00AF7FAA" w:rsidP="006A658E">
            <w:pPr>
              <w:ind w:right="-3"/>
              <w:textAlignment w:val="baseline"/>
              <w:rPr>
                <w:rFonts w:ascii="Arial" w:eastAsia="Calibri" w:hAnsi="Arial" w:cs="Arial"/>
                <w:b/>
                <w:bCs/>
                <w:color w:val="00000A"/>
                <w:sz w:val="20"/>
                <w:szCs w:val="20"/>
                <w:lang w:val="es-ES"/>
              </w:rPr>
            </w:pPr>
          </w:p>
          <w:p w14:paraId="405B9509" w14:textId="77777777" w:rsidR="00AF7FAA" w:rsidRPr="003E4F16" w:rsidRDefault="00AF7FAA"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2018 - 2038</w:t>
            </w:r>
          </w:p>
        </w:tc>
        <w:tc>
          <w:tcPr>
            <w:tcW w:w="1276" w:type="dxa"/>
            <w:vMerge w:val="restart"/>
            <w:tcBorders>
              <w:top w:val="single" w:sz="12" w:space="0" w:color="auto"/>
            </w:tcBorders>
            <w:vAlign w:val="center"/>
          </w:tcPr>
          <w:p w14:paraId="14714833"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N°.01 de 2018</w:t>
            </w:r>
          </w:p>
          <w:p w14:paraId="58EB7C68"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5D107E3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General</w:t>
            </w:r>
          </w:p>
        </w:tc>
        <w:tc>
          <w:tcPr>
            <w:tcW w:w="3260" w:type="dxa"/>
            <w:vMerge w:val="restart"/>
            <w:tcBorders>
              <w:top w:val="single" w:sz="12" w:space="0" w:color="auto"/>
            </w:tcBorders>
            <w:vAlign w:val="center"/>
          </w:tcPr>
          <w:p w14:paraId="5CC7EFE8" w14:textId="77777777" w:rsidR="00AF7FAA" w:rsidRPr="003E4F16" w:rsidRDefault="00AF7FAA" w:rsidP="006A658E">
            <w:pPr>
              <w:ind w:left="-3"/>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Fortalecer las instituciones para prevenir y mitigar el impacto negativo de las prácticas corruptas en el sector público, privado y en la ciudadanía.</w:t>
            </w:r>
          </w:p>
        </w:tc>
        <w:tc>
          <w:tcPr>
            <w:tcW w:w="4961" w:type="dxa"/>
            <w:tcBorders>
              <w:top w:val="single" w:sz="12" w:space="0" w:color="auto"/>
            </w:tcBorders>
            <w:vAlign w:val="center"/>
          </w:tcPr>
          <w:p w14:paraId="7D4B79E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3.1.1</w:t>
            </w:r>
            <w:r w:rsidRPr="003E4F16">
              <w:rPr>
                <w:rFonts w:ascii="Arial" w:hAnsi="Arial" w:cs="Arial"/>
                <w:sz w:val="20"/>
                <w:szCs w:val="20"/>
              </w:rPr>
              <w:t xml:space="preserve"> Servidores públicos distritales sensibilizados en temas de responsabilidades disciplinarias. </w:t>
            </w:r>
          </w:p>
        </w:tc>
        <w:tc>
          <w:tcPr>
            <w:tcW w:w="993" w:type="dxa"/>
            <w:tcBorders>
              <w:top w:val="single" w:sz="12" w:space="0" w:color="auto"/>
            </w:tcBorders>
            <w:vAlign w:val="center"/>
          </w:tcPr>
          <w:p w14:paraId="538FD4CD"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2.000</w:t>
            </w:r>
          </w:p>
        </w:tc>
        <w:tc>
          <w:tcPr>
            <w:tcW w:w="1417" w:type="dxa"/>
            <w:tcBorders>
              <w:top w:val="single" w:sz="12" w:space="0" w:color="auto"/>
            </w:tcBorders>
            <w:vAlign w:val="center"/>
          </w:tcPr>
          <w:p w14:paraId="4FE3A67F"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Proyecto Inversión</w:t>
            </w:r>
          </w:p>
          <w:p w14:paraId="6B7730CC"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7621</w:t>
            </w:r>
          </w:p>
        </w:tc>
        <w:tc>
          <w:tcPr>
            <w:tcW w:w="1418" w:type="dxa"/>
            <w:vMerge w:val="restart"/>
            <w:tcBorders>
              <w:top w:val="single" w:sz="12" w:space="0" w:color="auto"/>
              <w:right w:val="single" w:sz="12" w:space="0" w:color="auto"/>
            </w:tcBorders>
            <w:vAlign w:val="center"/>
          </w:tcPr>
          <w:p w14:paraId="5697FA12" w14:textId="77777777" w:rsidR="00AF7FAA" w:rsidRPr="00AD2163" w:rsidRDefault="00AF7FAA" w:rsidP="00AD2163">
            <w:pPr>
              <w:spacing w:line="259" w:lineRule="auto"/>
              <w:rPr>
                <w:rFonts w:ascii="Arial" w:hAnsi="Arial" w:cs="Arial"/>
                <w:sz w:val="16"/>
                <w:szCs w:val="16"/>
              </w:rPr>
            </w:pPr>
            <w:r w:rsidRPr="00AD2163">
              <w:rPr>
                <w:rFonts w:ascii="Arial" w:hAnsi="Arial" w:cs="Arial"/>
                <w:sz w:val="16"/>
                <w:szCs w:val="16"/>
              </w:rPr>
              <w:t>Dirección Distrital de Asuntos Disciplinarios</w:t>
            </w:r>
          </w:p>
        </w:tc>
      </w:tr>
      <w:tr w:rsidR="00AD2163" w:rsidRPr="002168AB" w14:paraId="508D6A6A" w14:textId="77777777" w:rsidTr="002A01B3">
        <w:trPr>
          <w:trHeight w:val="544"/>
        </w:trPr>
        <w:tc>
          <w:tcPr>
            <w:tcW w:w="1702" w:type="dxa"/>
            <w:vMerge/>
            <w:tcBorders>
              <w:left w:val="single" w:sz="12" w:space="0" w:color="auto"/>
            </w:tcBorders>
            <w:vAlign w:val="center"/>
          </w:tcPr>
          <w:p w14:paraId="7454CD95"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745FBABF"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178C27B4"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76DBD0AC"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3.1.4</w:t>
            </w:r>
            <w:r w:rsidRPr="003E4F16">
              <w:rPr>
                <w:rFonts w:ascii="Arial" w:hAnsi="Arial" w:cs="Arial"/>
                <w:sz w:val="20"/>
                <w:szCs w:val="20"/>
              </w:rPr>
              <w:t xml:space="preserve"> Directrices para prevenir la comisión de faltas disciplinarias</w:t>
            </w:r>
          </w:p>
        </w:tc>
        <w:tc>
          <w:tcPr>
            <w:tcW w:w="993" w:type="dxa"/>
            <w:vAlign w:val="center"/>
          </w:tcPr>
          <w:p w14:paraId="69E13DBC"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w:t>
            </w:r>
          </w:p>
        </w:tc>
        <w:tc>
          <w:tcPr>
            <w:tcW w:w="1417" w:type="dxa"/>
            <w:vAlign w:val="center"/>
          </w:tcPr>
          <w:p w14:paraId="010A3AD4"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Proyecto Inversión</w:t>
            </w:r>
          </w:p>
          <w:p w14:paraId="007F8F37"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7621</w:t>
            </w:r>
          </w:p>
        </w:tc>
        <w:tc>
          <w:tcPr>
            <w:tcW w:w="1418" w:type="dxa"/>
            <w:vMerge/>
            <w:tcBorders>
              <w:right w:val="single" w:sz="12" w:space="0" w:color="auto"/>
            </w:tcBorders>
            <w:vAlign w:val="center"/>
          </w:tcPr>
          <w:p w14:paraId="38A5ED4D" w14:textId="77777777" w:rsidR="00AF7FAA" w:rsidRPr="00AD2163" w:rsidRDefault="00AF7FAA" w:rsidP="00AD2163">
            <w:pPr>
              <w:spacing w:line="259" w:lineRule="auto"/>
              <w:jc w:val="center"/>
              <w:rPr>
                <w:rFonts w:ascii="Arial" w:hAnsi="Arial" w:cs="Arial"/>
                <w:b/>
                <w:bCs/>
                <w:sz w:val="16"/>
                <w:szCs w:val="16"/>
              </w:rPr>
            </w:pPr>
          </w:p>
        </w:tc>
      </w:tr>
      <w:tr w:rsidR="00AD2163" w:rsidRPr="002168AB" w14:paraId="108A944F" w14:textId="77777777" w:rsidTr="002A01B3">
        <w:trPr>
          <w:trHeight w:val="1181"/>
        </w:trPr>
        <w:tc>
          <w:tcPr>
            <w:tcW w:w="1702" w:type="dxa"/>
            <w:vMerge/>
            <w:tcBorders>
              <w:left w:val="single" w:sz="12" w:space="0" w:color="auto"/>
            </w:tcBorders>
            <w:vAlign w:val="center"/>
          </w:tcPr>
          <w:p w14:paraId="5C384204"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754987AA"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20E67A66"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44F2556D"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4.2.10</w:t>
            </w:r>
            <w:r w:rsidRPr="003E4F16">
              <w:rPr>
                <w:rFonts w:ascii="Arial" w:hAnsi="Arial" w:cs="Arial"/>
                <w:sz w:val="20"/>
                <w:szCs w:val="20"/>
              </w:rPr>
              <w:t xml:space="preserve"> Miembros de entidades sin ánimo de lucro y/o ciudadanía en general orientados en aspectos jurídicos, financieros y de inspección, vigilancia y control a entidades sin ánimo de lucro</w:t>
            </w:r>
          </w:p>
        </w:tc>
        <w:tc>
          <w:tcPr>
            <w:tcW w:w="993" w:type="dxa"/>
            <w:vAlign w:val="center"/>
          </w:tcPr>
          <w:p w14:paraId="1FC3FD2F"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800</w:t>
            </w:r>
          </w:p>
        </w:tc>
        <w:tc>
          <w:tcPr>
            <w:tcW w:w="1417" w:type="dxa"/>
            <w:vAlign w:val="center"/>
          </w:tcPr>
          <w:p w14:paraId="3CD4AB99"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Proyecto Inversión</w:t>
            </w:r>
          </w:p>
          <w:p w14:paraId="45C7D6E9" w14:textId="77777777" w:rsidR="00AF7FAA" w:rsidRPr="003E4F16" w:rsidRDefault="00AF7FAA" w:rsidP="006A658E">
            <w:pPr>
              <w:spacing w:line="259" w:lineRule="auto"/>
              <w:jc w:val="center"/>
              <w:rPr>
                <w:rFonts w:ascii="Arial" w:hAnsi="Arial" w:cs="Arial"/>
                <w:sz w:val="16"/>
                <w:szCs w:val="16"/>
              </w:rPr>
            </w:pPr>
            <w:r w:rsidRPr="003E4F16">
              <w:rPr>
                <w:rFonts w:ascii="Arial" w:hAnsi="Arial" w:cs="Arial"/>
                <w:sz w:val="16"/>
                <w:szCs w:val="16"/>
              </w:rPr>
              <w:t>7621</w:t>
            </w:r>
          </w:p>
        </w:tc>
        <w:tc>
          <w:tcPr>
            <w:tcW w:w="1418" w:type="dxa"/>
            <w:tcBorders>
              <w:right w:val="single" w:sz="12" w:space="0" w:color="auto"/>
            </w:tcBorders>
            <w:vAlign w:val="center"/>
          </w:tcPr>
          <w:p w14:paraId="1E8C89AE" w14:textId="77777777" w:rsidR="00AF7FAA" w:rsidRPr="00AD2163" w:rsidRDefault="00AF7FAA" w:rsidP="00AD2163">
            <w:pPr>
              <w:spacing w:line="259" w:lineRule="auto"/>
              <w:rPr>
                <w:rFonts w:ascii="Arial" w:hAnsi="Arial" w:cs="Arial"/>
                <w:sz w:val="16"/>
                <w:szCs w:val="16"/>
              </w:rPr>
            </w:pPr>
            <w:r w:rsidRPr="00AD2163">
              <w:rPr>
                <w:rFonts w:ascii="Arial" w:hAnsi="Arial" w:cs="Arial"/>
                <w:sz w:val="16"/>
                <w:szCs w:val="16"/>
              </w:rPr>
              <w:t>Dirección Distrital de Inspección, Vigilancia y Control</w:t>
            </w:r>
          </w:p>
        </w:tc>
      </w:tr>
      <w:tr w:rsidR="00AD2163" w:rsidRPr="002168AB" w14:paraId="0CF458F1" w14:textId="77777777" w:rsidTr="002A01B3">
        <w:trPr>
          <w:trHeight w:val="633"/>
        </w:trPr>
        <w:tc>
          <w:tcPr>
            <w:tcW w:w="1702" w:type="dxa"/>
            <w:vMerge/>
            <w:tcBorders>
              <w:left w:val="single" w:sz="12" w:space="0" w:color="auto"/>
              <w:bottom w:val="single" w:sz="12" w:space="0" w:color="auto"/>
            </w:tcBorders>
            <w:vAlign w:val="center"/>
          </w:tcPr>
          <w:p w14:paraId="2F6841BD"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4DAEBB7D"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435B7D5B"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7E4E8D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4.3.2</w:t>
            </w:r>
            <w:r w:rsidRPr="003E4F16">
              <w:rPr>
                <w:rFonts w:ascii="Arial" w:hAnsi="Arial" w:cs="Arial"/>
                <w:sz w:val="20"/>
                <w:szCs w:val="20"/>
              </w:rPr>
              <w:t xml:space="preserve"> Directrices en temas de contratación estatal orientadas a la lucha contra la corrupción</w:t>
            </w:r>
          </w:p>
        </w:tc>
        <w:tc>
          <w:tcPr>
            <w:tcW w:w="993" w:type="dxa"/>
            <w:vAlign w:val="center"/>
          </w:tcPr>
          <w:p w14:paraId="13C49530"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2</w:t>
            </w:r>
          </w:p>
        </w:tc>
        <w:tc>
          <w:tcPr>
            <w:tcW w:w="1417" w:type="dxa"/>
            <w:vAlign w:val="center"/>
          </w:tcPr>
          <w:p w14:paraId="779BFE31" w14:textId="77777777" w:rsidR="00AF7FAA" w:rsidRPr="003E4F16" w:rsidRDefault="00AF7FAA" w:rsidP="00AD2163">
            <w:pPr>
              <w:spacing w:line="259" w:lineRule="auto"/>
              <w:jc w:val="center"/>
              <w:rPr>
                <w:rFonts w:ascii="Arial" w:hAnsi="Arial" w:cs="Arial"/>
                <w:sz w:val="16"/>
                <w:szCs w:val="16"/>
              </w:rPr>
            </w:pPr>
            <w:r w:rsidRPr="003E4F16">
              <w:rPr>
                <w:rFonts w:ascii="Arial" w:hAnsi="Arial" w:cs="Arial"/>
                <w:sz w:val="16"/>
                <w:szCs w:val="16"/>
              </w:rPr>
              <w:t>Funcionamiento</w:t>
            </w:r>
          </w:p>
        </w:tc>
        <w:tc>
          <w:tcPr>
            <w:tcW w:w="1418" w:type="dxa"/>
            <w:vMerge w:val="restart"/>
            <w:tcBorders>
              <w:right w:val="single" w:sz="12" w:space="0" w:color="auto"/>
            </w:tcBorders>
            <w:vAlign w:val="center"/>
          </w:tcPr>
          <w:p w14:paraId="3673A100" w14:textId="77777777" w:rsidR="00AF7FAA" w:rsidRPr="00AD2163" w:rsidRDefault="00AF7FAA" w:rsidP="00AD2163">
            <w:pPr>
              <w:spacing w:line="259" w:lineRule="auto"/>
              <w:rPr>
                <w:rFonts w:ascii="Arial" w:hAnsi="Arial" w:cs="Arial"/>
                <w:sz w:val="16"/>
                <w:szCs w:val="16"/>
              </w:rPr>
            </w:pPr>
            <w:r w:rsidRPr="00AD2163">
              <w:rPr>
                <w:rFonts w:ascii="Arial" w:hAnsi="Arial" w:cs="Arial"/>
                <w:sz w:val="16"/>
                <w:szCs w:val="16"/>
              </w:rPr>
              <w:t>Dirección Distrital de Política Jurídica</w:t>
            </w:r>
          </w:p>
        </w:tc>
      </w:tr>
      <w:tr w:rsidR="00AD2163" w:rsidRPr="002168AB" w14:paraId="242F3C2F" w14:textId="77777777" w:rsidTr="002A01B3">
        <w:trPr>
          <w:trHeight w:val="679"/>
        </w:trPr>
        <w:tc>
          <w:tcPr>
            <w:tcW w:w="1702" w:type="dxa"/>
            <w:vMerge/>
            <w:tcBorders>
              <w:top w:val="single" w:sz="12" w:space="0" w:color="auto"/>
              <w:left w:val="single" w:sz="12" w:space="0" w:color="auto"/>
            </w:tcBorders>
            <w:vAlign w:val="center"/>
          </w:tcPr>
          <w:p w14:paraId="1504C429" w14:textId="77777777" w:rsidR="00AF7FAA" w:rsidRPr="003E4F16" w:rsidRDefault="00AF7FAA" w:rsidP="006A658E">
            <w:pPr>
              <w:ind w:right="-3"/>
              <w:textAlignment w:val="baseline"/>
              <w:rPr>
                <w:rFonts w:ascii="Arial" w:eastAsia="Calibri" w:hAnsi="Arial" w:cs="Arial"/>
                <w:b/>
                <w:bCs/>
                <w:color w:val="00000A"/>
                <w:sz w:val="20"/>
                <w:szCs w:val="20"/>
                <w:lang w:val="es-ES"/>
              </w:rPr>
            </w:pPr>
          </w:p>
        </w:tc>
        <w:tc>
          <w:tcPr>
            <w:tcW w:w="1276" w:type="dxa"/>
            <w:vMerge/>
            <w:vAlign w:val="center"/>
          </w:tcPr>
          <w:p w14:paraId="72E60B9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7E58AB79"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AB7438F"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4.3.3</w:t>
            </w:r>
            <w:r w:rsidRPr="003E4F16">
              <w:rPr>
                <w:rFonts w:ascii="Arial" w:hAnsi="Arial" w:cs="Arial"/>
                <w:sz w:val="20"/>
                <w:szCs w:val="20"/>
              </w:rPr>
              <w:t xml:space="preserve"> Publicación de los procesos de contratación en el Sistema de Compra Pública - SECOP II</w:t>
            </w:r>
          </w:p>
        </w:tc>
        <w:tc>
          <w:tcPr>
            <w:tcW w:w="993" w:type="dxa"/>
            <w:vAlign w:val="center"/>
          </w:tcPr>
          <w:p w14:paraId="53A78F81"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vAlign w:val="center"/>
          </w:tcPr>
          <w:p w14:paraId="5E391770" w14:textId="77777777" w:rsidR="00AF7FAA" w:rsidRPr="003E4F16" w:rsidRDefault="00AF7FAA" w:rsidP="00AD2163">
            <w:pPr>
              <w:spacing w:line="259" w:lineRule="auto"/>
              <w:jc w:val="center"/>
              <w:rPr>
                <w:rFonts w:ascii="Arial" w:hAnsi="Arial" w:cs="Arial"/>
                <w:sz w:val="16"/>
                <w:szCs w:val="16"/>
              </w:rPr>
            </w:pPr>
            <w:r w:rsidRPr="003E4F16">
              <w:rPr>
                <w:rFonts w:ascii="Arial" w:hAnsi="Arial" w:cs="Arial"/>
                <w:sz w:val="16"/>
                <w:szCs w:val="16"/>
              </w:rPr>
              <w:t>Funcionamiento</w:t>
            </w:r>
          </w:p>
        </w:tc>
        <w:tc>
          <w:tcPr>
            <w:tcW w:w="1418" w:type="dxa"/>
            <w:vMerge/>
            <w:tcBorders>
              <w:right w:val="single" w:sz="12" w:space="0" w:color="auto"/>
            </w:tcBorders>
            <w:vAlign w:val="center"/>
          </w:tcPr>
          <w:p w14:paraId="4F44F9C8" w14:textId="77777777" w:rsidR="00AF7FAA" w:rsidRPr="00AD2163" w:rsidRDefault="00AF7FAA" w:rsidP="00AD2163">
            <w:pPr>
              <w:spacing w:line="259" w:lineRule="auto"/>
              <w:ind w:left="-108"/>
              <w:rPr>
                <w:rFonts w:ascii="Arial" w:hAnsi="Arial" w:cs="Arial"/>
                <w:sz w:val="16"/>
                <w:szCs w:val="16"/>
              </w:rPr>
            </w:pPr>
          </w:p>
        </w:tc>
      </w:tr>
      <w:tr w:rsidR="002A01B3" w:rsidRPr="002168AB" w14:paraId="6E34EB58" w14:textId="77777777" w:rsidTr="002A01B3">
        <w:trPr>
          <w:trHeight w:val="667"/>
        </w:trPr>
        <w:tc>
          <w:tcPr>
            <w:tcW w:w="1702" w:type="dxa"/>
            <w:vMerge w:val="restart"/>
            <w:tcBorders>
              <w:top w:val="single" w:sz="12" w:space="0" w:color="auto"/>
              <w:left w:val="single" w:sz="12" w:space="0" w:color="auto"/>
            </w:tcBorders>
            <w:vAlign w:val="center"/>
          </w:tcPr>
          <w:p w14:paraId="43249856" w14:textId="77777777" w:rsidR="00AF7FAA" w:rsidRPr="003E4F16" w:rsidRDefault="00AF7FAA" w:rsidP="006A658E">
            <w:pPr>
              <w:ind w:right="-3"/>
              <w:textAlignment w:val="baseline"/>
              <w:rPr>
                <w:rFonts w:ascii="Arial" w:eastAsia="Calibri" w:hAnsi="Arial" w:cs="Arial"/>
                <w:b/>
                <w:bCs/>
                <w:color w:val="00000A"/>
                <w:sz w:val="20"/>
                <w:szCs w:val="20"/>
                <w:lang w:val="es-ES"/>
              </w:rPr>
            </w:pPr>
            <w:bookmarkStart w:id="1" w:name="_Hlk94030700"/>
            <w:r w:rsidRPr="003E4F16">
              <w:rPr>
                <w:rFonts w:ascii="Arial" w:eastAsia="Calibri" w:hAnsi="Arial" w:cs="Arial"/>
                <w:b/>
                <w:bCs/>
                <w:color w:val="00000A"/>
                <w:sz w:val="20"/>
                <w:szCs w:val="20"/>
                <w:lang w:val="es-ES"/>
              </w:rPr>
              <w:t>Política Pública Distrital de Servicio a la Ciudadanía</w:t>
            </w:r>
          </w:p>
          <w:p w14:paraId="6DF4FD19" w14:textId="77777777" w:rsidR="00AF7FAA" w:rsidRPr="003E4F16" w:rsidRDefault="00AF7FAA" w:rsidP="006A658E">
            <w:pPr>
              <w:ind w:right="-3"/>
              <w:textAlignment w:val="baseline"/>
              <w:rPr>
                <w:rFonts w:ascii="Arial" w:eastAsia="Calibri" w:hAnsi="Arial" w:cs="Arial"/>
                <w:b/>
                <w:bCs/>
                <w:color w:val="00000A"/>
                <w:sz w:val="20"/>
                <w:szCs w:val="20"/>
                <w:lang w:val="es-ES"/>
              </w:rPr>
            </w:pPr>
          </w:p>
          <w:p w14:paraId="6A9E8A76" w14:textId="77777777" w:rsidR="00AF7FAA" w:rsidRPr="003E4F16" w:rsidRDefault="00AF7FAA" w:rsidP="006A658E">
            <w:pPr>
              <w:ind w:left="17" w:right="-3"/>
              <w:textAlignment w:val="baseline"/>
              <w:rPr>
                <w:rFonts w:ascii="Arial" w:eastAsia="Calibri" w:hAnsi="Arial" w:cs="Arial"/>
                <w:color w:val="00000A"/>
                <w:sz w:val="20"/>
                <w:szCs w:val="20"/>
                <w:lang w:val="es-ES"/>
              </w:rPr>
            </w:pPr>
            <w:r w:rsidRPr="003E4F16">
              <w:rPr>
                <w:rFonts w:ascii="Arial" w:eastAsia="Calibri" w:hAnsi="Arial" w:cs="Arial"/>
                <w:b/>
                <w:bCs/>
                <w:color w:val="00000A"/>
                <w:sz w:val="20"/>
                <w:szCs w:val="20"/>
                <w:lang w:val="es-ES"/>
              </w:rPr>
              <w:t>2019-2028</w:t>
            </w:r>
          </w:p>
        </w:tc>
        <w:tc>
          <w:tcPr>
            <w:tcW w:w="1276" w:type="dxa"/>
            <w:vMerge w:val="restart"/>
            <w:tcBorders>
              <w:top w:val="single" w:sz="12" w:space="0" w:color="auto"/>
            </w:tcBorders>
            <w:vAlign w:val="center"/>
          </w:tcPr>
          <w:p w14:paraId="5F32BDBD"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N°.03 de 2019</w:t>
            </w:r>
          </w:p>
          <w:p w14:paraId="38A5D294"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4C8C4637"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General</w:t>
            </w:r>
          </w:p>
        </w:tc>
        <w:tc>
          <w:tcPr>
            <w:tcW w:w="3260" w:type="dxa"/>
            <w:vMerge w:val="restart"/>
            <w:tcBorders>
              <w:top w:val="single" w:sz="12" w:space="0" w:color="auto"/>
            </w:tcBorders>
            <w:vAlign w:val="center"/>
          </w:tcPr>
          <w:p w14:paraId="3C6E8CA3"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p w14:paraId="78162F30"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 xml:space="preserve">Garantizar el derecho de la ciudadanía a una vida digna, aportar en la superación de las necesidades sociales, la discriminación y la segregación como factores esenciales de la pobreza y desarrollar atributos del </w:t>
            </w:r>
            <w:r w:rsidRPr="003E4F16">
              <w:rPr>
                <w:rFonts w:ascii="Arial" w:eastAsia="Calibri" w:hAnsi="Arial" w:cs="Arial"/>
                <w:color w:val="00000A"/>
                <w:sz w:val="20"/>
                <w:szCs w:val="20"/>
                <w:lang w:val="es-ES"/>
              </w:rPr>
              <w:lastRenderedPageBreak/>
              <w:t>servicio como: recibir de las entidades públicas distritales un servicio digno, efectivo, de calidad, oportuno, cálido y confiable, bajo los principios de transparencia, prevención y lucha contra la corrupción, que permita satisfacer sus necesidades y mejorar la calidad de vida.</w:t>
            </w:r>
          </w:p>
        </w:tc>
        <w:tc>
          <w:tcPr>
            <w:tcW w:w="4961" w:type="dxa"/>
            <w:tcBorders>
              <w:top w:val="single" w:sz="12" w:space="0" w:color="auto"/>
            </w:tcBorders>
            <w:vAlign w:val="center"/>
          </w:tcPr>
          <w:p w14:paraId="061D4CD0"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lastRenderedPageBreak/>
              <w:t xml:space="preserve">Producto 1.1.1 </w:t>
            </w:r>
            <w:r w:rsidR="003E4F16">
              <w:rPr>
                <w:rFonts w:ascii="Arial" w:hAnsi="Arial" w:cs="Arial"/>
                <w:b/>
                <w:sz w:val="20"/>
                <w:szCs w:val="20"/>
              </w:rPr>
              <w:t>(</w:t>
            </w:r>
            <w:r w:rsidRPr="003E4F16">
              <w:rPr>
                <w:rFonts w:ascii="Arial" w:hAnsi="Arial" w:cs="Arial"/>
                <w:b/>
                <w:sz w:val="20"/>
                <w:szCs w:val="20"/>
              </w:rPr>
              <w:t>Actividades</w:t>
            </w:r>
            <w:r w:rsidR="003E4F16">
              <w:rPr>
                <w:rFonts w:ascii="Arial" w:hAnsi="Arial" w:cs="Arial"/>
                <w:b/>
                <w:sz w:val="20"/>
                <w:szCs w:val="20"/>
              </w:rPr>
              <w:t>)</w:t>
            </w:r>
          </w:p>
          <w:p w14:paraId="2D186B28"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*Optimizar permanentemente los procesos y procedimientos de la Entidad</w:t>
            </w:r>
          </w:p>
          <w:p w14:paraId="1CD39BB9"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*Actualizar las normas y requisitos legales de los procesos y procedimientos de la Entidad.</w:t>
            </w:r>
          </w:p>
          <w:p w14:paraId="7D09D8E7"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*Aplicar instrumentos para mejorar los bienes y servicios que ofrece la entidad a los usuarios y grupos de valor.</w:t>
            </w:r>
          </w:p>
        </w:tc>
        <w:tc>
          <w:tcPr>
            <w:tcW w:w="993" w:type="dxa"/>
            <w:tcBorders>
              <w:top w:val="single" w:sz="12" w:space="0" w:color="auto"/>
            </w:tcBorders>
            <w:vAlign w:val="center"/>
          </w:tcPr>
          <w:p w14:paraId="7DD307CE" w14:textId="77777777" w:rsidR="00AF7FAA" w:rsidRPr="003E4F16" w:rsidRDefault="00AF7FAA" w:rsidP="006A658E">
            <w:pPr>
              <w:spacing w:line="259" w:lineRule="auto"/>
              <w:jc w:val="center"/>
              <w:rPr>
                <w:rFonts w:ascii="Arial" w:hAnsi="Arial" w:cs="Arial"/>
                <w:sz w:val="20"/>
                <w:szCs w:val="20"/>
              </w:rPr>
            </w:pPr>
          </w:p>
        </w:tc>
        <w:tc>
          <w:tcPr>
            <w:tcW w:w="1417" w:type="dxa"/>
            <w:tcBorders>
              <w:top w:val="single" w:sz="12" w:space="0" w:color="auto"/>
            </w:tcBorders>
            <w:vAlign w:val="center"/>
          </w:tcPr>
          <w:p w14:paraId="23DF6DA3" w14:textId="77777777" w:rsidR="00AF7FAA" w:rsidRPr="003E4F16" w:rsidRDefault="00AF7FAA" w:rsidP="00AD2163">
            <w:pPr>
              <w:spacing w:line="259" w:lineRule="auto"/>
              <w:jc w:val="center"/>
              <w:rPr>
                <w:rFonts w:ascii="Arial" w:hAnsi="Arial" w:cs="Arial"/>
                <w:sz w:val="16"/>
                <w:szCs w:val="16"/>
              </w:rPr>
            </w:pPr>
            <w:r w:rsidRPr="003E4F16">
              <w:rPr>
                <w:rFonts w:ascii="Arial" w:hAnsi="Arial" w:cs="Arial"/>
                <w:sz w:val="16"/>
                <w:szCs w:val="16"/>
              </w:rPr>
              <w:t>Funcionamiento</w:t>
            </w:r>
          </w:p>
        </w:tc>
        <w:tc>
          <w:tcPr>
            <w:tcW w:w="1418" w:type="dxa"/>
            <w:tcBorders>
              <w:top w:val="single" w:sz="12" w:space="0" w:color="auto"/>
              <w:right w:val="single" w:sz="12" w:space="0" w:color="auto"/>
            </w:tcBorders>
            <w:vAlign w:val="center"/>
          </w:tcPr>
          <w:p w14:paraId="4D7DCD2C" w14:textId="77777777" w:rsidR="00AF7FAA" w:rsidRPr="00AD2163" w:rsidRDefault="00AF7FAA" w:rsidP="00AD2163">
            <w:pPr>
              <w:spacing w:line="259" w:lineRule="auto"/>
              <w:textAlignment w:val="baseline"/>
              <w:rPr>
                <w:rFonts w:ascii="Arial" w:hAnsi="Arial" w:cs="Arial"/>
                <w:sz w:val="16"/>
                <w:szCs w:val="16"/>
              </w:rPr>
            </w:pPr>
            <w:r w:rsidRPr="00AD2163">
              <w:rPr>
                <w:rFonts w:ascii="Arial" w:hAnsi="Arial" w:cs="Arial"/>
                <w:sz w:val="16"/>
                <w:szCs w:val="16"/>
              </w:rPr>
              <w:t>Oficina Asesora de Planeación</w:t>
            </w:r>
          </w:p>
        </w:tc>
      </w:tr>
      <w:tr w:rsidR="002A01B3" w:rsidRPr="002168AB" w14:paraId="2E2B4F8C" w14:textId="77777777" w:rsidTr="002A01B3">
        <w:trPr>
          <w:trHeight w:val="689"/>
        </w:trPr>
        <w:tc>
          <w:tcPr>
            <w:tcW w:w="1702" w:type="dxa"/>
            <w:vMerge/>
            <w:tcBorders>
              <w:left w:val="single" w:sz="12" w:space="0" w:color="auto"/>
            </w:tcBorders>
            <w:vAlign w:val="center"/>
          </w:tcPr>
          <w:p w14:paraId="7F35916A"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451898DA"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5BACBB16"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0C92174F"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1.1.2 </w:t>
            </w:r>
            <w:r w:rsidR="00AD2163">
              <w:rPr>
                <w:rFonts w:ascii="Arial" w:hAnsi="Arial" w:cs="Arial"/>
                <w:b/>
                <w:sz w:val="20"/>
                <w:szCs w:val="20"/>
              </w:rPr>
              <w:t>(</w:t>
            </w:r>
            <w:r w:rsidRPr="003E4F16">
              <w:rPr>
                <w:rFonts w:ascii="Arial" w:hAnsi="Arial" w:cs="Arial"/>
                <w:b/>
                <w:sz w:val="20"/>
                <w:szCs w:val="20"/>
              </w:rPr>
              <w:t>Actividades</w:t>
            </w:r>
            <w:r w:rsidR="00AD2163">
              <w:rPr>
                <w:rFonts w:ascii="Arial" w:hAnsi="Arial" w:cs="Arial"/>
                <w:b/>
                <w:sz w:val="20"/>
                <w:szCs w:val="20"/>
              </w:rPr>
              <w:t>)</w:t>
            </w:r>
          </w:p>
          <w:p w14:paraId="5B94DCC8"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*Gestionar ante la Secretaría General la capacitación del delegado de la Secretaría Jurídica Distrital sobre actualización de información en la guía de trámites y servicios</w:t>
            </w:r>
          </w:p>
          <w:p w14:paraId="78E6CF80"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 xml:space="preserve">*Socializar y divulgar a través de los diferentes medios disponibles por la entidad el uso del </w:t>
            </w:r>
            <w:proofErr w:type="spellStart"/>
            <w:r w:rsidRPr="003E4F16">
              <w:rPr>
                <w:rFonts w:ascii="Arial" w:hAnsi="Arial" w:cs="Arial"/>
                <w:sz w:val="20"/>
                <w:szCs w:val="20"/>
              </w:rPr>
              <w:t>SuperCADE</w:t>
            </w:r>
            <w:proofErr w:type="spellEnd"/>
            <w:r w:rsidRPr="003E4F16">
              <w:rPr>
                <w:rFonts w:ascii="Arial" w:hAnsi="Arial" w:cs="Arial"/>
                <w:sz w:val="20"/>
                <w:szCs w:val="20"/>
              </w:rPr>
              <w:t xml:space="preserve"> Virtual mediante piezas comunicativas, digitales o impresas.</w:t>
            </w:r>
          </w:p>
          <w:p w14:paraId="49B36274"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*Garantizar la entrega mensual del Certificado de confiabilidad de la información a la Secretaría General de la Alcaldía Mayor de Bogotá.</w:t>
            </w:r>
          </w:p>
        </w:tc>
        <w:tc>
          <w:tcPr>
            <w:tcW w:w="993" w:type="dxa"/>
            <w:tcBorders>
              <w:top w:val="single" w:sz="4" w:space="0" w:color="auto"/>
              <w:left w:val="nil"/>
              <w:bottom w:val="single" w:sz="4" w:space="0" w:color="auto"/>
              <w:right w:val="single" w:sz="4" w:space="0" w:color="auto"/>
            </w:tcBorders>
            <w:shd w:val="clear" w:color="auto" w:fill="auto"/>
            <w:vAlign w:val="center"/>
          </w:tcPr>
          <w:p w14:paraId="01D4C6D9" w14:textId="77777777" w:rsidR="00AF7FAA" w:rsidRPr="003E4F16" w:rsidRDefault="00AF7FAA" w:rsidP="006A658E">
            <w:pPr>
              <w:spacing w:line="259" w:lineRule="auto"/>
              <w:jc w:val="center"/>
              <w:rPr>
                <w:rFonts w:ascii="Arial" w:hAnsi="Arial" w:cs="Arial"/>
                <w:sz w:val="20"/>
                <w:szCs w:val="20"/>
              </w:rPr>
            </w:pPr>
          </w:p>
        </w:tc>
        <w:tc>
          <w:tcPr>
            <w:tcW w:w="1417" w:type="dxa"/>
            <w:vAlign w:val="center"/>
          </w:tcPr>
          <w:p w14:paraId="5ADD29FA" w14:textId="77777777" w:rsidR="00AF7FAA" w:rsidRPr="003E4F16" w:rsidRDefault="00AF7FAA" w:rsidP="00AD2163">
            <w:pPr>
              <w:spacing w:line="259" w:lineRule="auto"/>
              <w:rPr>
                <w:rFonts w:ascii="Arial" w:hAnsi="Arial" w:cs="Arial"/>
                <w:sz w:val="16"/>
                <w:szCs w:val="16"/>
              </w:rPr>
            </w:pPr>
            <w:r w:rsidRPr="003E4F16">
              <w:rPr>
                <w:rFonts w:ascii="Arial" w:hAnsi="Arial" w:cs="Arial"/>
                <w:sz w:val="16"/>
                <w:szCs w:val="16"/>
              </w:rPr>
              <w:t>Funcionamiento</w:t>
            </w:r>
          </w:p>
        </w:tc>
        <w:tc>
          <w:tcPr>
            <w:tcW w:w="1418" w:type="dxa"/>
            <w:tcBorders>
              <w:right w:val="single" w:sz="12" w:space="0" w:color="auto"/>
            </w:tcBorders>
            <w:vAlign w:val="center"/>
          </w:tcPr>
          <w:p w14:paraId="71A05009" w14:textId="77777777" w:rsidR="00AF7FAA" w:rsidRPr="00AD2163" w:rsidRDefault="00AF7FAA"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2A01B3" w:rsidRPr="002168AB" w14:paraId="352E3611" w14:textId="77777777" w:rsidTr="002A01B3">
        <w:trPr>
          <w:trHeight w:val="1078"/>
        </w:trPr>
        <w:tc>
          <w:tcPr>
            <w:tcW w:w="1702" w:type="dxa"/>
            <w:vMerge/>
            <w:tcBorders>
              <w:left w:val="single" w:sz="12" w:space="0" w:color="auto"/>
            </w:tcBorders>
            <w:vAlign w:val="center"/>
          </w:tcPr>
          <w:p w14:paraId="4E978573"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25E7739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3B49D6B3"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1ABE5404" w14:textId="77777777" w:rsidR="00AF7FAA" w:rsidRPr="003E4F16" w:rsidRDefault="00AD2163" w:rsidP="006A658E">
            <w:pPr>
              <w:spacing w:line="259" w:lineRule="auto"/>
              <w:jc w:val="both"/>
              <w:rPr>
                <w:rFonts w:ascii="Arial" w:hAnsi="Arial" w:cs="Arial"/>
                <w:b/>
                <w:sz w:val="20"/>
                <w:szCs w:val="20"/>
              </w:rPr>
            </w:pPr>
            <w:r>
              <w:rPr>
                <w:rFonts w:ascii="Arial" w:hAnsi="Arial" w:cs="Arial"/>
                <w:b/>
                <w:sz w:val="20"/>
                <w:szCs w:val="20"/>
              </w:rPr>
              <w:t>Producto 1.1.3 (</w:t>
            </w:r>
            <w:r w:rsidR="00AF7FAA" w:rsidRPr="003E4F16">
              <w:rPr>
                <w:rFonts w:ascii="Arial" w:hAnsi="Arial" w:cs="Arial"/>
                <w:b/>
                <w:sz w:val="20"/>
                <w:szCs w:val="20"/>
              </w:rPr>
              <w:t>Actividad</w:t>
            </w:r>
            <w:r>
              <w:rPr>
                <w:rFonts w:ascii="Arial" w:hAnsi="Arial" w:cs="Arial"/>
                <w:b/>
                <w:sz w:val="20"/>
                <w:szCs w:val="20"/>
              </w:rPr>
              <w:t>)</w:t>
            </w:r>
          </w:p>
          <w:p w14:paraId="12A9DFC5"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*Participar en jornadas de orientación ofertadas por la Dirección de Calidad del Servicio de la Secretaría General.</w:t>
            </w:r>
          </w:p>
        </w:tc>
        <w:tc>
          <w:tcPr>
            <w:tcW w:w="993" w:type="dxa"/>
            <w:vAlign w:val="center"/>
          </w:tcPr>
          <w:p w14:paraId="19FA3287" w14:textId="77777777" w:rsidR="00AF7FAA" w:rsidRPr="003E4F16" w:rsidRDefault="00AF7FAA" w:rsidP="006A658E">
            <w:pPr>
              <w:spacing w:line="259" w:lineRule="auto"/>
              <w:jc w:val="center"/>
              <w:rPr>
                <w:rFonts w:ascii="Arial" w:hAnsi="Arial" w:cs="Arial"/>
                <w:sz w:val="20"/>
                <w:szCs w:val="20"/>
              </w:rPr>
            </w:pPr>
          </w:p>
        </w:tc>
        <w:tc>
          <w:tcPr>
            <w:tcW w:w="1417" w:type="dxa"/>
            <w:vAlign w:val="center"/>
          </w:tcPr>
          <w:p w14:paraId="2E713418" w14:textId="77777777" w:rsidR="00AF7FAA" w:rsidRPr="00AD2163" w:rsidRDefault="00AF7FAA" w:rsidP="00AD2163">
            <w:pPr>
              <w:spacing w:line="259" w:lineRule="auto"/>
              <w:jc w:val="center"/>
              <w:rPr>
                <w:rFonts w:ascii="Arial" w:hAnsi="Arial" w:cs="Arial"/>
                <w:sz w:val="16"/>
                <w:szCs w:val="16"/>
              </w:rPr>
            </w:pPr>
            <w:r w:rsidRPr="00AD2163">
              <w:rPr>
                <w:rFonts w:ascii="Arial" w:hAnsi="Arial" w:cs="Arial"/>
                <w:sz w:val="16"/>
                <w:szCs w:val="16"/>
              </w:rPr>
              <w:t>Funcionamiento</w:t>
            </w:r>
          </w:p>
        </w:tc>
        <w:tc>
          <w:tcPr>
            <w:tcW w:w="1418" w:type="dxa"/>
            <w:tcBorders>
              <w:right w:val="single" w:sz="12" w:space="0" w:color="auto"/>
            </w:tcBorders>
            <w:vAlign w:val="center"/>
          </w:tcPr>
          <w:p w14:paraId="47E84865" w14:textId="77777777" w:rsidR="00AF7FAA" w:rsidRPr="00AD2163" w:rsidRDefault="00AF7FAA"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2A01B3" w:rsidRPr="002168AB" w14:paraId="18B8A9B3" w14:textId="77777777" w:rsidTr="002A01B3">
        <w:trPr>
          <w:trHeight w:val="1548"/>
        </w:trPr>
        <w:tc>
          <w:tcPr>
            <w:tcW w:w="1702" w:type="dxa"/>
            <w:vMerge/>
            <w:tcBorders>
              <w:left w:val="single" w:sz="12" w:space="0" w:color="auto"/>
            </w:tcBorders>
            <w:vAlign w:val="center"/>
          </w:tcPr>
          <w:p w14:paraId="48DCE8D1"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5DDC6E12"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6C7781B4"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3FB7B613" w14:textId="77777777" w:rsidR="00AF7FAA" w:rsidRPr="003E4F16" w:rsidRDefault="00AD2163" w:rsidP="006A658E">
            <w:pPr>
              <w:spacing w:line="259" w:lineRule="auto"/>
              <w:jc w:val="both"/>
              <w:rPr>
                <w:rFonts w:ascii="Arial" w:hAnsi="Arial" w:cs="Arial"/>
                <w:b/>
                <w:sz w:val="20"/>
                <w:szCs w:val="20"/>
              </w:rPr>
            </w:pPr>
            <w:r>
              <w:rPr>
                <w:rFonts w:ascii="Arial" w:hAnsi="Arial" w:cs="Arial"/>
                <w:b/>
                <w:sz w:val="20"/>
                <w:szCs w:val="20"/>
              </w:rPr>
              <w:t>Producto 3.1.2 (</w:t>
            </w:r>
            <w:r w:rsidR="00AF7FAA" w:rsidRPr="003E4F16">
              <w:rPr>
                <w:rFonts w:ascii="Arial" w:hAnsi="Arial" w:cs="Arial"/>
                <w:b/>
                <w:sz w:val="20"/>
                <w:szCs w:val="20"/>
              </w:rPr>
              <w:t>Actividad</w:t>
            </w:r>
            <w:r>
              <w:rPr>
                <w:rFonts w:ascii="Arial" w:hAnsi="Arial" w:cs="Arial"/>
                <w:b/>
                <w:sz w:val="20"/>
                <w:szCs w:val="20"/>
              </w:rPr>
              <w:t>)</w:t>
            </w:r>
          </w:p>
          <w:p w14:paraId="05D0CF19"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*Socializar en las dependencias las observaciones del informe de calidad y oportunidad de las respuestas emitidas por el Sistema Distrital para la Atención de Peticiones Ciudadanas Bogotá te Escucha, remitido por la Secretaría General.</w:t>
            </w:r>
          </w:p>
        </w:tc>
        <w:tc>
          <w:tcPr>
            <w:tcW w:w="993" w:type="dxa"/>
            <w:tcBorders>
              <w:top w:val="single" w:sz="4" w:space="0" w:color="auto"/>
              <w:left w:val="nil"/>
              <w:bottom w:val="single" w:sz="4" w:space="0" w:color="auto"/>
              <w:right w:val="single" w:sz="4" w:space="0" w:color="auto"/>
            </w:tcBorders>
            <w:shd w:val="clear" w:color="auto" w:fill="auto"/>
            <w:vAlign w:val="center"/>
          </w:tcPr>
          <w:p w14:paraId="36A59D8B" w14:textId="77777777" w:rsidR="00AF7FAA" w:rsidRPr="003E4F16" w:rsidRDefault="00AF7FAA" w:rsidP="006A658E">
            <w:pPr>
              <w:spacing w:line="259" w:lineRule="auto"/>
              <w:jc w:val="center"/>
              <w:rPr>
                <w:rFonts w:ascii="Arial" w:hAnsi="Arial" w:cs="Arial"/>
                <w:sz w:val="20"/>
                <w:szCs w:val="20"/>
              </w:rPr>
            </w:pPr>
          </w:p>
        </w:tc>
        <w:tc>
          <w:tcPr>
            <w:tcW w:w="1417" w:type="dxa"/>
            <w:vAlign w:val="center"/>
          </w:tcPr>
          <w:p w14:paraId="0A999E76" w14:textId="77777777" w:rsidR="00AF7FAA" w:rsidRPr="003E4F16" w:rsidRDefault="00AF7FAA" w:rsidP="00AD2163">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right w:val="single" w:sz="12" w:space="0" w:color="auto"/>
            </w:tcBorders>
            <w:vAlign w:val="center"/>
          </w:tcPr>
          <w:p w14:paraId="4260DADA"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2A01B3" w:rsidRPr="002168AB" w14:paraId="1E609F9B" w14:textId="77777777" w:rsidTr="002A01B3">
        <w:trPr>
          <w:trHeight w:val="1643"/>
        </w:trPr>
        <w:tc>
          <w:tcPr>
            <w:tcW w:w="1702" w:type="dxa"/>
            <w:vMerge/>
            <w:tcBorders>
              <w:left w:val="single" w:sz="12" w:space="0" w:color="auto"/>
            </w:tcBorders>
            <w:vAlign w:val="center"/>
          </w:tcPr>
          <w:p w14:paraId="7F52FCF5"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2DBF4767"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1E2312C3"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42937C3C"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3.1.4 </w:t>
            </w:r>
            <w:r w:rsidR="002A01B3">
              <w:rPr>
                <w:rFonts w:ascii="Arial" w:hAnsi="Arial" w:cs="Arial"/>
                <w:b/>
                <w:sz w:val="20"/>
                <w:szCs w:val="20"/>
              </w:rPr>
              <w:t>(</w:t>
            </w:r>
            <w:r w:rsidRPr="003E4F16">
              <w:rPr>
                <w:rFonts w:ascii="Arial" w:hAnsi="Arial" w:cs="Arial"/>
                <w:b/>
                <w:sz w:val="20"/>
                <w:szCs w:val="20"/>
              </w:rPr>
              <w:t>Actividad</w:t>
            </w:r>
            <w:r w:rsidR="002A01B3">
              <w:rPr>
                <w:rFonts w:ascii="Arial" w:hAnsi="Arial" w:cs="Arial"/>
                <w:b/>
                <w:sz w:val="20"/>
                <w:szCs w:val="20"/>
              </w:rPr>
              <w:t>)</w:t>
            </w:r>
          </w:p>
          <w:p w14:paraId="2F11E8E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*Garantizar la continuidad de la funcionalidad de la articulación entre el Sistema Distrital para la Gestión de Peticiones Ciudadanas "Bogotá Te Escucha" con el Sistema Propio de Gestión de Correspondencia y Archivo / Gestión Documental y Archivo (SIGA)</w:t>
            </w:r>
          </w:p>
        </w:tc>
        <w:tc>
          <w:tcPr>
            <w:tcW w:w="993" w:type="dxa"/>
            <w:tcBorders>
              <w:top w:val="single" w:sz="4" w:space="0" w:color="auto"/>
              <w:left w:val="nil"/>
              <w:bottom w:val="single" w:sz="4" w:space="0" w:color="auto"/>
              <w:right w:val="single" w:sz="4" w:space="0" w:color="auto"/>
            </w:tcBorders>
            <w:shd w:val="clear" w:color="auto" w:fill="auto"/>
            <w:vAlign w:val="center"/>
          </w:tcPr>
          <w:p w14:paraId="5D1FECD5" w14:textId="77777777" w:rsidR="00AF7FAA" w:rsidRPr="003E4F16" w:rsidRDefault="00AF7FAA" w:rsidP="006A658E">
            <w:pPr>
              <w:spacing w:line="259" w:lineRule="auto"/>
              <w:jc w:val="center"/>
              <w:rPr>
                <w:rFonts w:ascii="Arial" w:hAnsi="Arial" w:cs="Arial"/>
                <w:sz w:val="20"/>
                <w:szCs w:val="20"/>
              </w:rPr>
            </w:pPr>
          </w:p>
        </w:tc>
        <w:tc>
          <w:tcPr>
            <w:tcW w:w="1417" w:type="dxa"/>
            <w:vAlign w:val="center"/>
          </w:tcPr>
          <w:p w14:paraId="2CCD9334" w14:textId="77777777" w:rsidR="00AF7FAA" w:rsidRPr="003E4F16" w:rsidRDefault="00AF7FAA" w:rsidP="00AD2163">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right w:val="single" w:sz="12" w:space="0" w:color="auto"/>
            </w:tcBorders>
            <w:vAlign w:val="center"/>
          </w:tcPr>
          <w:p w14:paraId="6594F3FA"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2A01B3" w:rsidRPr="002168AB" w14:paraId="156F24BF" w14:textId="77777777" w:rsidTr="002A01B3">
        <w:trPr>
          <w:trHeight w:val="1157"/>
        </w:trPr>
        <w:tc>
          <w:tcPr>
            <w:tcW w:w="1702" w:type="dxa"/>
            <w:vMerge/>
            <w:tcBorders>
              <w:left w:val="single" w:sz="12" w:space="0" w:color="auto"/>
            </w:tcBorders>
            <w:vAlign w:val="center"/>
          </w:tcPr>
          <w:p w14:paraId="7BD7B25B"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1CE23DFA"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2E706F78"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A712BA8"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3.1.6 </w:t>
            </w:r>
            <w:r w:rsidR="002A01B3">
              <w:rPr>
                <w:rFonts w:ascii="Arial" w:hAnsi="Arial" w:cs="Arial"/>
                <w:b/>
                <w:sz w:val="20"/>
                <w:szCs w:val="20"/>
              </w:rPr>
              <w:t>(</w:t>
            </w:r>
            <w:r w:rsidRPr="003E4F16">
              <w:rPr>
                <w:rFonts w:ascii="Arial" w:hAnsi="Arial" w:cs="Arial"/>
                <w:b/>
                <w:sz w:val="20"/>
                <w:szCs w:val="20"/>
              </w:rPr>
              <w:t>Actividad</w:t>
            </w:r>
            <w:r w:rsidR="002A01B3">
              <w:rPr>
                <w:rFonts w:ascii="Arial" w:hAnsi="Arial" w:cs="Arial"/>
                <w:b/>
                <w:sz w:val="20"/>
                <w:szCs w:val="20"/>
              </w:rPr>
              <w:t>)</w:t>
            </w:r>
          </w:p>
          <w:p w14:paraId="52A4966F"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Implementar mecanismos de radicación calificada en uno de los puntos de atención asignados a la Secretaría Jurídica Distrital en la Red CADE.</w:t>
            </w:r>
          </w:p>
        </w:tc>
        <w:tc>
          <w:tcPr>
            <w:tcW w:w="993" w:type="dxa"/>
            <w:tcBorders>
              <w:top w:val="nil"/>
              <w:left w:val="nil"/>
              <w:bottom w:val="single" w:sz="4" w:space="0" w:color="auto"/>
              <w:right w:val="single" w:sz="4" w:space="0" w:color="auto"/>
            </w:tcBorders>
            <w:shd w:val="clear" w:color="auto" w:fill="auto"/>
            <w:vAlign w:val="center"/>
          </w:tcPr>
          <w:p w14:paraId="0F2C0854" w14:textId="77777777" w:rsidR="00AF7FAA" w:rsidRPr="003E4F16" w:rsidRDefault="00AF7FAA" w:rsidP="006A658E">
            <w:pPr>
              <w:spacing w:line="259" w:lineRule="auto"/>
              <w:jc w:val="center"/>
              <w:rPr>
                <w:rFonts w:ascii="Arial" w:hAnsi="Arial" w:cs="Arial"/>
                <w:sz w:val="20"/>
                <w:szCs w:val="20"/>
              </w:rPr>
            </w:pPr>
          </w:p>
        </w:tc>
        <w:tc>
          <w:tcPr>
            <w:tcW w:w="1417" w:type="dxa"/>
            <w:vAlign w:val="center"/>
          </w:tcPr>
          <w:p w14:paraId="2748367D" w14:textId="77777777" w:rsidR="00AF7FAA" w:rsidRPr="003E4F16" w:rsidRDefault="00AD2163" w:rsidP="006A658E">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right w:val="single" w:sz="12" w:space="0" w:color="auto"/>
            </w:tcBorders>
            <w:vAlign w:val="center"/>
          </w:tcPr>
          <w:p w14:paraId="185F2730"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bookmarkEnd w:id="1"/>
      <w:tr w:rsidR="002A01B3" w:rsidRPr="002168AB" w14:paraId="400A1619" w14:textId="77777777" w:rsidTr="002A01B3">
        <w:trPr>
          <w:trHeight w:val="1206"/>
        </w:trPr>
        <w:tc>
          <w:tcPr>
            <w:tcW w:w="1702" w:type="dxa"/>
            <w:vMerge/>
            <w:tcBorders>
              <w:left w:val="single" w:sz="12" w:space="0" w:color="auto"/>
              <w:bottom w:val="single" w:sz="12" w:space="0" w:color="auto"/>
            </w:tcBorders>
            <w:vAlign w:val="center"/>
          </w:tcPr>
          <w:p w14:paraId="63E171BA"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bottom w:val="single" w:sz="12" w:space="0" w:color="auto"/>
            </w:tcBorders>
            <w:vAlign w:val="center"/>
          </w:tcPr>
          <w:p w14:paraId="5AD4CB34"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bottom w:val="single" w:sz="12" w:space="0" w:color="auto"/>
            </w:tcBorders>
            <w:vAlign w:val="center"/>
          </w:tcPr>
          <w:p w14:paraId="3084738A"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bottom w:val="single" w:sz="12" w:space="0" w:color="auto"/>
            </w:tcBorders>
            <w:vAlign w:val="center"/>
          </w:tcPr>
          <w:p w14:paraId="64515351" w14:textId="77777777" w:rsidR="00AF7FAA" w:rsidRPr="003E4F16" w:rsidRDefault="00AF7FAA" w:rsidP="006A658E">
            <w:pPr>
              <w:spacing w:line="259" w:lineRule="auto"/>
              <w:jc w:val="both"/>
              <w:rPr>
                <w:rFonts w:ascii="Arial" w:hAnsi="Arial" w:cs="Arial"/>
                <w:b/>
                <w:sz w:val="20"/>
                <w:szCs w:val="20"/>
              </w:rPr>
            </w:pPr>
            <w:r w:rsidRPr="003E4F16">
              <w:rPr>
                <w:rFonts w:ascii="Arial" w:hAnsi="Arial" w:cs="Arial"/>
                <w:b/>
                <w:sz w:val="20"/>
                <w:szCs w:val="20"/>
              </w:rPr>
              <w:t xml:space="preserve">Producto 3.1.7 </w:t>
            </w:r>
            <w:r w:rsidR="002A01B3">
              <w:rPr>
                <w:rFonts w:ascii="Arial" w:hAnsi="Arial" w:cs="Arial"/>
                <w:b/>
                <w:sz w:val="20"/>
                <w:szCs w:val="20"/>
              </w:rPr>
              <w:t>(</w:t>
            </w:r>
            <w:r w:rsidRPr="003E4F16">
              <w:rPr>
                <w:rFonts w:ascii="Arial" w:hAnsi="Arial" w:cs="Arial"/>
                <w:b/>
                <w:sz w:val="20"/>
                <w:szCs w:val="20"/>
              </w:rPr>
              <w:t>Actividad</w:t>
            </w:r>
            <w:r w:rsidR="002A01B3">
              <w:rPr>
                <w:rFonts w:ascii="Arial" w:hAnsi="Arial" w:cs="Arial"/>
                <w:b/>
                <w:sz w:val="20"/>
                <w:szCs w:val="20"/>
              </w:rPr>
              <w:t>)</w:t>
            </w:r>
          </w:p>
          <w:p w14:paraId="1EF630A1"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sz w:val="20"/>
                <w:szCs w:val="20"/>
              </w:rPr>
              <w:t>*Adelantar orientaciones respecto del uso del centro de relevo implementado por Min TIC para la población en condición de discapacidad auditiva.</w:t>
            </w:r>
          </w:p>
        </w:tc>
        <w:tc>
          <w:tcPr>
            <w:tcW w:w="993" w:type="dxa"/>
            <w:tcBorders>
              <w:top w:val="nil"/>
              <w:left w:val="nil"/>
              <w:bottom w:val="single" w:sz="12" w:space="0" w:color="auto"/>
              <w:right w:val="single" w:sz="4" w:space="0" w:color="auto"/>
            </w:tcBorders>
            <w:shd w:val="clear" w:color="auto" w:fill="auto"/>
            <w:vAlign w:val="center"/>
          </w:tcPr>
          <w:p w14:paraId="65B46109" w14:textId="77777777" w:rsidR="00AF7FAA" w:rsidRPr="003E4F16" w:rsidRDefault="00AF7FAA" w:rsidP="006A658E">
            <w:pPr>
              <w:spacing w:line="259" w:lineRule="auto"/>
              <w:jc w:val="center"/>
              <w:rPr>
                <w:rFonts w:ascii="Arial" w:hAnsi="Arial" w:cs="Arial"/>
                <w:sz w:val="20"/>
                <w:szCs w:val="20"/>
              </w:rPr>
            </w:pPr>
          </w:p>
        </w:tc>
        <w:tc>
          <w:tcPr>
            <w:tcW w:w="1417" w:type="dxa"/>
            <w:tcBorders>
              <w:bottom w:val="single" w:sz="12" w:space="0" w:color="auto"/>
            </w:tcBorders>
            <w:vAlign w:val="center"/>
          </w:tcPr>
          <w:p w14:paraId="53FB7A39" w14:textId="77777777" w:rsidR="00AF7FAA" w:rsidRPr="003E4F16" w:rsidRDefault="00AD2163" w:rsidP="006A658E">
            <w:pPr>
              <w:spacing w:line="259" w:lineRule="auto"/>
              <w:jc w:val="center"/>
              <w:rPr>
                <w:rFonts w:ascii="Arial" w:hAnsi="Arial" w:cs="Arial"/>
                <w:sz w:val="20"/>
                <w:szCs w:val="20"/>
              </w:rPr>
            </w:pPr>
            <w:r w:rsidRPr="00AD2163">
              <w:rPr>
                <w:rFonts w:ascii="Arial" w:hAnsi="Arial" w:cs="Arial"/>
                <w:sz w:val="16"/>
                <w:szCs w:val="16"/>
              </w:rPr>
              <w:t>Funcionamiento</w:t>
            </w:r>
          </w:p>
        </w:tc>
        <w:tc>
          <w:tcPr>
            <w:tcW w:w="1418" w:type="dxa"/>
            <w:tcBorders>
              <w:bottom w:val="single" w:sz="12" w:space="0" w:color="auto"/>
              <w:right w:val="single" w:sz="12" w:space="0" w:color="auto"/>
            </w:tcBorders>
            <w:vAlign w:val="center"/>
          </w:tcPr>
          <w:p w14:paraId="718CC262"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2A01B3" w:rsidRPr="002168AB" w14:paraId="24ED3278" w14:textId="77777777" w:rsidTr="002A01B3">
        <w:trPr>
          <w:trHeight w:val="1012"/>
        </w:trPr>
        <w:tc>
          <w:tcPr>
            <w:tcW w:w="1702" w:type="dxa"/>
            <w:vMerge w:val="restart"/>
            <w:tcBorders>
              <w:top w:val="single" w:sz="12" w:space="0" w:color="auto"/>
              <w:left w:val="single" w:sz="12" w:space="0" w:color="auto"/>
            </w:tcBorders>
            <w:vAlign w:val="center"/>
          </w:tcPr>
          <w:p w14:paraId="5DFE9785"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Política Pública Distrital de Integral de Derechos Humanos Bogotá</w:t>
            </w:r>
          </w:p>
          <w:p w14:paraId="0B07AC60"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p w14:paraId="406C974C"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2019-2034</w:t>
            </w:r>
          </w:p>
        </w:tc>
        <w:tc>
          <w:tcPr>
            <w:tcW w:w="1276" w:type="dxa"/>
            <w:vMerge w:val="restart"/>
            <w:tcBorders>
              <w:top w:val="single" w:sz="12" w:space="0" w:color="auto"/>
            </w:tcBorders>
            <w:vAlign w:val="center"/>
          </w:tcPr>
          <w:p w14:paraId="20F50FD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N°.05 de 2019</w:t>
            </w:r>
          </w:p>
          <w:p w14:paraId="746D3452"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1C7D14B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de Gobierno</w:t>
            </w:r>
          </w:p>
        </w:tc>
        <w:tc>
          <w:tcPr>
            <w:tcW w:w="3260" w:type="dxa"/>
            <w:vMerge w:val="restart"/>
            <w:tcBorders>
              <w:top w:val="single" w:sz="12" w:space="0" w:color="auto"/>
            </w:tcBorders>
            <w:vAlign w:val="center"/>
          </w:tcPr>
          <w:p w14:paraId="059186AF"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Garantizar el goce efectivo de los derechos humanos de las personas que habitan o transitan Bogotá, a través de la articulación interinstitucional y ciudadana en el marco del Sistema Distrital de Derechos humanos</w:t>
            </w:r>
          </w:p>
        </w:tc>
        <w:tc>
          <w:tcPr>
            <w:tcW w:w="4961" w:type="dxa"/>
            <w:tcBorders>
              <w:top w:val="single" w:sz="12" w:space="0" w:color="auto"/>
            </w:tcBorders>
            <w:vAlign w:val="center"/>
          </w:tcPr>
          <w:p w14:paraId="3AE889E4" w14:textId="77777777" w:rsidR="00AF7FAA" w:rsidRPr="003E4F16" w:rsidRDefault="00AF7FAA" w:rsidP="006A658E">
            <w:pPr>
              <w:spacing w:line="259" w:lineRule="auto"/>
              <w:jc w:val="both"/>
              <w:rPr>
                <w:rFonts w:ascii="Arial" w:eastAsia="Calibri" w:hAnsi="Arial" w:cs="Arial"/>
                <w:sz w:val="20"/>
                <w:szCs w:val="20"/>
              </w:rPr>
            </w:pPr>
            <w:r w:rsidRPr="003E4F16">
              <w:rPr>
                <w:rFonts w:ascii="Arial" w:hAnsi="Arial" w:cs="Arial"/>
                <w:b/>
                <w:sz w:val="20"/>
                <w:szCs w:val="20"/>
              </w:rPr>
              <w:t>5.7.1</w:t>
            </w:r>
            <w:r w:rsidRPr="003E4F16">
              <w:rPr>
                <w:rFonts w:ascii="Arial" w:hAnsi="Arial" w:cs="Arial"/>
                <w:sz w:val="20"/>
                <w:szCs w:val="20"/>
              </w:rPr>
              <w:t xml:space="preserve"> Sensibilizaciones en Derechos Humanos y enfoque diferencial a las Entidades sin Ánimo de Lucro, domiciliadas en el D.C.</w:t>
            </w:r>
          </w:p>
        </w:tc>
        <w:tc>
          <w:tcPr>
            <w:tcW w:w="993" w:type="dxa"/>
            <w:tcBorders>
              <w:top w:val="single" w:sz="12" w:space="0" w:color="auto"/>
            </w:tcBorders>
            <w:vAlign w:val="center"/>
          </w:tcPr>
          <w:p w14:paraId="05FED104"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w:t>
            </w:r>
          </w:p>
        </w:tc>
        <w:tc>
          <w:tcPr>
            <w:tcW w:w="1417" w:type="dxa"/>
            <w:vAlign w:val="center"/>
          </w:tcPr>
          <w:p w14:paraId="1BA52A1F"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2A4DAC6C"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right w:val="single" w:sz="12" w:space="0" w:color="auto"/>
            </w:tcBorders>
            <w:vAlign w:val="center"/>
          </w:tcPr>
          <w:p w14:paraId="00DC77D1"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Inspección, Vigilancia y Control</w:t>
            </w:r>
          </w:p>
        </w:tc>
      </w:tr>
      <w:tr w:rsidR="002A01B3" w:rsidRPr="002168AB" w14:paraId="21589BB4" w14:textId="77777777" w:rsidTr="002A01B3">
        <w:trPr>
          <w:trHeight w:val="952"/>
        </w:trPr>
        <w:tc>
          <w:tcPr>
            <w:tcW w:w="1702" w:type="dxa"/>
            <w:vMerge/>
            <w:tcBorders>
              <w:left w:val="single" w:sz="12" w:space="0" w:color="auto"/>
              <w:bottom w:val="single" w:sz="12" w:space="0" w:color="auto"/>
            </w:tcBorders>
            <w:vAlign w:val="center"/>
          </w:tcPr>
          <w:p w14:paraId="3AB5D925"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bottom w:val="single" w:sz="12" w:space="0" w:color="auto"/>
            </w:tcBorders>
            <w:vAlign w:val="center"/>
          </w:tcPr>
          <w:p w14:paraId="6D58449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bottom w:val="single" w:sz="12" w:space="0" w:color="auto"/>
            </w:tcBorders>
            <w:vAlign w:val="center"/>
          </w:tcPr>
          <w:p w14:paraId="6E4BEC15"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bottom w:val="single" w:sz="12" w:space="0" w:color="auto"/>
            </w:tcBorders>
            <w:vAlign w:val="center"/>
          </w:tcPr>
          <w:p w14:paraId="71ACC774"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5.7.4</w:t>
            </w:r>
            <w:r w:rsidRPr="003E4F16">
              <w:rPr>
                <w:rFonts w:ascii="Arial" w:hAnsi="Arial" w:cs="Arial"/>
                <w:sz w:val="20"/>
                <w:szCs w:val="20"/>
              </w:rPr>
              <w:t xml:space="preserve"> Orientación jurídica dirigida al Cuerpo de Abogados del Distrito Capital en implementación del enfoque de Derechos Humanos y Diferencial.</w:t>
            </w:r>
          </w:p>
        </w:tc>
        <w:tc>
          <w:tcPr>
            <w:tcW w:w="993" w:type="dxa"/>
            <w:tcBorders>
              <w:bottom w:val="single" w:sz="12" w:space="0" w:color="auto"/>
            </w:tcBorders>
            <w:vAlign w:val="center"/>
          </w:tcPr>
          <w:p w14:paraId="0C6CA7A7"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w:t>
            </w:r>
          </w:p>
        </w:tc>
        <w:tc>
          <w:tcPr>
            <w:tcW w:w="1417" w:type="dxa"/>
            <w:tcBorders>
              <w:bottom w:val="single" w:sz="12" w:space="0" w:color="auto"/>
            </w:tcBorders>
            <w:vAlign w:val="center"/>
          </w:tcPr>
          <w:p w14:paraId="3F68648B"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22E60F26"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right w:val="single" w:sz="12" w:space="0" w:color="auto"/>
            </w:tcBorders>
            <w:vAlign w:val="center"/>
          </w:tcPr>
          <w:p w14:paraId="6EDFF8CC"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2A01B3" w:rsidRPr="002168AB" w14:paraId="39B9B8CD" w14:textId="77777777" w:rsidTr="002A01B3">
        <w:trPr>
          <w:trHeight w:val="950"/>
        </w:trPr>
        <w:tc>
          <w:tcPr>
            <w:tcW w:w="1702" w:type="dxa"/>
            <w:tcBorders>
              <w:top w:val="single" w:sz="12" w:space="0" w:color="auto"/>
              <w:left w:val="single" w:sz="12" w:space="0" w:color="auto"/>
              <w:bottom w:val="single" w:sz="12" w:space="0" w:color="auto"/>
            </w:tcBorders>
            <w:vAlign w:val="center"/>
          </w:tcPr>
          <w:p w14:paraId="5F5A09F4"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Distrital de Actividades Sexuales Pagadas</w:t>
            </w:r>
          </w:p>
          <w:p w14:paraId="1C3CAD02"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p w14:paraId="5EC5F79F"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2020-2029</w:t>
            </w:r>
          </w:p>
        </w:tc>
        <w:tc>
          <w:tcPr>
            <w:tcW w:w="1276" w:type="dxa"/>
            <w:tcBorders>
              <w:top w:val="single" w:sz="12" w:space="0" w:color="auto"/>
              <w:bottom w:val="single" w:sz="12" w:space="0" w:color="auto"/>
            </w:tcBorders>
            <w:vAlign w:val="center"/>
          </w:tcPr>
          <w:p w14:paraId="6BB97D0E"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N°.11 de 2019</w:t>
            </w:r>
          </w:p>
          <w:p w14:paraId="45FF6A50"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729E4C03"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la Mujer</w:t>
            </w:r>
          </w:p>
        </w:tc>
        <w:tc>
          <w:tcPr>
            <w:tcW w:w="3260" w:type="dxa"/>
            <w:tcBorders>
              <w:top w:val="single" w:sz="12" w:space="0" w:color="auto"/>
              <w:bottom w:val="single" w:sz="12" w:space="0" w:color="auto"/>
            </w:tcBorders>
            <w:vAlign w:val="center"/>
          </w:tcPr>
          <w:p w14:paraId="3DD6FDD6"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Contribuir a la transformación de las condiciones políticas, culturales, sociales y económicas que restringen el goce efectivo de derechos de las personas que realizan actividades sexuales pagadas en el Distrito Capital.</w:t>
            </w:r>
          </w:p>
        </w:tc>
        <w:tc>
          <w:tcPr>
            <w:tcW w:w="4961" w:type="dxa"/>
            <w:tcBorders>
              <w:top w:val="single" w:sz="12" w:space="0" w:color="auto"/>
              <w:bottom w:val="single" w:sz="12" w:space="0" w:color="auto"/>
            </w:tcBorders>
            <w:vAlign w:val="center"/>
          </w:tcPr>
          <w:p w14:paraId="7BD4C033" w14:textId="77777777" w:rsidR="00AF7FAA" w:rsidRPr="003E4F16" w:rsidRDefault="00AF7FAA" w:rsidP="006A658E">
            <w:pPr>
              <w:spacing w:line="259" w:lineRule="auto"/>
              <w:jc w:val="both"/>
              <w:rPr>
                <w:rFonts w:ascii="Arial" w:eastAsia="Calibri" w:hAnsi="Arial" w:cs="Arial"/>
                <w:color w:val="00000A"/>
                <w:sz w:val="20"/>
                <w:szCs w:val="20"/>
                <w:lang w:val="es-ES"/>
              </w:rPr>
            </w:pPr>
            <w:r w:rsidRPr="003E4F16">
              <w:rPr>
                <w:rFonts w:ascii="Arial" w:hAnsi="Arial" w:cs="Arial"/>
                <w:b/>
                <w:sz w:val="20"/>
                <w:szCs w:val="20"/>
              </w:rPr>
              <w:t>2.1.5.</w:t>
            </w:r>
            <w:r w:rsidRPr="003E4F16">
              <w:rPr>
                <w:rFonts w:ascii="Arial" w:hAnsi="Arial" w:cs="Arial"/>
                <w:sz w:val="20"/>
                <w:szCs w:val="20"/>
              </w:rPr>
              <w:t xml:space="preserve"> Sistema de Información del Régimen Legal y de divulgación normativa y jurisprudencial sobre las actividades sexuales pagadas 100% actualizado.</w:t>
            </w:r>
          </w:p>
        </w:tc>
        <w:tc>
          <w:tcPr>
            <w:tcW w:w="993" w:type="dxa"/>
            <w:tcBorders>
              <w:top w:val="single" w:sz="4" w:space="0" w:color="auto"/>
              <w:left w:val="nil"/>
              <w:bottom w:val="single" w:sz="12" w:space="0" w:color="auto"/>
              <w:right w:val="single" w:sz="4" w:space="0" w:color="auto"/>
            </w:tcBorders>
            <w:shd w:val="clear" w:color="auto" w:fill="auto"/>
            <w:vAlign w:val="center"/>
          </w:tcPr>
          <w:p w14:paraId="2BDE4CFB" w14:textId="77777777" w:rsidR="00AF7FAA" w:rsidRPr="003E4F16" w:rsidRDefault="00AF7FAA" w:rsidP="006A658E">
            <w:pPr>
              <w:spacing w:line="259" w:lineRule="auto"/>
              <w:jc w:val="center"/>
              <w:rPr>
                <w:rFonts w:ascii="Arial" w:hAnsi="Arial" w:cs="Arial"/>
                <w:sz w:val="20"/>
                <w:szCs w:val="20"/>
              </w:rPr>
            </w:pPr>
            <w:r w:rsidRPr="003E4F16">
              <w:rPr>
                <w:rFonts w:ascii="Arial" w:hAnsi="Arial" w:cs="Arial"/>
                <w:sz w:val="20"/>
                <w:szCs w:val="20"/>
              </w:rPr>
              <w:t>100%</w:t>
            </w:r>
          </w:p>
        </w:tc>
        <w:tc>
          <w:tcPr>
            <w:tcW w:w="1417" w:type="dxa"/>
            <w:tcBorders>
              <w:top w:val="single" w:sz="12" w:space="0" w:color="auto"/>
              <w:bottom w:val="single" w:sz="12" w:space="0" w:color="auto"/>
            </w:tcBorders>
            <w:vAlign w:val="center"/>
          </w:tcPr>
          <w:p w14:paraId="0A3BF4C1"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Funciona</w:t>
            </w:r>
          </w:p>
          <w:p w14:paraId="3929531A"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top w:val="single" w:sz="12" w:space="0" w:color="auto"/>
              <w:bottom w:val="single" w:sz="12" w:space="0" w:color="auto"/>
              <w:right w:val="single" w:sz="12" w:space="0" w:color="auto"/>
            </w:tcBorders>
            <w:vAlign w:val="center"/>
          </w:tcPr>
          <w:p w14:paraId="0165CEC3" w14:textId="77777777" w:rsidR="00AF7FAA" w:rsidRPr="003E4F16" w:rsidRDefault="00AF7FAA" w:rsidP="00AD2163">
            <w:pPr>
              <w:spacing w:line="259" w:lineRule="auto"/>
              <w:textAlignment w:val="baseline"/>
              <w:rPr>
                <w:rFonts w:ascii="Arial" w:eastAsia="Calibri" w:hAnsi="Arial" w:cs="Arial"/>
                <w:color w:val="00000A"/>
                <w:sz w:val="20"/>
                <w:szCs w:val="20"/>
                <w:lang w:val="es-ES"/>
              </w:rPr>
            </w:pPr>
            <w:r w:rsidRPr="00AD2163">
              <w:rPr>
                <w:rFonts w:ascii="Arial" w:hAnsi="Arial" w:cs="Arial"/>
                <w:sz w:val="16"/>
                <w:szCs w:val="16"/>
              </w:rPr>
              <w:t>Dirección Distrital de Política Jurídica</w:t>
            </w:r>
          </w:p>
        </w:tc>
      </w:tr>
      <w:tr w:rsidR="00AD2163" w:rsidRPr="002168AB" w14:paraId="7FFA1B4D" w14:textId="77777777" w:rsidTr="002A01B3">
        <w:trPr>
          <w:trHeight w:val="995"/>
        </w:trPr>
        <w:tc>
          <w:tcPr>
            <w:tcW w:w="1702" w:type="dxa"/>
            <w:vMerge w:val="restart"/>
            <w:tcBorders>
              <w:top w:val="single" w:sz="12" w:space="0" w:color="auto"/>
              <w:left w:val="single" w:sz="12" w:space="0" w:color="auto"/>
            </w:tcBorders>
            <w:vAlign w:val="center"/>
          </w:tcPr>
          <w:p w14:paraId="24F35F86"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Política Pública de Mujeres y Equidad de Género</w:t>
            </w:r>
          </w:p>
          <w:p w14:paraId="27A46ED3"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p w14:paraId="6A3C51A4"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2020-2030</w:t>
            </w:r>
          </w:p>
        </w:tc>
        <w:tc>
          <w:tcPr>
            <w:tcW w:w="1276" w:type="dxa"/>
            <w:vMerge w:val="restart"/>
            <w:tcBorders>
              <w:top w:val="single" w:sz="12" w:space="0" w:color="auto"/>
            </w:tcBorders>
            <w:vAlign w:val="center"/>
          </w:tcPr>
          <w:p w14:paraId="2714FB3D"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N°.14 de 2019</w:t>
            </w:r>
          </w:p>
          <w:p w14:paraId="6AF713E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p w14:paraId="23C33600"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la Mujer</w:t>
            </w:r>
          </w:p>
        </w:tc>
        <w:tc>
          <w:tcPr>
            <w:tcW w:w="3260" w:type="dxa"/>
            <w:vMerge w:val="restart"/>
            <w:tcBorders>
              <w:top w:val="single" w:sz="12" w:space="0" w:color="auto"/>
            </w:tcBorders>
            <w:vAlign w:val="center"/>
          </w:tcPr>
          <w:p w14:paraId="12FB5094" w14:textId="77777777" w:rsidR="00AF7FAA" w:rsidRPr="003E4F16" w:rsidRDefault="00AF7FAA"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rPr>
              <w:t>Reconocer, garantizar y restablecer los derechos de las mujeres en sus diferencias y diversidad que habitan en el Distrito Capital, de manera que se modifiquen de forma progresiva y sostenible, las condiciones injustas y evitables de la discriminación, la desigualdad y la subordinación de género en los ámbitos público y privado.</w:t>
            </w:r>
          </w:p>
        </w:tc>
        <w:tc>
          <w:tcPr>
            <w:tcW w:w="4961" w:type="dxa"/>
            <w:tcBorders>
              <w:top w:val="single" w:sz="12" w:space="0" w:color="auto"/>
            </w:tcBorders>
            <w:vAlign w:val="center"/>
          </w:tcPr>
          <w:p w14:paraId="4E4F088B"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lang w:val="es-ES"/>
              </w:rPr>
              <w:t>1.1.6</w:t>
            </w:r>
            <w:r w:rsidRPr="003E4F16">
              <w:rPr>
                <w:rFonts w:ascii="Arial" w:hAnsi="Arial" w:cs="Arial"/>
                <w:sz w:val="20"/>
                <w:szCs w:val="20"/>
                <w:lang w:val="es-ES"/>
              </w:rPr>
              <w:t xml:space="preserve"> Actualización del Sistema de Información del Régimen Legal y de divulgación normativa y jurisprudencial sobre los derechos de las mujeres.</w:t>
            </w:r>
          </w:p>
        </w:tc>
        <w:tc>
          <w:tcPr>
            <w:tcW w:w="993" w:type="dxa"/>
            <w:shd w:val="clear" w:color="auto" w:fill="FFFFFF" w:themeFill="background1"/>
            <w:vAlign w:val="center"/>
          </w:tcPr>
          <w:p w14:paraId="4907A0FA"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100%</w:t>
            </w:r>
          </w:p>
        </w:tc>
        <w:tc>
          <w:tcPr>
            <w:tcW w:w="1417" w:type="dxa"/>
            <w:vAlign w:val="center"/>
          </w:tcPr>
          <w:p w14:paraId="44B7608D"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Funciona</w:t>
            </w:r>
          </w:p>
          <w:p w14:paraId="49FFD0DF"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shd w:val="clear" w:color="auto" w:fill="FFFFFF" w:themeFill="background1"/>
            <w:vAlign w:val="center"/>
          </w:tcPr>
          <w:p w14:paraId="75FCD812"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AD2163" w:rsidRPr="002168AB" w14:paraId="6FDE0C3C" w14:textId="77777777" w:rsidTr="002A01B3">
        <w:trPr>
          <w:trHeight w:val="1002"/>
        </w:trPr>
        <w:tc>
          <w:tcPr>
            <w:tcW w:w="1702" w:type="dxa"/>
            <w:vMerge/>
            <w:tcBorders>
              <w:left w:val="single" w:sz="12" w:space="0" w:color="auto"/>
            </w:tcBorders>
            <w:vAlign w:val="center"/>
          </w:tcPr>
          <w:p w14:paraId="38F66769"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5FEA0C85"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30EF414E"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vAlign w:val="center"/>
          </w:tcPr>
          <w:p w14:paraId="65A911E5"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1.1.7</w:t>
            </w:r>
            <w:r w:rsidRPr="003E4F16">
              <w:rPr>
                <w:rFonts w:ascii="Arial" w:hAnsi="Arial" w:cs="Arial"/>
                <w:sz w:val="20"/>
                <w:szCs w:val="20"/>
              </w:rPr>
              <w:t xml:space="preserve"> Lineamientos jurídicos con enfoques de género, de derechos de las mujeres y diferencial</w:t>
            </w:r>
          </w:p>
        </w:tc>
        <w:tc>
          <w:tcPr>
            <w:tcW w:w="993" w:type="dxa"/>
            <w:shd w:val="clear" w:color="auto" w:fill="auto"/>
            <w:vAlign w:val="center"/>
          </w:tcPr>
          <w:p w14:paraId="22205FC0"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w:t>
            </w:r>
          </w:p>
        </w:tc>
        <w:tc>
          <w:tcPr>
            <w:tcW w:w="1417" w:type="dxa"/>
            <w:vAlign w:val="center"/>
          </w:tcPr>
          <w:p w14:paraId="4F060F42"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Funciona</w:t>
            </w:r>
          </w:p>
          <w:p w14:paraId="36842DE5"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shd w:val="clear" w:color="auto" w:fill="FFFFFF" w:themeFill="background1"/>
            <w:vAlign w:val="center"/>
          </w:tcPr>
          <w:p w14:paraId="07E178A5"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2A01B3" w:rsidRPr="002168AB" w14:paraId="50617E83" w14:textId="77777777" w:rsidTr="002A01B3">
        <w:trPr>
          <w:trHeight w:val="873"/>
        </w:trPr>
        <w:tc>
          <w:tcPr>
            <w:tcW w:w="1702" w:type="dxa"/>
            <w:vMerge/>
            <w:tcBorders>
              <w:left w:val="single" w:sz="12" w:space="0" w:color="auto"/>
              <w:bottom w:val="single" w:sz="12" w:space="0" w:color="auto"/>
            </w:tcBorders>
            <w:vAlign w:val="center"/>
          </w:tcPr>
          <w:p w14:paraId="34883FC6"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bottom w:val="single" w:sz="12" w:space="0" w:color="auto"/>
            </w:tcBorders>
            <w:vAlign w:val="center"/>
          </w:tcPr>
          <w:p w14:paraId="6A037102"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bottom w:val="single" w:sz="12" w:space="0" w:color="auto"/>
            </w:tcBorders>
            <w:vAlign w:val="center"/>
          </w:tcPr>
          <w:p w14:paraId="21135104"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bottom w:val="single" w:sz="4" w:space="0" w:color="auto"/>
            </w:tcBorders>
            <w:vAlign w:val="center"/>
          </w:tcPr>
          <w:p w14:paraId="7D17C085"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rPr>
              <w:t>1.2.10</w:t>
            </w:r>
            <w:r w:rsidRPr="003E4F16">
              <w:rPr>
                <w:rFonts w:ascii="Arial" w:hAnsi="Arial" w:cs="Arial"/>
                <w:sz w:val="20"/>
                <w:szCs w:val="20"/>
              </w:rPr>
              <w:t xml:space="preserve"> Aplicativo móvil de consulta para los servicios de información de la Secretaría Jurídica Distrital con enfoque de género</w:t>
            </w:r>
          </w:p>
        </w:tc>
        <w:tc>
          <w:tcPr>
            <w:tcW w:w="993" w:type="dxa"/>
            <w:tcBorders>
              <w:bottom w:val="single" w:sz="4" w:space="0" w:color="auto"/>
            </w:tcBorders>
            <w:shd w:val="clear" w:color="auto" w:fill="auto"/>
            <w:vAlign w:val="center"/>
          </w:tcPr>
          <w:p w14:paraId="1341A5C1"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100%</w:t>
            </w:r>
          </w:p>
        </w:tc>
        <w:tc>
          <w:tcPr>
            <w:tcW w:w="1417" w:type="dxa"/>
            <w:tcBorders>
              <w:bottom w:val="single" w:sz="4" w:space="0" w:color="auto"/>
            </w:tcBorders>
            <w:shd w:val="clear" w:color="auto" w:fill="auto"/>
            <w:vAlign w:val="center"/>
          </w:tcPr>
          <w:p w14:paraId="5880A545"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5A511ED5"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7632</w:t>
            </w:r>
          </w:p>
        </w:tc>
        <w:tc>
          <w:tcPr>
            <w:tcW w:w="1418" w:type="dxa"/>
            <w:tcBorders>
              <w:right w:val="single" w:sz="12" w:space="0" w:color="auto"/>
            </w:tcBorders>
            <w:vAlign w:val="center"/>
          </w:tcPr>
          <w:p w14:paraId="7518B841"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Oficina de tecnologías de la Información y las comunicaciones -TIC</w:t>
            </w:r>
          </w:p>
        </w:tc>
      </w:tr>
      <w:tr w:rsidR="002A01B3" w:rsidRPr="002168AB" w14:paraId="246E2BE0" w14:textId="77777777" w:rsidTr="002A01B3">
        <w:trPr>
          <w:trHeight w:val="912"/>
        </w:trPr>
        <w:tc>
          <w:tcPr>
            <w:tcW w:w="1702" w:type="dxa"/>
            <w:vMerge/>
            <w:tcBorders>
              <w:top w:val="single" w:sz="12" w:space="0" w:color="auto"/>
              <w:left w:val="single" w:sz="12" w:space="0" w:color="auto"/>
            </w:tcBorders>
            <w:vAlign w:val="center"/>
          </w:tcPr>
          <w:p w14:paraId="473F4CD1" w14:textId="77777777" w:rsidR="00AF7FAA" w:rsidRPr="003E4F16" w:rsidRDefault="00AF7FAA"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tcBorders>
              <w:top w:val="single" w:sz="12" w:space="0" w:color="auto"/>
            </w:tcBorders>
            <w:vAlign w:val="center"/>
          </w:tcPr>
          <w:p w14:paraId="6272D6F9" w14:textId="77777777" w:rsidR="00AF7FAA" w:rsidRPr="003E4F16" w:rsidRDefault="00AF7FAA" w:rsidP="006A658E">
            <w:pPr>
              <w:ind w:left="-106" w:right="-37"/>
              <w:jc w:val="center"/>
              <w:textAlignment w:val="baseline"/>
              <w:rPr>
                <w:rFonts w:ascii="Arial" w:eastAsia="Calibri" w:hAnsi="Arial" w:cs="Arial"/>
                <w:b/>
                <w:bCs/>
                <w:color w:val="00000A"/>
                <w:sz w:val="20"/>
                <w:szCs w:val="20"/>
                <w:lang w:val="es-ES"/>
              </w:rPr>
            </w:pPr>
          </w:p>
        </w:tc>
        <w:tc>
          <w:tcPr>
            <w:tcW w:w="3260" w:type="dxa"/>
            <w:vMerge/>
            <w:tcBorders>
              <w:top w:val="single" w:sz="12" w:space="0" w:color="auto"/>
            </w:tcBorders>
            <w:vAlign w:val="center"/>
          </w:tcPr>
          <w:p w14:paraId="6AAE019F" w14:textId="77777777" w:rsidR="00AF7FAA" w:rsidRPr="003E4F16" w:rsidRDefault="00AF7FAA" w:rsidP="006A658E">
            <w:pPr>
              <w:ind w:left="-3"/>
              <w:jc w:val="both"/>
              <w:textAlignment w:val="baseline"/>
              <w:rPr>
                <w:rFonts w:ascii="Arial" w:eastAsia="Calibri" w:hAnsi="Arial" w:cs="Arial"/>
                <w:color w:val="00000A"/>
                <w:sz w:val="20"/>
                <w:szCs w:val="20"/>
                <w:lang w:val="es-ES"/>
              </w:rPr>
            </w:pPr>
          </w:p>
        </w:tc>
        <w:tc>
          <w:tcPr>
            <w:tcW w:w="4961" w:type="dxa"/>
            <w:tcBorders>
              <w:top w:val="single" w:sz="4" w:space="0" w:color="auto"/>
            </w:tcBorders>
            <w:vAlign w:val="center"/>
          </w:tcPr>
          <w:p w14:paraId="30811192" w14:textId="77777777" w:rsidR="00AF7FAA" w:rsidRPr="003E4F16" w:rsidRDefault="00AF7FAA" w:rsidP="006A658E">
            <w:pPr>
              <w:spacing w:line="259" w:lineRule="auto"/>
              <w:jc w:val="both"/>
              <w:rPr>
                <w:rFonts w:ascii="Arial" w:hAnsi="Arial" w:cs="Arial"/>
                <w:sz w:val="20"/>
                <w:szCs w:val="20"/>
              </w:rPr>
            </w:pPr>
            <w:r w:rsidRPr="003E4F16">
              <w:rPr>
                <w:rFonts w:ascii="Arial" w:hAnsi="Arial" w:cs="Arial"/>
                <w:b/>
                <w:sz w:val="20"/>
                <w:szCs w:val="20"/>
                <w:lang w:val="es-ES"/>
              </w:rPr>
              <w:t>4.1.6</w:t>
            </w:r>
            <w:r w:rsidRPr="003E4F16">
              <w:rPr>
                <w:rFonts w:ascii="Arial" w:hAnsi="Arial" w:cs="Arial"/>
                <w:sz w:val="20"/>
                <w:szCs w:val="20"/>
                <w:lang w:val="es-ES"/>
              </w:rPr>
              <w:t xml:space="preserve"> Orientación con enfoques de género, diferencial y de derechos de las mujeres, a las mujeres para la constitución de entidades sin ánimo de lucro</w:t>
            </w:r>
          </w:p>
        </w:tc>
        <w:tc>
          <w:tcPr>
            <w:tcW w:w="993" w:type="dxa"/>
            <w:tcBorders>
              <w:top w:val="single" w:sz="4" w:space="0" w:color="auto"/>
            </w:tcBorders>
            <w:shd w:val="clear" w:color="auto" w:fill="auto"/>
            <w:vAlign w:val="center"/>
          </w:tcPr>
          <w:p w14:paraId="628BDB97" w14:textId="77777777" w:rsidR="00AF7FAA" w:rsidRPr="003E4F16" w:rsidRDefault="00AF7FAA" w:rsidP="006A658E">
            <w:pPr>
              <w:spacing w:line="259" w:lineRule="auto"/>
              <w:jc w:val="center"/>
              <w:rPr>
                <w:rFonts w:ascii="Arial" w:hAnsi="Arial" w:cs="Arial"/>
                <w:bCs/>
                <w:sz w:val="20"/>
                <w:szCs w:val="20"/>
              </w:rPr>
            </w:pPr>
            <w:r w:rsidRPr="003E4F16">
              <w:rPr>
                <w:rFonts w:ascii="Arial" w:eastAsia="Calibri" w:hAnsi="Arial" w:cs="Arial"/>
                <w:bCs/>
                <w:color w:val="00000A"/>
                <w:sz w:val="20"/>
                <w:szCs w:val="20"/>
                <w:lang w:val="es-ES"/>
              </w:rPr>
              <w:t>100%</w:t>
            </w:r>
          </w:p>
        </w:tc>
        <w:tc>
          <w:tcPr>
            <w:tcW w:w="1417" w:type="dxa"/>
            <w:tcBorders>
              <w:top w:val="single" w:sz="4" w:space="0" w:color="auto"/>
            </w:tcBorders>
            <w:shd w:val="clear" w:color="auto" w:fill="auto"/>
            <w:vAlign w:val="center"/>
          </w:tcPr>
          <w:p w14:paraId="2A74099F" w14:textId="77777777" w:rsidR="00AF7FAA" w:rsidRPr="00AD2163" w:rsidRDefault="00AF7FAA" w:rsidP="006A658E">
            <w:pPr>
              <w:spacing w:line="259" w:lineRule="auto"/>
              <w:jc w:val="center"/>
              <w:rPr>
                <w:rFonts w:ascii="Arial" w:hAnsi="Arial" w:cs="Arial"/>
                <w:sz w:val="16"/>
                <w:szCs w:val="16"/>
              </w:rPr>
            </w:pPr>
            <w:r w:rsidRPr="00AD2163">
              <w:rPr>
                <w:rFonts w:ascii="Arial" w:hAnsi="Arial" w:cs="Arial"/>
                <w:sz w:val="16"/>
                <w:szCs w:val="16"/>
              </w:rPr>
              <w:t>Proyecto Inversión</w:t>
            </w:r>
          </w:p>
          <w:p w14:paraId="40A1E377" w14:textId="77777777" w:rsidR="00AF7FAA" w:rsidRPr="003E4F16" w:rsidRDefault="00AF7FAA" w:rsidP="006A658E">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right w:val="single" w:sz="12" w:space="0" w:color="auto"/>
            </w:tcBorders>
            <w:vAlign w:val="center"/>
          </w:tcPr>
          <w:p w14:paraId="1DA029BE" w14:textId="77777777" w:rsidR="00AF7FAA" w:rsidRPr="003E4F16" w:rsidRDefault="00AF7FAA" w:rsidP="00AD2163">
            <w:pPr>
              <w:spacing w:line="259" w:lineRule="auto"/>
              <w:textAlignment w:val="baseline"/>
              <w:rPr>
                <w:rFonts w:ascii="Arial" w:hAnsi="Arial" w:cs="Arial"/>
                <w:sz w:val="20"/>
                <w:szCs w:val="20"/>
              </w:rPr>
            </w:pPr>
            <w:r w:rsidRPr="00AD2163">
              <w:rPr>
                <w:rFonts w:ascii="Arial" w:hAnsi="Arial" w:cs="Arial"/>
                <w:sz w:val="16"/>
                <w:szCs w:val="16"/>
              </w:rPr>
              <w:t>Dirección Distrital de Inspección, Vigilancia y Control</w:t>
            </w:r>
          </w:p>
        </w:tc>
      </w:tr>
      <w:tr w:rsidR="007013C1" w:rsidRPr="002168AB" w14:paraId="4B65F3CC" w14:textId="77777777" w:rsidTr="002A01B3">
        <w:trPr>
          <w:trHeight w:val="736"/>
        </w:trPr>
        <w:tc>
          <w:tcPr>
            <w:tcW w:w="1702" w:type="dxa"/>
            <w:vMerge w:val="restart"/>
            <w:tcBorders>
              <w:top w:val="single" w:sz="12" w:space="0" w:color="auto"/>
              <w:left w:val="single" w:sz="12" w:space="0" w:color="auto"/>
            </w:tcBorders>
            <w:vAlign w:val="center"/>
          </w:tcPr>
          <w:p w14:paraId="3195FFA6" w14:textId="77777777" w:rsidR="007013C1" w:rsidRPr="003E4F16" w:rsidRDefault="007013C1"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LGBTI, identidades de género y orientaciones sexuales en el D.C.</w:t>
            </w:r>
          </w:p>
          <w:p w14:paraId="627D63E3" w14:textId="77777777" w:rsidR="007013C1" w:rsidRPr="003E4F16" w:rsidRDefault="007013C1" w:rsidP="006A658E">
            <w:pPr>
              <w:ind w:right="-3"/>
              <w:textAlignment w:val="baseline"/>
              <w:rPr>
                <w:rFonts w:ascii="Arial" w:eastAsia="Calibri" w:hAnsi="Arial" w:cs="Arial"/>
                <w:b/>
                <w:bCs/>
                <w:color w:val="00000A"/>
                <w:sz w:val="20"/>
                <w:szCs w:val="20"/>
                <w:lang w:val="es-ES"/>
              </w:rPr>
            </w:pPr>
          </w:p>
          <w:p w14:paraId="7F6DDA78" w14:textId="77777777" w:rsidR="007013C1" w:rsidRPr="003E4F16" w:rsidRDefault="007013C1" w:rsidP="006A658E">
            <w:pPr>
              <w:ind w:right="-3"/>
              <w:textAlignment w:val="baseline"/>
              <w:rPr>
                <w:rFonts w:ascii="Arial" w:eastAsia="Calibri" w:hAnsi="Arial" w:cs="Arial"/>
                <w:b/>
                <w:bCs/>
                <w:color w:val="00000A"/>
                <w:sz w:val="20"/>
                <w:szCs w:val="20"/>
                <w:lang w:val="es-ES"/>
              </w:rPr>
            </w:pPr>
          </w:p>
          <w:p w14:paraId="34633A16" w14:textId="77777777" w:rsidR="007013C1" w:rsidRPr="003E4F16" w:rsidRDefault="007013C1" w:rsidP="006A658E">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2021-2032</w:t>
            </w:r>
          </w:p>
        </w:tc>
        <w:tc>
          <w:tcPr>
            <w:tcW w:w="1276" w:type="dxa"/>
            <w:vMerge w:val="restart"/>
            <w:tcBorders>
              <w:top w:val="single" w:sz="12" w:space="0" w:color="auto"/>
            </w:tcBorders>
            <w:vAlign w:val="center"/>
          </w:tcPr>
          <w:p w14:paraId="5DB827A5"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N°.16 de 2021</w:t>
            </w:r>
          </w:p>
          <w:p w14:paraId="7CD5D3FB"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p w14:paraId="32324BBB"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Planeación</w:t>
            </w:r>
          </w:p>
        </w:tc>
        <w:tc>
          <w:tcPr>
            <w:tcW w:w="3260" w:type="dxa"/>
            <w:vMerge w:val="restart"/>
            <w:tcBorders>
              <w:top w:val="single" w:sz="12" w:space="0" w:color="auto"/>
            </w:tcBorders>
            <w:vAlign w:val="center"/>
          </w:tcPr>
          <w:p w14:paraId="4E900F0A" w14:textId="77777777" w:rsidR="007013C1" w:rsidRPr="003E4F16" w:rsidRDefault="007013C1" w:rsidP="006A658E">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Realizar acciones orientadas a reducir la discriminación por orientación sexual e identidad de género en el ambiente laboral, y aportar a la estrategia de Cambio Cultural En Bogotá se Puede Ser</w:t>
            </w:r>
          </w:p>
        </w:tc>
        <w:tc>
          <w:tcPr>
            <w:tcW w:w="4961" w:type="dxa"/>
            <w:tcBorders>
              <w:top w:val="single" w:sz="12" w:space="0" w:color="auto"/>
            </w:tcBorders>
            <w:vAlign w:val="center"/>
          </w:tcPr>
          <w:p w14:paraId="079DBEC4"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1.4.2 - Actividad</w:t>
            </w:r>
          </w:p>
          <w:p w14:paraId="49AC074C"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 xml:space="preserve"> Promover la participación de los servidores y colaboradores de la SJD en la encuesta de ambientes laborales inclusivos.</w:t>
            </w:r>
          </w:p>
        </w:tc>
        <w:tc>
          <w:tcPr>
            <w:tcW w:w="993" w:type="dxa"/>
            <w:tcBorders>
              <w:top w:val="single" w:sz="12" w:space="0" w:color="auto"/>
            </w:tcBorders>
            <w:vAlign w:val="center"/>
          </w:tcPr>
          <w:p w14:paraId="67A0BAE2" w14:textId="77777777" w:rsidR="007013C1" w:rsidRPr="003E4F16" w:rsidRDefault="007013C1" w:rsidP="006A658E">
            <w:pPr>
              <w:spacing w:line="259" w:lineRule="auto"/>
              <w:jc w:val="center"/>
              <w:rPr>
                <w:rFonts w:ascii="Arial" w:hAnsi="Arial" w:cs="Arial"/>
                <w:sz w:val="20"/>
                <w:szCs w:val="20"/>
              </w:rPr>
            </w:pPr>
          </w:p>
        </w:tc>
        <w:tc>
          <w:tcPr>
            <w:tcW w:w="1417" w:type="dxa"/>
            <w:tcBorders>
              <w:top w:val="single" w:sz="12" w:space="0" w:color="auto"/>
            </w:tcBorders>
            <w:vAlign w:val="center"/>
          </w:tcPr>
          <w:p w14:paraId="1C2E6CDC"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3C12F7F5" w14:textId="77777777" w:rsidR="007013C1" w:rsidRPr="003E4F16" w:rsidRDefault="007013C1"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top w:val="single" w:sz="12" w:space="0" w:color="auto"/>
              <w:right w:val="single" w:sz="12" w:space="0" w:color="auto"/>
            </w:tcBorders>
            <w:vAlign w:val="center"/>
          </w:tcPr>
          <w:p w14:paraId="3EBF4925"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7013C1" w:rsidRPr="002168AB" w14:paraId="7A524C09" w14:textId="77777777" w:rsidTr="002A01B3">
        <w:trPr>
          <w:trHeight w:val="409"/>
        </w:trPr>
        <w:tc>
          <w:tcPr>
            <w:tcW w:w="1702" w:type="dxa"/>
            <w:vMerge/>
            <w:tcBorders>
              <w:left w:val="single" w:sz="12" w:space="0" w:color="auto"/>
            </w:tcBorders>
            <w:vAlign w:val="center"/>
          </w:tcPr>
          <w:p w14:paraId="2146AD68"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2F772F85"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0A66D8C3"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6966358"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1.4.3 - Actividad</w:t>
            </w:r>
          </w:p>
          <w:p w14:paraId="726DEAC7"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Realizar jornadas de inducción a los nuevos funcionarios de la Entidad, que incluya información sobre la PPLGBTI y sus enfoques</w:t>
            </w:r>
          </w:p>
        </w:tc>
        <w:tc>
          <w:tcPr>
            <w:tcW w:w="993" w:type="dxa"/>
            <w:tcBorders>
              <w:top w:val="single" w:sz="4" w:space="0" w:color="auto"/>
              <w:left w:val="nil"/>
              <w:bottom w:val="single" w:sz="4" w:space="0" w:color="auto"/>
              <w:right w:val="single" w:sz="4" w:space="0" w:color="auto"/>
            </w:tcBorders>
            <w:shd w:val="clear" w:color="auto" w:fill="auto"/>
            <w:vAlign w:val="center"/>
          </w:tcPr>
          <w:p w14:paraId="7DD4BCE4" w14:textId="77777777" w:rsidR="007013C1" w:rsidRPr="003E4F16" w:rsidRDefault="007013C1" w:rsidP="006A658E">
            <w:pPr>
              <w:spacing w:line="259" w:lineRule="auto"/>
              <w:jc w:val="center"/>
              <w:rPr>
                <w:rFonts w:ascii="Arial" w:hAnsi="Arial" w:cs="Arial"/>
                <w:sz w:val="20"/>
                <w:szCs w:val="20"/>
              </w:rPr>
            </w:pPr>
          </w:p>
        </w:tc>
        <w:tc>
          <w:tcPr>
            <w:tcW w:w="1417" w:type="dxa"/>
            <w:vAlign w:val="center"/>
          </w:tcPr>
          <w:p w14:paraId="655F668B"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17EDDC1C" w14:textId="77777777" w:rsidR="007013C1" w:rsidRPr="003E4F16" w:rsidRDefault="007013C1" w:rsidP="006A658E">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1B21CA15" w14:textId="77777777" w:rsidR="007013C1" w:rsidRPr="003E4F16" w:rsidRDefault="007013C1"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7013C1" w:rsidRPr="002168AB" w14:paraId="1A210D81" w14:textId="77777777" w:rsidTr="002A01B3">
        <w:trPr>
          <w:trHeight w:val="557"/>
        </w:trPr>
        <w:tc>
          <w:tcPr>
            <w:tcW w:w="1702" w:type="dxa"/>
            <w:vMerge/>
            <w:tcBorders>
              <w:left w:val="single" w:sz="12" w:space="0" w:color="auto"/>
            </w:tcBorders>
            <w:vAlign w:val="center"/>
          </w:tcPr>
          <w:p w14:paraId="423BEF41"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10565F5E"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5C9548F4"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661C8E22"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1.4.4 - Actividad</w:t>
            </w:r>
          </w:p>
          <w:p w14:paraId="708591DB"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Realizar una actividad performática, basada en los resultados de la encuesta de ambientes laborales inclusivos.</w:t>
            </w:r>
          </w:p>
        </w:tc>
        <w:tc>
          <w:tcPr>
            <w:tcW w:w="993" w:type="dxa"/>
            <w:vAlign w:val="center"/>
          </w:tcPr>
          <w:p w14:paraId="4F3960CA" w14:textId="77777777" w:rsidR="007013C1" w:rsidRPr="003E4F16" w:rsidRDefault="007013C1" w:rsidP="006A658E">
            <w:pPr>
              <w:spacing w:line="259" w:lineRule="auto"/>
              <w:jc w:val="center"/>
              <w:rPr>
                <w:rFonts w:ascii="Arial" w:hAnsi="Arial" w:cs="Arial"/>
                <w:sz w:val="20"/>
                <w:szCs w:val="20"/>
              </w:rPr>
            </w:pPr>
          </w:p>
        </w:tc>
        <w:tc>
          <w:tcPr>
            <w:tcW w:w="1417" w:type="dxa"/>
            <w:vAlign w:val="center"/>
          </w:tcPr>
          <w:p w14:paraId="67430451"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11097697"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33172632" w14:textId="77777777" w:rsidR="007013C1" w:rsidRPr="003E4F16" w:rsidRDefault="007013C1" w:rsidP="00AD2163">
            <w:pPr>
              <w:spacing w:line="259" w:lineRule="auto"/>
              <w:textAlignment w:val="baseline"/>
              <w:rPr>
                <w:rFonts w:ascii="Arial" w:hAnsi="Arial" w:cs="Arial"/>
                <w:sz w:val="20"/>
                <w:szCs w:val="20"/>
              </w:rPr>
            </w:pPr>
            <w:r w:rsidRPr="00AD2163">
              <w:rPr>
                <w:rFonts w:ascii="Arial" w:hAnsi="Arial" w:cs="Arial"/>
                <w:sz w:val="16"/>
                <w:szCs w:val="16"/>
              </w:rPr>
              <w:t>Dirección de Gestión Corporativa</w:t>
            </w:r>
          </w:p>
        </w:tc>
      </w:tr>
      <w:tr w:rsidR="007013C1" w:rsidRPr="002168AB" w14:paraId="0E27F74F" w14:textId="77777777" w:rsidTr="002A01B3">
        <w:trPr>
          <w:trHeight w:val="557"/>
        </w:trPr>
        <w:tc>
          <w:tcPr>
            <w:tcW w:w="1702" w:type="dxa"/>
            <w:vMerge/>
            <w:tcBorders>
              <w:left w:val="single" w:sz="12" w:space="0" w:color="auto"/>
            </w:tcBorders>
            <w:vAlign w:val="center"/>
          </w:tcPr>
          <w:p w14:paraId="010FD054"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56B7DE69"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66DC4F50"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CDBAE51"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1.4.5 - Actividad</w:t>
            </w:r>
          </w:p>
          <w:p w14:paraId="02BB35BE"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Desarrollar y divulgar una pieza comunicacional, a partir de los resultados de la Encuesta de Ambientes Laborales Inclusivos - ALI</w:t>
            </w:r>
          </w:p>
        </w:tc>
        <w:tc>
          <w:tcPr>
            <w:tcW w:w="993" w:type="dxa"/>
            <w:tcBorders>
              <w:top w:val="single" w:sz="4" w:space="0" w:color="auto"/>
              <w:left w:val="nil"/>
              <w:bottom w:val="single" w:sz="4" w:space="0" w:color="auto"/>
              <w:right w:val="single" w:sz="4" w:space="0" w:color="auto"/>
            </w:tcBorders>
            <w:shd w:val="clear" w:color="auto" w:fill="auto"/>
            <w:vAlign w:val="center"/>
          </w:tcPr>
          <w:p w14:paraId="6309651B" w14:textId="77777777" w:rsidR="007013C1" w:rsidRPr="003E4F16" w:rsidRDefault="007013C1" w:rsidP="006A658E">
            <w:pPr>
              <w:spacing w:line="259" w:lineRule="auto"/>
              <w:jc w:val="center"/>
              <w:rPr>
                <w:rFonts w:ascii="Arial" w:hAnsi="Arial" w:cs="Arial"/>
                <w:sz w:val="20"/>
                <w:szCs w:val="20"/>
              </w:rPr>
            </w:pPr>
          </w:p>
        </w:tc>
        <w:tc>
          <w:tcPr>
            <w:tcW w:w="1417" w:type="dxa"/>
            <w:vAlign w:val="center"/>
          </w:tcPr>
          <w:p w14:paraId="7A78A7A8"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01C4C9A0"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7577C0AF" w14:textId="77777777" w:rsidR="007013C1" w:rsidRPr="003E4F16" w:rsidRDefault="007013C1" w:rsidP="00AD2163">
            <w:pPr>
              <w:spacing w:line="259" w:lineRule="auto"/>
              <w:textAlignment w:val="baseline"/>
              <w:rPr>
                <w:rFonts w:ascii="Arial" w:hAnsi="Arial" w:cs="Arial"/>
                <w:sz w:val="20"/>
                <w:szCs w:val="20"/>
              </w:rPr>
            </w:pPr>
            <w:r w:rsidRPr="00AD2163">
              <w:rPr>
                <w:rFonts w:ascii="Arial" w:hAnsi="Arial" w:cs="Arial"/>
                <w:sz w:val="16"/>
                <w:szCs w:val="16"/>
              </w:rPr>
              <w:t>Área de Comunicaciones</w:t>
            </w:r>
          </w:p>
        </w:tc>
      </w:tr>
      <w:tr w:rsidR="007013C1" w:rsidRPr="002168AB" w14:paraId="083D083E" w14:textId="77777777" w:rsidTr="002A01B3">
        <w:trPr>
          <w:trHeight w:val="557"/>
        </w:trPr>
        <w:tc>
          <w:tcPr>
            <w:tcW w:w="1702" w:type="dxa"/>
            <w:vMerge/>
            <w:tcBorders>
              <w:left w:val="single" w:sz="12" w:space="0" w:color="auto"/>
            </w:tcBorders>
            <w:vAlign w:val="center"/>
          </w:tcPr>
          <w:p w14:paraId="2E475450"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017A46E6"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4AFEA41F"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25EB0671"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1.4.6 - Actividad</w:t>
            </w:r>
          </w:p>
          <w:p w14:paraId="4462DF70"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Formular e implementar plan de trabajo de promoción de acciones afirmativas para la vinculación de personas trans en la Secretaría Jurídica Distrital.</w:t>
            </w:r>
          </w:p>
        </w:tc>
        <w:tc>
          <w:tcPr>
            <w:tcW w:w="993" w:type="dxa"/>
            <w:tcBorders>
              <w:top w:val="single" w:sz="4" w:space="0" w:color="auto"/>
              <w:left w:val="nil"/>
              <w:bottom w:val="single" w:sz="4" w:space="0" w:color="auto"/>
              <w:right w:val="single" w:sz="4" w:space="0" w:color="auto"/>
            </w:tcBorders>
            <w:shd w:val="clear" w:color="auto" w:fill="auto"/>
            <w:vAlign w:val="center"/>
          </w:tcPr>
          <w:p w14:paraId="2022A2FB" w14:textId="77777777" w:rsidR="007013C1" w:rsidRPr="003E4F16" w:rsidRDefault="007013C1" w:rsidP="006A658E">
            <w:pPr>
              <w:spacing w:line="259" w:lineRule="auto"/>
              <w:jc w:val="center"/>
              <w:rPr>
                <w:rFonts w:ascii="Arial" w:hAnsi="Arial" w:cs="Arial"/>
                <w:sz w:val="20"/>
                <w:szCs w:val="20"/>
              </w:rPr>
            </w:pPr>
          </w:p>
        </w:tc>
        <w:tc>
          <w:tcPr>
            <w:tcW w:w="1417" w:type="dxa"/>
            <w:vAlign w:val="center"/>
          </w:tcPr>
          <w:p w14:paraId="6BD3421C"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229C1E97"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5A4E486B"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tc>
      </w:tr>
      <w:tr w:rsidR="007013C1" w:rsidRPr="002168AB" w14:paraId="6569C62F" w14:textId="77777777" w:rsidTr="004E1297">
        <w:trPr>
          <w:trHeight w:val="1440"/>
        </w:trPr>
        <w:tc>
          <w:tcPr>
            <w:tcW w:w="1702" w:type="dxa"/>
            <w:vMerge/>
            <w:tcBorders>
              <w:left w:val="single" w:sz="12" w:space="0" w:color="auto"/>
            </w:tcBorders>
            <w:vAlign w:val="center"/>
          </w:tcPr>
          <w:p w14:paraId="2871DE0F" w14:textId="77777777" w:rsidR="007013C1" w:rsidRPr="003E4F16" w:rsidRDefault="007013C1" w:rsidP="006A658E">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3360AD62" w14:textId="77777777" w:rsidR="007013C1" w:rsidRPr="003E4F16" w:rsidRDefault="007013C1" w:rsidP="006A658E">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1EE84A77" w14:textId="77777777" w:rsidR="007013C1" w:rsidRPr="003E4F16" w:rsidRDefault="007013C1" w:rsidP="006A658E">
            <w:pPr>
              <w:ind w:left="-3"/>
              <w:jc w:val="both"/>
              <w:textAlignment w:val="baseline"/>
              <w:rPr>
                <w:rFonts w:ascii="Arial" w:eastAsia="Calibri" w:hAnsi="Arial" w:cs="Arial"/>
                <w:color w:val="00000A"/>
                <w:sz w:val="20"/>
                <w:szCs w:val="20"/>
                <w:lang w:val="es-ES"/>
              </w:rPr>
            </w:pPr>
          </w:p>
        </w:tc>
        <w:tc>
          <w:tcPr>
            <w:tcW w:w="4961" w:type="dxa"/>
            <w:vAlign w:val="center"/>
          </w:tcPr>
          <w:p w14:paraId="507D841B" w14:textId="77777777" w:rsidR="007013C1" w:rsidRPr="003E4F16" w:rsidRDefault="007013C1" w:rsidP="006A658E">
            <w:pPr>
              <w:spacing w:line="259" w:lineRule="auto"/>
              <w:jc w:val="both"/>
              <w:rPr>
                <w:rFonts w:ascii="Arial" w:hAnsi="Arial" w:cs="Arial"/>
                <w:b/>
                <w:sz w:val="20"/>
                <w:szCs w:val="20"/>
              </w:rPr>
            </w:pPr>
            <w:r w:rsidRPr="003E4F16">
              <w:rPr>
                <w:rFonts w:ascii="Arial" w:hAnsi="Arial" w:cs="Arial"/>
                <w:b/>
                <w:sz w:val="20"/>
                <w:szCs w:val="20"/>
              </w:rPr>
              <w:t>Producto 3.3.3 - Actividad</w:t>
            </w:r>
          </w:p>
          <w:p w14:paraId="7A41E795" w14:textId="77777777" w:rsidR="007013C1" w:rsidRPr="003E4F16" w:rsidRDefault="007013C1" w:rsidP="006A658E">
            <w:pPr>
              <w:spacing w:line="259" w:lineRule="auto"/>
              <w:jc w:val="both"/>
              <w:rPr>
                <w:rFonts w:ascii="Arial" w:hAnsi="Arial" w:cs="Arial"/>
                <w:sz w:val="20"/>
                <w:szCs w:val="20"/>
              </w:rPr>
            </w:pPr>
            <w:r w:rsidRPr="003E4F16">
              <w:rPr>
                <w:rFonts w:ascii="Arial" w:hAnsi="Arial" w:cs="Arial"/>
                <w:sz w:val="20"/>
                <w:szCs w:val="20"/>
              </w:rPr>
              <w:t>Difundir piezas comunicacionales a través de la plataforma de Personas Jurídicas - SIPEJ, orientadas a reducir la discriminación por la orientación sexual e identidad de género.</w:t>
            </w:r>
          </w:p>
        </w:tc>
        <w:tc>
          <w:tcPr>
            <w:tcW w:w="993" w:type="dxa"/>
            <w:tcBorders>
              <w:top w:val="single" w:sz="4" w:space="0" w:color="auto"/>
              <w:left w:val="nil"/>
              <w:bottom w:val="single" w:sz="4" w:space="0" w:color="auto"/>
              <w:right w:val="single" w:sz="4" w:space="0" w:color="auto"/>
            </w:tcBorders>
            <w:shd w:val="clear" w:color="auto" w:fill="auto"/>
            <w:vAlign w:val="center"/>
          </w:tcPr>
          <w:p w14:paraId="4D5E2EEC" w14:textId="77777777" w:rsidR="007013C1" w:rsidRPr="003E4F16" w:rsidRDefault="007013C1" w:rsidP="006A658E">
            <w:pPr>
              <w:spacing w:line="259" w:lineRule="auto"/>
              <w:jc w:val="center"/>
              <w:rPr>
                <w:rFonts w:ascii="Arial" w:hAnsi="Arial" w:cs="Arial"/>
                <w:sz w:val="20"/>
                <w:szCs w:val="20"/>
              </w:rPr>
            </w:pPr>
          </w:p>
        </w:tc>
        <w:tc>
          <w:tcPr>
            <w:tcW w:w="1417" w:type="dxa"/>
            <w:vAlign w:val="center"/>
          </w:tcPr>
          <w:p w14:paraId="313AEDE0" w14:textId="77777777" w:rsidR="007013C1" w:rsidRPr="00AD2163" w:rsidRDefault="007013C1" w:rsidP="006A658E">
            <w:pPr>
              <w:spacing w:line="259" w:lineRule="auto"/>
              <w:jc w:val="center"/>
              <w:rPr>
                <w:rFonts w:ascii="Arial" w:hAnsi="Arial" w:cs="Arial"/>
                <w:sz w:val="16"/>
                <w:szCs w:val="16"/>
              </w:rPr>
            </w:pPr>
            <w:r w:rsidRPr="00AD2163">
              <w:rPr>
                <w:rFonts w:ascii="Arial" w:hAnsi="Arial" w:cs="Arial"/>
                <w:sz w:val="16"/>
                <w:szCs w:val="16"/>
              </w:rPr>
              <w:t>Funciona</w:t>
            </w:r>
          </w:p>
          <w:p w14:paraId="3CC4718F" w14:textId="77777777" w:rsidR="007013C1" w:rsidRPr="003E4F16" w:rsidRDefault="007013C1" w:rsidP="00AD2163">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574543DA"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Gestión Corporativa</w:t>
            </w:r>
          </w:p>
          <w:p w14:paraId="1748F849" w14:textId="77777777" w:rsidR="007013C1" w:rsidRPr="00AD2163" w:rsidRDefault="007013C1" w:rsidP="00AD2163">
            <w:pPr>
              <w:spacing w:line="259" w:lineRule="auto"/>
              <w:textAlignment w:val="baseline"/>
              <w:rPr>
                <w:rFonts w:ascii="Arial" w:hAnsi="Arial" w:cs="Arial"/>
                <w:sz w:val="16"/>
                <w:szCs w:val="16"/>
              </w:rPr>
            </w:pPr>
            <w:r w:rsidRPr="00AD2163">
              <w:rPr>
                <w:rFonts w:ascii="Arial" w:hAnsi="Arial" w:cs="Arial"/>
                <w:sz w:val="16"/>
                <w:szCs w:val="16"/>
              </w:rPr>
              <w:t>Dirección de Inspección, Vigilancia y Control de ESAL</w:t>
            </w:r>
          </w:p>
        </w:tc>
      </w:tr>
      <w:tr w:rsidR="007013C1" w:rsidRPr="002168AB" w14:paraId="34CEE532" w14:textId="77777777" w:rsidTr="007013C1">
        <w:trPr>
          <w:trHeight w:val="557"/>
        </w:trPr>
        <w:tc>
          <w:tcPr>
            <w:tcW w:w="1702" w:type="dxa"/>
            <w:vMerge w:val="restart"/>
            <w:tcBorders>
              <w:left w:val="single" w:sz="12" w:space="0" w:color="auto"/>
            </w:tcBorders>
            <w:vAlign w:val="center"/>
          </w:tcPr>
          <w:p w14:paraId="25E4E5B9" w14:textId="77777777" w:rsidR="007013C1" w:rsidRPr="003E4F16" w:rsidRDefault="007013C1" w:rsidP="007013C1">
            <w:pPr>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LGBTI, identidades de género y orientaciones sexuales en el D.C.</w:t>
            </w:r>
          </w:p>
          <w:p w14:paraId="594DAC38" w14:textId="77777777" w:rsidR="007013C1" w:rsidRPr="003E4F16" w:rsidRDefault="007013C1" w:rsidP="007013C1">
            <w:pPr>
              <w:ind w:right="-3"/>
              <w:textAlignment w:val="baseline"/>
              <w:rPr>
                <w:rFonts w:ascii="Arial" w:eastAsia="Calibri" w:hAnsi="Arial" w:cs="Arial"/>
                <w:b/>
                <w:bCs/>
                <w:color w:val="00000A"/>
                <w:sz w:val="20"/>
                <w:szCs w:val="20"/>
                <w:lang w:val="es-ES"/>
              </w:rPr>
            </w:pPr>
          </w:p>
          <w:p w14:paraId="13D4BB29" w14:textId="77777777" w:rsidR="007013C1" w:rsidRPr="003E4F16" w:rsidRDefault="007013C1" w:rsidP="007013C1">
            <w:pPr>
              <w:ind w:right="-3"/>
              <w:textAlignment w:val="baseline"/>
              <w:rPr>
                <w:rFonts w:ascii="Arial" w:eastAsia="Calibri" w:hAnsi="Arial" w:cs="Arial"/>
                <w:b/>
                <w:bCs/>
                <w:color w:val="00000A"/>
                <w:sz w:val="20"/>
                <w:szCs w:val="20"/>
                <w:lang w:val="es-ES"/>
              </w:rPr>
            </w:pPr>
          </w:p>
          <w:p w14:paraId="631CCD10"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2021-2032</w:t>
            </w:r>
          </w:p>
        </w:tc>
        <w:tc>
          <w:tcPr>
            <w:tcW w:w="1276" w:type="dxa"/>
            <w:vMerge w:val="restart"/>
            <w:tcBorders>
              <w:top w:val="single" w:sz="4" w:space="0" w:color="FFFFFF"/>
            </w:tcBorders>
            <w:vAlign w:val="center"/>
          </w:tcPr>
          <w:p w14:paraId="62F3CF5A"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N°.16 de 2021</w:t>
            </w:r>
          </w:p>
          <w:p w14:paraId="3E66A928"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p w14:paraId="037427DF"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Secretaría Distrital de Planeación</w:t>
            </w:r>
          </w:p>
        </w:tc>
        <w:tc>
          <w:tcPr>
            <w:tcW w:w="3260" w:type="dxa"/>
            <w:vMerge w:val="restart"/>
            <w:tcBorders>
              <w:top w:val="nil"/>
            </w:tcBorders>
            <w:vAlign w:val="center"/>
          </w:tcPr>
          <w:p w14:paraId="1A2A3C4D" w14:textId="77777777" w:rsidR="007013C1" w:rsidRPr="003E4F16" w:rsidRDefault="007013C1" w:rsidP="007013C1">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Realizar acciones orientadas a reducir la discriminación por orientación sexual e identidad de género en el ambiente laboral, y aportar a la estrategia de Cambio Cultural En Bogotá se Puede Ser</w:t>
            </w:r>
          </w:p>
        </w:tc>
        <w:tc>
          <w:tcPr>
            <w:tcW w:w="4961" w:type="dxa"/>
            <w:vAlign w:val="center"/>
          </w:tcPr>
          <w:p w14:paraId="615828D7" w14:textId="77777777" w:rsidR="007013C1" w:rsidRPr="003E4F16" w:rsidRDefault="007013C1" w:rsidP="007013C1">
            <w:pPr>
              <w:spacing w:line="259" w:lineRule="auto"/>
              <w:jc w:val="both"/>
              <w:rPr>
                <w:rFonts w:ascii="Arial" w:hAnsi="Arial" w:cs="Arial"/>
                <w:b/>
                <w:sz w:val="20"/>
                <w:szCs w:val="20"/>
              </w:rPr>
            </w:pPr>
            <w:r w:rsidRPr="003E4F16">
              <w:rPr>
                <w:rFonts w:ascii="Arial" w:hAnsi="Arial" w:cs="Arial"/>
                <w:b/>
                <w:sz w:val="20"/>
                <w:szCs w:val="20"/>
              </w:rPr>
              <w:t>Producto 3.3.4 - Actividad</w:t>
            </w:r>
          </w:p>
          <w:p w14:paraId="0E23BC44"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Realizar una jornada de orientación al cuerpo de abogados sobre los derechos de las personas de los sectores LGTBI</w:t>
            </w:r>
          </w:p>
        </w:tc>
        <w:tc>
          <w:tcPr>
            <w:tcW w:w="993" w:type="dxa"/>
            <w:tcBorders>
              <w:top w:val="single" w:sz="4" w:space="0" w:color="auto"/>
              <w:left w:val="nil"/>
              <w:bottom w:val="single" w:sz="4" w:space="0" w:color="auto"/>
              <w:right w:val="single" w:sz="4" w:space="0" w:color="auto"/>
            </w:tcBorders>
            <w:shd w:val="clear" w:color="auto" w:fill="auto"/>
            <w:vAlign w:val="center"/>
          </w:tcPr>
          <w:p w14:paraId="0BFA2F5C" w14:textId="77777777" w:rsidR="007013C1" w:rsidRPr="003E4F16" w:rsidRDefault="007013C1" w:rsidP="007013C1">
            <w:pPr>
              <w:spacing w:line="259" w:lineRule="auto"/>
              <w:jc w:val="center"/>
              <w:rPr>
                <w:rFonts w:ascii="Arial" w:hAnsi="Arial" w:cs="Arial"/>
                <w:sz w:val="20"/>
                <w:szCs w:val="20"/>
              </w:rPr>
            </w:pPr>
          </w:p>
        </w:tc>
        <w:tc>
          <w:tcPr>
            <w:tcW w:w="1417" w:type="dxa"/>
            <w:vAlign w:val="center"/>
          </w:tcPr>
          <w:p w14:paraId="17F787CF"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0E21CA32"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4156AA45"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Área de Comunicaciones</w:t>
            </w:r>
          </w:p>
        </w:tc>
      </w:tr>
      <w:tr w:rsidR="007013C1" w:rsidRPr="002168AB" w14:paraId="2D97CAF9" w14:textId="77777777" w:rsidTr="002A01B3">
        <w:trPr>
          <w:trHeight w:val="557"/>
        </w:trPr>
        <w:tc>
          <w:tcPr>
            <w:tcW w:w="1702" w:type="dxa"/>
            <w:vMerge/>
            <w:tcBorders>
              <w:left w:val="single" w:sz="12" w:space="0" w:color="auto"/>
            </w:tcBorders>
            <w:vAlign w:val="center"/>
          </w:tcPr>
          <w:p w14:paraId="003B77A0"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0468DB0B"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45A7E507" w14:textId="77777777" w:rsidR="007013C1" w:rsidRPr="003E4F16" w:rsidRDefault="007013C1" w:rsidP="007013C1">
            <w:pPr>
              <w:ind w:left="-3"/>
              <w:jc w:val="both"/>
              <w:textAlignment w:val="baseline"/>
              <w:rPr>
                <w:rFonts w:ascii="Arial" w:eastAsia="Calibri" w:hAnsi="Arial" w:cs="Arial"/>
                <w:color w:val="00000A"/>
                <w:sz w:val="20"/>
                <w:szCs w:val="20"/>
                <w:lang w:val="es-ES"/>
              </w:rPr>
            </w:pPr>
          </w:p>
        </w:tc>
        <w:tc>
          <w:tcPr>
            <w:tcW w:w="4961" w:type="dxa"/>
            <w:vAlign w:val="center"/>
          </w:tcPr>
          <w:p w14:paraId="550A0FF3" w14:textId="77777777" w:rsidR="007013C1" w:rsidRPr="003E4F16" w:rsidRDefault="007013C1" w:rsidP="007013C1">
            <w:pPr>
              <w:spacing w:line="259" w:lineRule="auto"/>
              <w:jc w:val="both"/>
              <w:rPr>
                <w:rFonts w:ascii="Arial" w:hAnsi="Arial" w:cs="Arial"/>
                <w:b/>
                <w:sz w:val="20"/>
                <w:szCs w:val="20"/>
              </w:rPr>
            </w:pPr>
            <w:r w:rsidRPr="003E4F16">
              <w:rPr>
                <w:rFonts w:ascii="Arial" w:hAnsi="Arial" w:cs="Arial"/>
                <w:b/>
                <w:sz w:val="20"/>
                <w:szCs w:val="20"/>
              </w:rPr>
              <w:t>Producto 3.3.5 - Actividad</w:t>
            </w:r>
          </w:p>
          <w:p w14:paraId="7E12BF21"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Difundir piezas comunicacionales a través de los canales institucionales a cargo de la Secretaría Jurídica Distrital, orientadas a reducir la discriminación por la orientación sexual e identidad de género.</w:t>
            </w:r>
          </w:p>
        </w:tc>
        <w:tc>
          <w:tcPr>
            <w:tcW w:w="993" w:type="dxa"/>
            <w:tcBorders>
              <w:top w:val="single" w:sz="4" w:space="0" w:color="auto"/>
              <w:left w:val="nil"/>
              <w:bottom w:val="single" w:sz="4" w:space="0" w:color="auto"/>
              <w:right w:val="single" w:sz="4" w:space="0" w:color="auto"/>
            </w:tcBorders>
            <w:shd w:val="clear" w:color="auto" w:fill="auto"/>
            <w:vAlign w:val="center"/>
          </w:tcPr>
          <w:p w14:paraId="303B5DBC" w14:textId="77777777" w:rsidR="007013C1" w:rsidRPr="003E4F16" w:rsidRDefault="007013C1" w:rsidP="007013C1">
            <w:pPr>
              <w:spacing w:line="259" w:lineRule="auto"/>
              <w:jc w:val="center"/>
              <w:rPr>
                <w:rFonts w:ascii="Arial" w:hAnsi="Arial" w:cs="Arial"/>
                <w:sz w:val="20"/>
                <w:szCs w:val="20"/>
              </w:rPr>
            </w:pPr>
          </w:p>
        </w:tc>
        <w:tc>
          <w:tcPr>
            <w:tcW w:w="1417" w:type="dxa"/>
            <w:vAlign w:val="center"/>
          </w:tcPr>
          <w:p w14:paraId="7087BBCD"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223CA4C1"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0B894E91"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Inspección, Vigilancia y Control</w:t>
            </w:r>
          </w:p>
        </w:tc>
      </w:tr>
      <w:tr w:rsidR="007013C1" w:rsidRPr="002168AB" w14:paraId="30900ADC" w14:textId="77777777" w:rsidTr="002A01B3">
        <w:trPr>
          <w:trHeight w:val="590"/>
        </w:trPr>
        <w:tc>
          <w:tcPr>
            <w:tcW w:w="1702" w:type="dxa"/>
            <w:vMerge/>
            <w:tcBorders>
              <w:left w:val="single" w:sz="12" w:space="0" w:color="auto"/>
            </w:tcBorders>
            <w:vAlign w:val="center"/>
          </w:tcPr>
          <w:p w14:paraId="33527212"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7CEEFE8B"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77A80ACF" w14:textId="77777777" w:rsidR="007013C1" w:rsidRPr="003E4F16" w:rsidRDefault="007013C1" w:rsidP="007013C1">
            <w:pPr>
              <w:ind w:left="-3"/>
              <w:jc w:val="both"/>
              <w:textAlignment w:val="baseline"/>
              <w:rPr>
                <w:rFonts w:ascii="Arial" w:eastAsia="Calibri" w:hAnsi="Arial" w:cs="Arial"/>
                <w:color w:val="00000A"/>
                <w:sz w:val="20"/>
                <w:szCs w:val="20"/>
                <w:lang w:val="es-ES"/>
              </w:rPr>
            </w:pPr>
          </w:p>
        </w:tc>
        <w:tc>
          <w:tcPr>
            <w:tcW w:w="4961" w:type="dxa"/>
            <w:vAlign w:val="center"/>
          </w:tcPr>
          <w:p w14:paraId="04B3B232"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b/>
                <w:sz w:val="20"/>
                <w:szCs w:val="20"/>
              </w:rPr>
              <w:t>Producto 4.1.2</w:t>
            </w:r>
            <w:r w:rsidRPr="003E4F16">
              <w:rPr>
                <w:rFonts w:ascii="Arial" w:hAnsi="Arial" w:cs="Arial"/>
                <w:sz w:val="20"/>
                <w:szCs w:val="20"/>
              </w:rPr>
              <w:t xml:space="preserve"> </w:t>
            </w:r>
          </w:p>
          <w:p w14:paraId="7CC7D98A"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Documento anual sobre análisis de vacíos normativos identificados por la Dirección de Diversidad Sexual, en materia de derechos de las personas de los sectores LGBTI, y de la propuesta de tipo de norma para suplir el vacío normativo.</w:t>
            </w:r>
          </w:p>
        </w:tc>
        <w:tc>
          <w:tcPr>
            <w:tcW w:w="993" w:type="dxa"/>
            <w:tcBorders>
              <w:top w:val="nil"/>
              <w:left w:val="nil"/>
              <w:bottom w:val="single" w:sz="4" w:space="0" w:color="auto"/>
              <w:right w:val="single" w:sz="4" w:space="0" w:color="auto"/>
            </w:tcBorders>
            <w:shd w:val="clear" w:color="auto" w:fill="auto"/>
            <w:vAlign w:val="center"/>
          </w:tcPr>
          <w:p w14:paraId="19F177E0" w14:textId="77777777" w:rsidR="007013C1" w:rsidRPr="003E4F16" w:rsidRDefault="007013C1" w:rsidP="007013C1">
            <w:pPr>
              <w:spacing w:line="259" w:lineRule="auto"/>
              <w:jc w:val="center"/>
              <w:rPr>
                <w:rFonts w:ascii="Arial" w:hAnsi="Arial" w:cs="Arial"/>
                <w:sz w:val="20"/>
                <w:szCs w:val="20"/>
              </w:rPr>
            </w:pPr>
            <w:r w:rsidRPr="003E4F16">
              <w:rPr>
                <w:rFonts w:ascii="Arial" w:hAnsi="Arial" w:cs="Arial"/>
                <w:sz w:val="20"/>
                <w:szCs w:val="20"/>
              </w:rPr>
              <w:t>1</w:t>
            </w:r>
          </w:p>
        </w:tc>
        <w:tc>
          <w:tcPr>
            <w:tcW w:w="1417" w:type="dxa"/>
            <w:vAlign w:val="center"/>
          </w:tcPr>
          <w:p w14:paraId="5F907FD9"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45859FDE"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right w:val="single" w:sz="12" w:space="0" w:color="auto"/>
            </w:tcBorders>
            <w:vAlign w:val="center"/>
          </w:tcPr>
          <w:p w14:paraId="3252E10A"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7013C1" w:rsidRPr="002168AB" w14:paraId="27D27984" w14:textId="77777777" w:rsidTr="002A01B3">
        <w:trPr>
          <w:trHeight w:val="1832"/>
        </w:trPr>
        <w:tc>
          <w:tcPr>
            <w:tcW w:w="1702" w:type="dxa"/>
            <w:vMerge/>
            <w:tcBorders>
              <w:left w:val="single" w:sz="12" w:space="0" w:color="auto"/>
            </w:tcBorders>
            <w:vAlign w:val="center"/>
          </w:tcPr>
          <w:p w14:paraId="20FD65AD" w14:textId="77777777" w:rsidR="007013C1" w:rsidRPr="003E4F16" w:rsidRDefault="007013C1" w:rsidP="007013C1">
            <w:pPr>
              <w:shd w:val="clear" w:color="auto" w:fill="FFFFFF" w:themeFill="background1"/>
              <w:ind w:right="-3"/>
              <w:textAlignment w:val="baseline"/>
              <w:rPr>
                <w:rFonts w:ascii="Arial" w:eastAsia="Calibri" w:hAnsi="Arial" w:cs="Arial"/>
                <w:b/>
                <w:bCs/>
                <w:color w:val="00000A"/>
                <w:sz w:val="20"/>
                <w:szCs w:val="20"/>
                <w:lang w:val="es-ES"/>
              </w:rPr>
            </w:pPr>
          </w:p>
        </w:tc>
        <w:tc>
          <w:tcPr>
            <w:tcW w:w="1276" w:type="dxa"/>
            <w:vMerge/>
            <w:vAlign w:val="center"/>
          </w:tcPr>
          <w:p w14:paraId="343269D3"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tc>
        <w:tc>
          <w:tcPr>
            <w:tcW w:w="3260" w:type="dxa"/>
            <w:vMerge/>
            <w:vAlign w:val="center"/>
          </w:tcPr>
          <w:p w14:paraId="0D12A48A" w14:textId="77777777" w:rsidR="007013C1" w:rsidRPr="003E4F16" w:rsidRDefault="007013C1" w:rsidP="007013C1">
            <w:pPr>
              <w:ind w:left="-3"/>
              <w:jc w:val="both"/>
              <w:textAlignment w:val="baseline"/>
              <w:rPr>
                <w:rFonts w:ascii="Arial" w:eastAsia="Calibri" w:hAnsi="Arial" w:cs="Arial"/>
                <w:color w:val="00000A"/>
                <w:sz w:val="20"/>
                <w:szCs w:val="20"/>
                <w:lang w:val="es-ES"/>
              </w:rPr>
            </w:pPr>
          </w:p>
        </w:tc>
        <w:tc>
          <w:tcPr>
            <w:tcW w:w="4961" w:type="dxa"/>
            <w:vAlign w:val="center"/>
          </w:tcPr>
          <w:p w14:paraId="1F3EF04A" w14:textId="77777777" w:rsidR="007013C1" w:rsidRPr="003E4F16" w:rsidRDefault="007013C1" w:rsidP="007013C1">
            <w:pPr>
              <w:spacing w:line="259" w:lineRule="auto"/>
              <w:jc w:val="both"/>
              <w:rPr>
                <w:rFonts w:ascii="Arial" w:hAnsi="Arial" w:cs="Arial"/>
                <w:b/>
                <w:sz w:val="20"/>
                <w:szCs w:val="20"/>
              </w:rPr>
            </w:pPr>
            <w:r w:rsidRPr="003E4F16">
              <w:rPr>
                <w:rFonts w:ascii="Arial" w:hAnsi="Arial" w:cs="Arial"/>
                <w:b/>
                <w:sz w:val="20"/>
                <w:szCs w:val="20"/>
              </w:rPr>
              <w:t>Producto 4.1.3</w:t>
            </w:r>
          </w:p>
          <w:p w14:paraId="4C951C87"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sz w:val="20"/>
                <w:szCs w:val="20"/>
              </w:rPr>
              <w:t xml:space="preserve">Normatividad elaborada y actualizada, relacionada con la garantía de derechos de las personas de los sectores LGBTI con disponibilidad en el Sistema de Información de Régimen Legal – </w:t>
            </w:r>
            <w:proofErr w:type="spellStart"/>
            <w:r w:rsidRPr="003E4F16">
              <w:rPr>
                <w:rFonts w:ascii="Arial" w:hAnsi="Arial" w:cs="Arial"/>
                <w:sz w:val="20"/>
                <w:szCs w:val="20"/>
              </w:rPr>
              <w:t>LegalBog</w:t>
            </w:r>
            <w:proofErr w:type="spellEnd"/>
          </w:p>
        </w:tc>
        <w:tc>
          <w:tcPr>
            <w:tcW w:w="993" w:type="dxa"/>
            <w:tcBorders>
              <w:top w:val="nil"/>
              <w:left w:val="nil"/>
              <w:bottom w:val="single" w:sz="4" w:space="0" w:color="auto"/>
              <w:right w:val="single" w:sz="4" w:space="0" w:color="auto"/>
            </w:tcBorders>
            <w:shd w:val="clear" w:color="auto" w:fill="auto"/>
            <w:vAlign w:val="center"/>
          </w:tcPr>
          <w:p w14:paraId="0F743220" w14:textId="77777777" w:rsidR="007013C1" w:rsidRPr="003E4F16" w:rsidRDefault="007013C1" w:rsidP="007013C1">
            <w:pPr>
              <w:spacing w:line="259" w:lineRule="auto"/>
              <w:jc w:val="center"/>
              <w:rPr>
                <w:rFonts w:ascii="Arial" w:hAnsi="Arial" w:cs="Arial"/>
                <w:sz w:val="20"/>
                <w:szCs w:val="20"/>
              </w:rPr>
            </w:pPr>
            <w:r w:rsidRPr="003E4F16">
              <w:rPr>
                <w:rFonts w:ascii="Arial" w:hAnsi="Arial" w:cs="Arial"/>
                <w:sz w:val="20"/>
                <w:szCs w:val="20"/>
              </w:rPr>
              <w:t>100%</w:t>
            </w:r>
          </w:p>
        </w:tc>
        <w:tc>
          <w:tcPr>
            <w:tcW w:w="1417" w:type="dxa"/>
            <w:tcBorders>
              <w:bottom w:val="single" w:sz="12" w:space="0" w:color="auto"/>
            </w:tcBorders>
            <w:vAlign w:val="center"/>
          </w:tcPr>
          <w:p w14:paraId="77B3A93F"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Funciona</w:t>
            </w:r>
          </w:p>
          <w:p w14:paraId="4270DBDC"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miento</w:t>
            </w:r>
          </w:p>
        </w:tc>
        <w:tc>
          <w:tcPr>
            <w:tcW w:w="1418" w:type="dxa"/>
            <w:tcBorders>
              <w:bottom w:val="single" w:sz="12" w:space="0" w:color="auto"/>
              <w:right w:val="single" w:sz="12" w:space="0" w:color="auto"/>
            </w:tcBorders>
            <w:vAlign w:val="center"/>
          </w:tcPr>
          <w:p w14:paraId="7EAF5811"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r w:rsidR="007013C1" w:rsidRPr="002168AB" w14:paraId="33BDA5F3" w14:textId="77777777" w:rsidTr="002A01B3">
        <w:trPr>
          <w:trHeight w:val="3263"/>
        </w:trPr>
        <w:tc>
          <w:tcPr>
            <w:tcW w:w="1702" w:type="dxa"/>
            <w:tcBorders>
              <w:top w:val="single" w:sz="12" w:space="0" w:color="auto"/>
              <w:left w:val="single" w:sz="12" w:space="0" w:color="auto"/>
              <w:bottom w:val="single" w:sz="12" w:space="0" w:color="auto"/>
            </w:tcBorders>
            <w:vAlign w:val="center"/>
          </w:tcPr>
          <w:p w14:paraId="508C81D0" w14:textId="77777777" w:rsidR="007013C1" w:rsidRPr="003E4F16" w:rsidRDefault="007013C1" w:rsidP="007013C1">
            <w:pPr>
              <w:shd w:val="clear" w:color="auto" w:fill="FFFFFF" w:themeFill="background1"/>
              <w:ind w:right="-105"/>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lastRenderedPageBreak/>
              <w:t>Política Pública Distrital para el Fenómeno de Habitabilidad en la Calle</w:t>
            </w:r>
          </w:p>
          <w:p w14:paraId="395CDFA1" w14:textId="77777777" w:rsidR="007013C1" w:rsidRPr="003E4F16" w:rsidRDefault="007013C1" w:rsidP="007013C1">
            <w:pPr>
              <w:shd w:val="clear" w:color="auto" w:fill="FFFFFF" w:themeFill="background1"/>
              <w:ind w:right="-105"/>
              <w:textAlignment w:val="baseline"/>
              <w:rPr>
                <w:rFonts w:ascii="Arial" w:eastAsia="Calibri" w:hAnsi="Arial" w:cs="Arial"/>
                <w:b/>
                <w:bCs/>
                <w:color w:val="00000A"/>
                <w:sz w:val="20"/>
                <w:szCs w:val="20"/>
                <w:lang w:val="es-ES"/>
              </w:rPr>
            </w:pPr>
          </w:p>
          <w:p w14:paraId="3AFBFFE0" w14:textId="77777777" w:rsidR="007013C1" w:rsidRPr="003E4F16" w:rsidRDefault="007013C1" w:rsidP="007013C1">
            <w:pPr>
              <w:shd w:val="clear" w:color="auto" w:fill="FFFFFF" w:themeFill="background1"/>
              <w:ind w:right="-105"/>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2015-2025</w:t>
            </w:r>
          </w:p>
        </w:tc>
        <w:tc>
          <w:tcPr>
            <w:tcW w:w="1276" w:type="dxa"/>
            <w:tcBorders>
              <w:top w:val="single" w:sz="12" w:space="0" w:color="auto"/>
              <w:bottom w:val="single" w:sz="12" w:space="0" w:color="auto"/>
            </w:tcBorders>
            <w:vAlign w:val="center"/>
          </w:tcPr>
          <w:p w14:paraId="70940CCA"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sidRPr="003E4F16">
              <w:rPr>
                <w:rFonts w:ascii="Arial" w:eastAsia="Calibri" w:hAnsi="Arial" w:cs="Arial"/>
                <w:b/>
                <w:bCs/>
                <w:color w:val="00000A"/>
                <w:sz w:val="20"/>
                <w:szCs w:val="20"/>
                <w:lang w:val="es-ES"/>
              </w:rPr>
              <w:t>Documento CONPES N°.16 de 2021</w:t>
            </w:r>
          </w:p>
          <w:p w14:paraId="7ABB881B"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p>
          <w:p w14:paraId="07617537" w14:textId="77777777" w:rsidR="007013C1" w:rsidRPr="003E4F16" w:rsidRDefault="007013C1" w:rsidP="007013C1">
            <w:pPr>
              <w:ind w:left="-106" w:right="-37"/>
              <w:jc w:val="center"/>
              <w:textAlignment w:val="baseline"/>
              <w:rPr>
                <w:rFonts w:ascii="Arial" w:eastAsia="Calibri" w:hAnsi="Arial" w:cs="Arial"/>
                <w:b/>
                <w:bCs/>
                <w:color w:val="00000A"/>
                <w:sz w:val="20"/>
                <w:szCs w:val="20"/>
                <w:lang w:val="es-ES"/>
              </w:rPr>
            </w:pPr>
            <w:r>
              <w:rPr>
                <w:rFonts w:ascii="Arial" w:eastAsia="Calibri" w:hAnsi="Arial" w:cs="Arial"/>
                <w:b/>
                <w:bCs/>
                <w:color w:val="00000A"/>
                <w:sz w:val="20"/>
                <w:szCs w:val="20"/>
                <w:lang w:val="es-ES"/>
              </w:rPr>
              <w:t xml:space="preserve">Secretaría </w:t>
            </w:r>
            <w:r w:rsidRPr="003E4F16">
              <w:rPr>
                <w:rFonts w:ascii="Arial" w:eastAsia="Calibri" w:hAnsi="Arial" w:cs="Arial"/>
                <w:b/>
                <w:bCs/>
                <w:color w:val="00000A"/>
                <w:sz w:val="20"/>
                <w:szCs w:val="20"/>
                <w:lang w:val="es-ES"/>
              </w:rPr>
              <w:t>Integración Social</w:t>
            </w:r>
          </w:p>
        </w:tc>
        <w:tc>
          <w:tcPr>
            <w:tcW w:w="3260" w:type="dxa"/>
            <w:tcBorders>
              <w:top w:val="single" w:sz="12" w:space="0" w:color="auto"/>
              <w:bottom w:val="single" w:sz="12" w:space="0" w:color="auto"/>
            </w:tcBorders>
            <w:vAlign w:val="center"/>
          </w:tcPr>
          <w:p w14:paraId="40DA66C5" w14:textId="77777777" w:rsidR="007013C1" w:rsidRPr="003E4F16" w:rsidRDefault="007013C1" w:rsidP="007013C1">
            <w:pPr>
              <w:ind w:left="-3"/>
              <w:jc w:val="both"/>
              <w:textAlignment w:val="baseline"/>
              <w:rPr>
                <w:rFonts w:ascii="Arial" w:eastAsia="Calibri" w:hAnsi="Arial" w:cs="Arial"/>
                <w:color w:val="00000A"/>
                <w:sz w:val="20"/>
                <w:szCs w:val="20"/>
                <w:lang w:val="es-ES"/>
              </w:rPr>
            </w:pPr>
            <w:r w:rsidRPr="003E4F16">
              <w:rPr>
                <w:rFonts w:ascii="Arial" w:eastAsia="Calibri" w:hAnsi="Arial" w:cs="Arial"/>
                <w:color w:val="00000A"/>
                <w:sz w:val="20"/>
                <w:szCs w:val="20"/>
                <w:lang w:val="es-ES"/>
              </w:rPr>
              <w:t>Propiciar entornos seguros y protectores, por medio del reconocimiento y transformación de los conflictos relacionados con el fenómeno, disminuyendo su impacto en la integridad física, psicológica y moral tanto de los Ciudadanos Ciudadanas Habitantes de Calle, como de las poblaciones en riesgo y de la comunidad en general.</w:t>
            </w:r>
          </w:p>
        </w:tc>
        <w:tc>
          <w:tcPr>
            <w:tcW w:w="4961" w:type="dxa"/>
            <w:tcBorders>
              <w:top w:val="single" w:sz="12" w:space="0" w:color="auto"/>
              <w:bottom w:val="single" w:sz="12" w:space="0" w:color="auto"/>
            </w:tcBorders>
            <w:shd w:val="clear" w:color="auto" w:fill="auto"/>
            <w:vAlign w:val="center"/>
          </w:tcPr>
          <w:p w14:paraId="15A5585A" w14:textId="77777777" w:rsidR="007013C1" w:rsidRPr="003E4F16" w:rsidRDefault="007013C1" w:rsidP="007013C1">
            <w:pPr>
              <w:spacing w:line="259" w:lineRule="auto"/>
              <w:jc w:val="both"/>
              <w:rPr>
                <w:rFonts w:ascii="Arial" w:hAnsi="Arial" w:cs="Arial"/>
                <w:sz w:val="20"/>
                <w:szCs w:val="20"/>
              </w:rPr>
            </w:pPr>
            <w:r w:rsidRPr="003E4F16">
              <w:rPr>
                <w:rFonts w:ascii="Arial" w:hAnsi="Arial" w:cs="Arial"/>
                <w:b/>
                <w:sz w:val="20"/>
                <w:szCs w:val="20"/>
              </w:rPr>
              <w:t>3.1.6</w:t>
            </w:r>
            <w:r w:rsidRPr="003E4F16">
              <w:rPr>
                <w:rFonts w:ascii="Arial" w:hAnsi="Arial" w:cs="Arial"/>
                <w:sz w:val="20"/>
                <w:szCs w:val="20"/>
              </w:rPr>
              <w:t xml:space="preserve"> Orientación jurídica a los abogados del Distrito que trabajan en temas relacionados con el fenómeno de habitabilidad en calle.</w:t>
            </w:r>
          </w:p>
        </w:tc>
        <w:tc>
          <w:tcPr>
            <w:tcW w:w="993" w:type="dxa"/>
            <w:tcBorders>
              <w:top w:val="single" w:sz="12" w:space="0" w:color="auto"/>
              <w:bottom w:val="single" w:sz="12" w:space="0" w:color="auto"/>
            </w:tcBorders>
            <w:shd w:val="clear" w:color="auto" w:fill="FFFFFF" w:themeFill="background1"/>
            <w:vAlign w:val="center"/>
          </w:tcPr>
          <w:p w14:paraId="033B44CC" w14:textId="77777777" w:rsidR="007013C1" w:rsidRPr="003E4F16" w:rsidRDefault="007013C1" w:rsidP="007013C1">
            <w:pPr>
              <w:spacing w:line="259" w:lineRule="auto"/>
              <w:jc w:val="center"/>
              <w:rPr>
                <w:rFonts w:ascii="Arial" w:eastAsia="Calibri" w:hAnsi="Arial" w:cs="Arial"/>
                <w:bCs/>
                <w:color w:val="00000A"/>
                <w:sz w:val="20"/>
                <w:szCs w:val="20"/>
                <w:lang w:val="es-ES"/>
              </w:rPr>
            </w:pPr>
            <w:r w:rsidRPr="003E4F16">
              <w:rPr>
                <w:rFonts w:ascii="Arial" w:eastAsia="Calibri" w:hAnsi="Arial" w:cs="Arial"/>
                <w:bCs/>
                <w:color w:val="00000A"/>
                <w:sz w:val="20"/>
                <w:szCs w:val="20"/>
                <w:lang w:val="es-ES"/>
              </w:rPr>
              <w:t>1</w:t>
            </w:r>
          </w:p>
        </w:tc>
        <w:tc>
          <w:tcPr>
            <w:tcW w:w="1417" w:type="dxa"/>
            <w:tcBorders>
              <w:top w:val="single" w:sz="12" w:space="0" w:color="auto"/>
              <w:bottom w:val="single" w:sz="12" w:space="0" w:color="auto"/>
            </w:tcBorders>
            <w:vAlign w:val="center"/>
          </w:tcPr>
          <w:p w14:paraId="13CB0042" w14:textId="77777777" w:rsidR="007013C1" w:rsidRPr="00AD2163" w:rsidRDefault="007013C1" w:rsidP="007013C1">
            <w:pPr>
              <w:spacing w:line="259" w:lineRule="auto"/>
              <w:jc w:val="center"/>
              <w:rPr>
                <w:rFonts w:ascii="Arial" w:hAnsi="Arial" w:cs="Arial"/>
                <w:sz w:val="16"/>
                <w:szCs w:val="16"/>
              </w:rPr>
            </w:pPr>
            <w:r w:rsidRPr="00AD2163">
              <w:rPr>
                <w:rFonts w:ascii="Arial" w:hAnsi="Arial" w:cs="Arial"/>
                <w:sz w:val="16"/>
                <w:szCs w:val="16"/>
              </w:rPr>
              <w:t>Proyecto inversión</w:t>
            </w:r>
          </w:p>
          <w:p w14:paraId="6DD595A7" w14:textId="77777777" w:rsidR="007013C1" w:rsidRPr="003E4F16" w:rsidRDefault="007013C1" w:rsidP="007013C1">
            <w:pPr>
              <w:spacing w:line="259" w:lineRule="auto"/>
              <w:jc w:val="center"/>
              <w:rPr>
                <w:rFonts w:ascii="Arial" w:hAnsi="Arial" w:cs="Arial"/>
                <w:sz w:val="20"/>
                <w:szCs w:val="20"/>
              </w:rPr>
            </w:pPr>
            <w:r w:rsidRPr="00AD2163">
              <w:rPr>
                <w:rFonts w:ascii="Arial" w:hAnsi="Arial" w:cs="Arial"/>
                <w:sz w:val="16"/>
                <w:szCs w:val="16"/>
              </w:rPr>
              <w:t>7621</w:t>
            </w:r>
          </w:p>
        </w:tc>
        <w:tc>
          <w:tcPr>
            <w:tcW w:w="1418" w:type="dxa"/>
            <w:tcBorders>
              <w:top w:val="single" w:sz="12" w:space="0" w:color="auto"/>
              <w:bottom w:val="single" w:sz="12" w:space="0" w:color="auto"/>
              <w:right w:val="single" w:sz="12" w:space="0" w:color="auto"/>
            </w:tcBorders>
            <w:vAlign w:val="center"/>
          </w:tcPr>
          <w:p w14:paraId="35DB28EC" w14:textId="77777777" w:rsidR="007013C1" w:rsidRPr="003E4F16" w:rsidRDefault="007013C1" w:rsidP="007013C1">
            <w:pPr>
              <w:spacing w:line="259" w:lineRule="auto"/>
              <w:textAlignment w:val="baseline"/>
              <w:rPr>
                <w:rFonts w:ascii="Arial" w:hAnsi="Arial" w:cs="Arial"/>
                <w:sz w:val="20"/>
                <w:szCs w:val="20"/>
              </w:rPr>
            </w:pPr>
            <w:r w:rsidRPr="00AD2163">
              <w:rPr>
                <w:rFonts w:ascii="Arial" w:hAnsi="Arial" w:cs="Arial"/>
                <w:sz w:val="16"/>
                <w:szCs w:val="16"/>
              </w:rPr>
              <w:t>Dirección Distrital de Política Jurídica</w:t>
            </w:r>
          </w:p>
        </w:tc>
      </w:tr>
    </w:tbl>
    <w:p w14:paraId="0D94284F" w14:textId="77777777" w:rsidR="00AF7FAA" w:rsidRDefault="00AF7FAA" w:rsidP="00AF7FAA">
      <w:pPr>
        <w:ind w:left="1418" w:right="992"/>
        <w:contextualSpacing/>
        <w:rPr>
          <w:rFonts w:cstheme="minorHAnsi"/>
          <w:sz w:val="24"/>
          <w:szCs w:val="24"/>
        </w:rPr>
      </w:pPr>
    </w:p>
    <w:p w14:paraId="07DB07B0" w14:textId="77777777" w:rsidR="00AF7FAA" w:rsidRPr="00B75115" w:rsidRDefault="00AF7FAA" w:rsidP="00AF7FAA">
      <w:pPr>
        <w:ind w:left="1418" w:right="992"/>
        <w:contextualSpacing/>
        <w:rPr>
          <w:rFonts w:cstheme="minorHAnsi"/>
          <w:sz w:val="24"/>
          <w:szCs w:val="24"/>
        </w:rPr>
      </w:pPr>
    </w:p>
    <w:p w14:paraId="78C2AC1F" w14:textId="77777777" w:rsidR="00AF7FAA" w:rsidRPr="00083FF9" w:rsidRDefault="00AF7FAA" w:rsidP="00083FF9">
      <w:pPr>
        <w:pStyle w:val="Normal1"/>
        <w:spacing w:after="0" w:line="240" w:lineRule="auto"/>
        <w:jc w:val="both"/>
        <w:rPr>
          <w:rFonts w:ascii="Arial" w:hAnsi="Arial" w:cs="Arial"/>
          <w:sz w:val="24"/>
          <w:szCs w:val="24"/>
        </w:rPr>
      </w:pPr>
    </w:p>
    <w:sectPr w:rsidR="00AF7FAA" w:rsidRPr="00083FF9" w:rsidSect="003E4F16">
      <w:headerReference w:type="default" r:id="rId7"/>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1574" w14:textId="77777777" w:rsidR="00286301" w:rsidRDefault="00286301" w:rsidP="00A722E7">
      <w:pPr>
        <w:spacing w:after="0" w:line="240" w:lineRule="auto"/>
      </w:pPr>
      <w:r>
        <w:separator/>
      </w:r>
    </w:p>
  </w:endnote>
  <w:endnote w:type="continuationSeparator" w:id="0">
    <w:p w14:paraId="0F30E7F6" w14:textId="77777777" w:rsidR="00286301" w:rsidRDefault="00286301" w:rsidP="00A7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DB98" w14:textId="530604EC" w:rsidR="00A722E7" w:rsidRDefault="00A722E7" w:rsidP="00A722E7">
    <w:pPr>
      <w:pStyle w:val="Piedepgina"/>
      <w:jc w:val="center"/>
    </w:pPr>
    <w:r>
      <w:rPr>
        <w:noProof/>
      </w:rPr>
      <w:drawing>
        <wp:inline distT="0" distB="0" distL="0" distR="0" wp14:anchorId="41AF7587" wp14:editId="2269E1BE">
          <wp:extent cx="5686425" cy="895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895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75ED" w14:textId="77777777" w:rsidR="00286301" w:rsidRDefault="00286301" w:rsidP="00A722E7">
      <w:pPr>
        <w:spacing w:after="0" w:line="240" w:lineRule="auto"/>
      </w:pPr>
      <w:r>
        <w:separator/>
      </w:r>
    </w:p>
  </w:footnote>
  <w:footnote w:type="continuationSeparator" w:id="0">
    <w:p w14:paraId="60FCD997" w14:textId="77777777" w:rsidR="00286301" w:rsidRDefault="00286301" w:rsidP="00A72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60B7" w14:textId="22F52B86" w:rsidR="00A722E7" w:rsidRDefault="00A722E7" w:rsidP="00A722E7">
    <w:pPr>
      <w:pStyle w:val="Encabezado"/>
      <w:jc w:val="center"/>
    </w:pPr>
    <w:r w:rsidRPr="002B1EEC">
      <w:rPr>
        <w:noProof/>
      </w:rPr>
      <w:drawing>
        <wp:inline distT="0" distB="0" distL="0" distR="0" wp14:anchorId="3F7E9BB6" wp14:editId="0D5C249C">
          <wp:extent cx="231457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66775"/>
                  </a:xfrm>
                  <a:prstGeom prst="rect">
                    <a:avLst/>
                  </a:prstGeom>
                  <a:noFill/>
                  <a:ln>
                    <a:noFill/>
                  </a:ln>
                </pic:spPr>
              </pic:pic>
            </a:graphicData>
          </a:graphic>
        </wp:inline>
      </w:drawing>
    </w:r>
  </w:p>
  <w:p w14:paraId="1DDC2168" w14:textId="77777777" w:rsidR="00A722E7" w:rsidRDefault="00A722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6B37"/>
    <w:multiLevelType w:val="hybridMultilevel"/>
    <w:tmpl w:val="D9B0E1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6C"/>
    <w:rsid w:val="00083FF9"/>
    <w:rsid w:val="00092C50"/>
    <w:rsid w:val="002168AB"/>
    <w:rsid w:val="00286301"/>
    <w:rsid w:val="002A01B3"/>
    <w:rsid w:val="003E4F16"/>
    <w:rsid w:val="00422F3B"/>
    <w:rsid w:val="00461E6C"/>
    <w:rsid w:val="004E1297"/>
    <w:rsid w:val="0070037A"/>
    <w:rsid w:val="007013C1"/>
    <w:rsid w:val="00703C9D"/>
    <w:rsid w:val="00A722E7"/>
    <w:rsid w:val="00AD2163"/>
    <w:rsid w:val="00AF7FAA"/>
    <w:rsid w:val="00BA04DB"/>
    <w:rsid w:val="00C75E05"/>
    <w:rsid w:val="00C93D7E"/>
    <w:rsid w:val="00CA5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E22A"/>
  <w15:chartTrackingRefBased/>
  <w15:docId w15:val="{41AB1806-9E70-4ED1-944C-5CD23121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61E6C"/>
    <w:pPr>
      <w:suppressAutoHyphens/>
      <w:spacing w:after="200" w:line="276" w:lineRule="auto"/>
    </w:pPr>
    <w:rPr>
      <w:rFonts w:ascii="Calibri" w:eastAsia="Times New Roman" w:hAnsi="Calibri" w:cs="Calibri"/>
      <w:lang w:eastAsia="zh-CN"/>
    </w:rPr>
  </w:style>
  <w:style w:type="table" w:customStyle="1" w:styleId="Tablaconcuadrcula1">
    <w:name w:val="Tabla con cuadrícula1"/>
    <w:basedOn w:val="Tablanormal"/>
    <w:next w:val="Tablaconcuadrcula"/>
    <w:uiPriority w:val="39"/>
    <w:rsid w:val="00AF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F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A72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2E7"/>
  </w:style>
  <w:style w:type="paragraph" w:styleId="Piedepgina">
    <w:name w:val="footer"/>
    <w:basedOn w:val="Normal"/>
    <w:link w:val="PiedepginaCar"/>
    <w:uiPriority w:val="99"/>
    <w:unhideWhenUsed/>
    <w:rsid w:val="00A72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1773</Words>
  <Characters>9755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Hernando Murillo Hurtado</dc:creator>
  <cp:keywords/>
  <dc:description/>
  <cp:lastModifiedBy>Maritza Ortega</cp:lastModifiedBy>
  <cp:revision>2</cp:revision>
  <dcterms:created xsi:type="dcterms:W3CDTF">2022-04-05T16:28:00Z</dcterms:created>
  <dcterms:modified xsi:type="dcterms:W3CDTF">2022-04-05T16:28:00Z</dcterms:modified>
</cp:coreProperties>
</file>