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326E91" w14:textId="48FF7CC4" w:rsidR="00083465" w:rsidRPr="00A64B3A" w:rsidRDefault="00345629" w:rsidP="00A905DE">
      <w:pPr>
        <w:spacing w:after="0" w:line="240" w:lineRule="auto"/>
        <w:ind w:left="708" w:hanging="708"/>
        <w:jc w:val="both"/>
        <w:rPr>
          <w:rFonts w:cstheme="minorHAnsi"/>
          <w:sz w:val="24"/>
          <w:szCs w:val="24"/>
        </w:rPr>
        <w:sectPr w:rsidR="00083465" w:rsidRPr="00A64B3A" w:rsidSect="005B2F3B">
          <w:headerReference w:type="default" r:id="rId8"/>
          <w:footerReference w:type="default" r:id="rId9"/>
          <w:pgSz w:w="12240" w:h="15840"/>
          <w:pgMar w:top="0" w:right="0" w:bottom="0" w:left="0" w:header="0" w:footer="0" w:gutter="0"/>
          <w:cols w:space="708"/>
          <w:titlePg/>
          <w:docGrid w:linePitch="360"/>
        </w:sectPr>
      </w:pPr>
      <w:bookmarkStart w:id="0" w:name="_GoBack"/>
      <w:r>
        <w:rPr>
          <w:rFonts w:cstheme="minorHAnsi"/>
          <w:noProof/>
          <w:sz w:val="24"/>
          <w:szCs w:val="24"/>
          <w:lang w:eastAsia="es-CO"/>
        </w:rPr>
        <w:drawing>
          <wp:inline distT="0" distB="0" distL="0" distR="0" wp14:anchorId="0C623EFA" wp14:editId="71E3605D">
            <wp:extent cx="7772400" cy="10058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49ed96-97cc-49b9-bf7c-4909f4372078.JPG"/>
                    <pic:cNvPicPr/>
                  </pic:nvPicPr>
                  <pic:blipFill>
                    <a:blip r:embed="rId1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bookmarkEnd w:id="0"/>
    </w:p>
    <w:sdt>
      <w:sdtPr>
        <w:rPr>
          <w:rFonts w:asciiTheme="minorHAnsi" w:eastAsiaTheme="minorHAnsi" w:hAnsiTheme="minorHAnsi" w:cstheme="minorBidi"/>
          <w:color w:val="auto"/>
          <w:sz w:val="22"/>
          <w:szCs w:val="22"/>
          <w:lang w:val="es-ES" w:eastAsia="en-US"/>
        </w:rPr>
        <w:id w:val="379823918"/>
        <w:docPartObj>
          <w:docPartGallery w:val="Table of Contents"/>
          <w:docPartUnique/>
        </w:docPartObj>
      </w:sdtPr>
      <w:sdtEndPr>
        <w:rPr>
          <w:rFonts w:cstheme="minorHAnsi"/>
          <w:b/>
          <w:bCs/>
        </w:rPr>
      </w:sdtEndPr>
      <w:sdtContent>
        <w:p w14:paraId="67E14637" w14:textId="6CC2E17E" w:rsidR="000F0BE8" w:rsidRPr="00905366" w:rsidRDefault="000F0BE8" w:rsidP="00353473">
          <w:pPr>
            <w:pStyle w:val="TtuloTDC"/>
            <w:spacing w:before="0" w:line="240" w:lineRule="auto"/>
          </w:pPr>
          <w:r w:rsidRPr="00905366">
            <w:rPr>
              <w:lang w:val="es-ES"/>
            </w:rPr>
            <w:t>Contenido</w:t>
          </w:r>
        </w:p>
        <w:p w14:paraId="11275BC4" w14:textId="507648F0" w:rsidR="00EB5DB1" w:rsidRDefault="003F01F1">
          <w:pPr>
            <w:pStyle w:val="TDC1"/>
            <w:rPr>
              <w:rFonts w:cstheme="minorBidi"/>
              <w:noProof/>
            </w:rPr>
          </w:pPr>
          <w:r w:rsidRPr="00D53BDA">
            <w:rPr>
              <w:rFonts w:cstheme="minorHAnsi"/>
            </w:rPr>
            <w:fldChar w:fldCharType="begin"/>
          </w:r>
          <w:r w:rsidRPr="00D53BDA">
            <w:rPr>
              <w:rFonts w:cstheme="minorHAnsi"/>
            </w:rPr>
            <w:instrText xml:space="preserve"> TOC \o "1-7" \h \z \u </w:instrText>
          </w:r>
          <w:r w:rsidRPr="00D53BDA">
            <w:rPr>
              <w:rFonts w:cstheme="minorHAnsi"/>
            </w:rPr>
            <w:fldChar w:fldCharType="separate"/>
          </w:r>
          <w:hyperlink w:anchor="_Toc113981324" w:history="1">
            <w:r w:rsidR="00EB5DB1" w:rsidRPr="00A5395A">
              <w:rPr>
                <w:rStyle w:val="Hipervnculo"/>
                <w:noProof/>
              </w:rPr>
              <w:t>1.</w:t>
            </w:r>
            <w:r w:rsidR="00EB5DB1">
              <w:rPr>
                <w:rFonts w:cstheme="minorBidi"/>
                <w:noProof/>
              </w:rPr>
              <w:tab/>
            </w:r>
            <w:r w:rsidR="00EB5DB1" w:rsidRPr="00A5395A">
              <w:rPr>
                <w:rStyle w:val="Hipervnculo"/>
                <w:noProof/>
              </w:rPr>
              <w:t>INTRODUCCIÓN</w:t>
            </w:r>
            <w:r w:rsidR="00EB5DB1">
              <w:rPr>
                <w:noProof/>
                <w:webHidden/>
              </w:rPr>
              <w:tab/>
            </w:r>
            <w:r w:rsidR="00EB5DB1">
              <w:rPr>
                <w:noProof/>
                <w:webHidden/>
              </w:rPr>
              <w:fldChar w:fldCharType="begin"/>
            </w:r>
            <w:r w:rsidR="00EB5DB1">
              <w:rPr>
                <w:noProof/>
                <w:webHidden/>
              </w:rPr>
              <w:instrText xml:space="preserve"> PAGEREF _Toc113981324 \h </w:instrText>
            </w:r>
            <w:r w:rsidR="00EB5DB1">
              <w:rPr>
                <w:noProof/>
                <w:webHidden/>
              </w:rPr>
            </w:r>
            <w:r w:rsidR="00EB5DB1">
              <w:rPr>
                <w:noProof/>
                <w:webHidden/>
              </w:rPr>
              <w:fldChar w:fldCharType="separate"/>
            </w:r>
            <w:r w:rsidR="00EB5DB1">
              <w:rPr>
                <w:noProof/>
                <w:webHidden/>
              </w:rPr>
              <w:t>4</w:t>
            </w:r>
            <w:r w:rsidR="00EB5DB1">
              <w:rPr>
                <w:noProof/>
                <w:webHidden/>
              </w:rPr>
              <w:fldChar w:fldCharType="end"/>
            </w:r>
          </w:hyperlink>
        </w:p>
        <w:p w14:paraId="2DF81A90" w14:textId="6EA8673F" w:rsidR="00EB5DB1" w:rsidRDefault="0099011A">
          <w:pPr>
            <w:pStyle w:val="TDC1"/>
            <w:rPr>
              <w:rFonts w:cstheme="minorBidi"/>
              <w:noProof/>
            </w:rPr>
          </w:pPr>
          <w:hyperlink w:anchor="_Toc113981325" w:history="1">
            <w:r w:rsidR="00EB5DB1" w:rsidRPr="00A5395A">
              <w:rPr>
                <w:rStyle w:val="Hipervnculo"/>
                <w:noProof/>
              </w:rPr>
              <w:t>2.</w:t>
            </w:r>
            <w:r w:rsidR="00EB5DB1">
              <w:rPr>
                <w:rFonts w:cstheme="minorBidi"/>
                <w:noProof/>
              </w:rPr>
              <w:tab/>
            </w:r>
            <w:r w:rsidR="00EB5DB1" w:rsidRPr="00A5395A">
              <w:rPr>
                <w:rStyle w:val="Hipervnculo"/>
                <w:noProof/>
              </w:rPr>
              <w:t>CONTEXTO DE LA SECRETARÍA JURÍDICA DISTRITAL</w:t>
            </w:r>
            <w:r w:rsidR="00EB5DB1">
              <w:rPr>
                <w:noProof/>
                <w:webHidden/>
              </w:rPr>
              <w:tab/>
            </w:r>
            <w:r w:rsidR="00EB5DB1">
              <w:rPr>
                <w:noProof/>
                <w:webHidden/>
              </w:rPr>
              <w:fldChar w:fldCharType="begin"/>
            </w:r>
            <w:r w:rsidR="00EB5DB1">
              <w:rPr>
                <w:noProof/>
                <w:webHidden/>
              </w:rPr>
              <w:instrText xml:space="preserve"> PAGEREF _Toc113981325 \h </w:instrText>
            </w:r>
            <w:r w:rsidR="00EB5DB1">
              <w:rPr>
                <w:noProof/>
                <w:webHidden/>
              </w:rPr>
            </w:r>
            <w:r w:rsidR="00EB5DB1">
              <w:rPr>
                <w:noProof/>
                <w:webHidden/>
              </w:rPr>
              <w:fldChar w:fldCharType="separate"/>
            </w:r>
            <w:r w:rsidR="00EB5DB1">
              <w:rPr>
                <w:noProof/>
                <w:webHidden/>
              </w:rPr>
              <w:t>4</w:t>
            </w:r>
            <w:r w:rsidR="00EB5DB1">
              <w:rPr>
                <w:noProof/>
                <w:webHidden/>
              </w:rPr>
              <w:fldChar w:fldCharType="end"/>
            </w:r>
          </w:hyperlink>
        </w:p>
        <w:p w14:paraId="221FCE2C" w14:textId="625E4852" w:rsidR="00EB5DB1" w:rsidRDefault="0099011A">
          <w:pPr>
            <w:pStyle w:val="TDC1"/>
            <w:rPr>
              <w:rFonts w:cstheme="minorBidi"/>
              <w:noProof/>
            </w:rPr>
          </w:pPr>
          <w:hyperlink w:anchor="_Toc113981326" w:history="1">
            <w:r w:rsidR="00EB5DB1" w:rsidRPr="00A5395A">
              <w:rPr>
                <w:rStyle w:val="Hipervnculo"/>
                <w:noProof/>
              </w:rPr>
              <w:t>3.</w:t>
            </w:r>
            <w:r w:rsidR="00EB5DB1">
              <w:rPr>
                <w:rFonts w:cstheme="minorBidi"/>
                <w:noProof/>
              </w:rPr>
              <w:tab/>
            </w:r>
            <w:r w:rsidR="00EB5DB1" w:rsidRPr="00A5395A">
              <w:rPr>
                <w:rStyle w:val="Hipervnculo"/>
                <w:noProof/>
              </w:rPr>
              <w:t>DIÁLOGO CIUDADANO DE LA SECRETARÍA JURÍDICA DISTRITAL</w:t>
            </w:r>
            <w:r w:rsidR="00EB5DB1">
              <w:rPr>
                <w:noProof/>
                <w:webHidden/>
              </w:rPr>
              <w:tab/>
            </w:r>
            <w:r w:rsidR="00EB5DB1">
              <w:rPr>
                <w:noProof/>
                <w:webHidden/>
              </w:rPr>
              <w:fldChar w:fldCharType="begin"/>
            </w:r>
            <w:r w:rsidR="00EB5DB1">
              <w:rPr>
                <w:noProof/>
                <w:webHidden/>
              </w:rPr>
              <w:instrText xml:space="preserve"> PAGEREF _Toc113981326 \h </w:instrText>
            </w:r>
            <w:r w:rsidR="00EB5DB1">
              <w:rPr>
                <w:noProof/>
                <w:webHidden/>
              </w:rPr>
            </w:r>
            <w:r w:rsidR="00EB5DB1">
              <w:rPr>
                <w:noProof/>
                <w:webHidden/>
              </w:rPr>
              <w:fldChar w:fldCharType="separate"/>
            </w:r>
            <w:r w:rsidR="00EB5DB1">
              <w:rPr>
                <w:noProof/>
                <w:webHidden/>
              </w:rPr>
              <w:t>7</w:t>
            </w:r>
            <w:r w:rsidR="00EB5DB1">
              <w:rPr>
                <w:noProof/>
                <w:webHidden/>
              </w:rPr>
              <w:fldChar w:fldCharType="end"/>
            </w:r>
          </w:hyperlink>
        </w:p>
        <w:p w14:paraId="393528E1" w14:textId="3085EA4E" w:rsidR="00EB5DB1" w:rsidRDefault="0099011A">
          <w:pPr>
            <w:pStyle w:val="TDC2"/>
            <w:rPr>
              <w:rFonts w:cstheme="minorBidi"/>
              <w:noProof/>
            </w:rPr>
          </w:pPr>
          <w:hyperlink w:anchor="_Toc113981327" w:history="1">
            <w:r w:rsidR="00EB5DB1" w:rsidRPr="00A5395A">
              <w:rPr>
                <w:rStyle w:val="Hipervnculo"/>
                <w:noProof/>
              </w:rPr>
              <w:t>3.1.</w:t>
            </w:r>
            <w:r w:rsidR="00EB5DB1">
              <w:rPr>
                <w:rFonts w:cstheme="minorBidi"/>
                <w:noProof/>
              </w:rPr>
              <w:tab/>
            </w:r>
            <w:r w:rsidR="00EB5DB1" w:rsidRPr="00A5395A">
              <w:rPr>
                <w:rStyle w:val="Hipervnculo"/>
                <w:noProof/>
              </w:rPr>
              <w:t>Fases del Diálogo Ciudadano como espacio principal de la estrategia de rendición de cuentas</w:t>
            </w:r>
            <w:r w:rsidR="00EB5DB1">
              <w:rPr>
                <w:noProof/>
                <w:webHidden/>
              </w:rPr>
              <w:tab/>
            </w:r>
            <w:r w:rsidR="00EB5DB1">
              <w:rPr>
                <w:noProof/>
                <w:webHidden/>
              </w:rPr>
              <w:fldChar w:fldCharType="begin"/>
            </w:r>
            <w:r w:rsidR="00EB5DB1">
              <w:rPr>
                <w:noProof/>
                <w:webHidden/>
              </w:rPr>
              <w:instrText xml:space="preserve"> PAGEREF _Toc113981327 \h </w:instrText>
            </w:r>
            <w:r w:rsidR="00EB5DB1">
              <w:rPr>
                <w:noProof/>
                <w:webHidden/>
              </w:rPr>
            </w:r>
            <w:r w:rsidR="00EB5DB1">
              <w:rPr>
                <w:noProof/>
                <w:webHidden/>
              </w:rPr>
              <w:fldChar w:fldCharType="separate"/>
            </w:r>
            <w:r w:rsidR="00EB5DB1">
              <w:rPr>
                <w:noProof/>
                <w:webHidden/>
              </w:rPr>
              <w:t>7</w:t>
            </w:r>
            <w:r w:rsidR="00EB5DB1">
              <w:rPr>
                <w:noProof/>
                <w:webHidden/>
              </w:rPr>
              <w:fldChar w:fldCharType="end"/>
            </w:r>
          </w:hyperlink>
        </w:p>
        <w:p w14:paraId="476E10BC" w14:textId="247BDAAF" w:rsidR="00EB5DB1" w:rsidRDefault="0099011A">
          <w:pPr>
            <w:pStyle w:val="TDC3"/>
            <w:rPr>
              <w:rFonts w:cstheme="minorBidi"/>
              <w:noProof/>
            </w:rPr>
          </w:pPr>
          <w:hyperlink w:anchor="_Toc113981328" w:history="1">
            <w:r w:rsidR="00EB5DB1" w:rsidRPr="00A5395A">
              <w:rPr>
                <w:rStyle w:val="Hipervnculo"/>
                <w:rFonts w:asciiTheme="majorHAnsi" w:hAnsiTheme="majorHAnsi" w:cstheme="majorHAnsi"/>
                <w:noProof/>
              </w:rPr>
              <w:t>3.1.1.</w:t>
            </w:r>
            <w:r w:rsidR="00EB5DB1">
              <w:rPr>
                <w:rFonts w:cstheme="minorBidi"/>
                <w:noProof/>
              </w:rPr>
              <w:tab/>
            </w:r>
            <w:r w:rsidR="00EB5DB1" w:rsidRPr="00A5395A">
              <w:rPr>
                <w:rStyle w:val="Hipervnculo"/>
                <w:rFonts w:asciiTheme="majorHAnsi" w:hAnsiTheme="majorHAnsi" w:cstheme="majorHAnsi"/>
                <w:noProof/>
              </w:rPr>
              <w:t>Alistamiento</w:t>
            </w:r>
            <w:r w:rsidR="00EB5DB1">
              <w:rPr>
                <w:noProof/>
                <w:webHidden/>
              </w:rPr>
              <w:tab/>
            </w:r>
            <w:r w:rsidR="00EB5DB1">
              <w:rPr>
                <w:noProof/>
                <w:webHidden/>
              </w:rPr>
              <w:fldChar w:fldCharType="begin"/>
            </w:r>
            <w:r w:rsidR="00EB5DB1">
              <w:rPr>
                <w:noProof/>
                <w:webHidden/>
              </w:rPr>
              <w:instrText xml:space="preserve"> PAGEREF _Toc113981328 \h </w:instrText>
            </w:r>
            <w:r w:rsidR="00EB5DB1">
              <w:rPr>
                <w:noProof/>
                <w:webHidden/>
              </w:rPr>
            </w:r>
            <w:r w:rsidR="00EB5DB1">
              <w:rPr>
                <w:noProof/>
                <w:webHidden/>
              </w:rPr>
              <w:fldChar w:fldCharType="separate"/>
            </w:r>
            <w:r w:rsidR="00EB5DB1">
              <w:rPr>
                <w:noProof/>
                <w:webHidden/>
              </w:rPr>
              <w:t>8</w:t>
            </w:r>
            <w:r w:rsidR="00EB5DB1">
              <w:rPr>
                <w:noProof/>
                <w:webHidden/>
              </w:rPr>
              <w:fldChar w:fldCharType="end"/>
            </w:r>
          </w:hyperlink>
        </w:p>
        <w:p w14:paraId="6484E3B2" w14:textId="58F8B078" w:rsidR="00EB5DB1" w:rsidRDefault="0099011A">
          <w:pPr>
            <w:pStyle w:val="TDC3"/>
            <w:rPr>
              <w:rFonts w:cstheme="minorBidi"/>
              <w:noProof/>
            </w:rPr>
          </w:pPr>
          <w:hyperlink w:anchor="_Toc113981329" w:history="1">
            <w:r w:rsidR="00EB5DB1" w:rsidRPr="00A5395A">
              <w:rPr>
                <w:rStyle w:val="Hipervnculo"/>
                <w:rFonts w:asciiTheme="majorHAnsi" w:hAnsiTheme="majorHAnsi" w:cstheme="majorHAnsi"/>
                <w:noProof/>
              </w:rPr>
              <w:t>3.1.2.</w:t>
            </w:r>
            <w:r w:rsidR="00EB5DB1">
              <w:rPr>
                <w:rFonts w:cstheme="minorBidi"/>
                <w:noProof/>
              </w:rPr>
              <w:tab/>
            </w:r>
            <w:r w:rsidR="00EB5DB1" w:rsidRPr="00A5395A">
              <w:rPr>
                <w:rStyle w:val="Hipervnculo"/>
                <w:rFonts w:asciiTheme="majorHAnsi" w:hAnsiTheme="majorHAnsi" w:cstheme="majorHAnsi"/>
                <w:noProof/>
              </w:rPr>
              <w:t>Socialización</w:t>
            </w:r>
            <w:r w:rsidR="00EB5DB1">
              <w:rPr>
                <w:noProof/>
                <w:webHidden/>
              </w:rPr>
              <w:tab/>
            </w:r>
            <w:r w:rsidR="00EB5DB1">
              <w:rPr>
                <w:noProof/>
                <w:webHidden/>
              </w:rPr>
              <w:fldChar w:fldCharType="begin"/>
            </w:r>
            <w:r w:rsidR="00EB5DB1">
              <w:rPr>
                <w:noProof/>
                <w:webHidden/>
              </w:rPr>
              <w:instrText xml:space="preserve"> PAGEREF _Toc113981329 \h </w:instrText>
            </w:r>
            <w:r w:rsidR="00EB5DB1">
              <w:rPr>
                <w:noProof/>
                <w:webHidden/>
              </w:rPr>
            </w:r>
            <w:r w:rsidR="00EB5DB1">
              <w:rPr>
                <w:noProof/>
                <w:webHidden/>
              </w:rPr>
              <w:fldChar w:fldCharType="separate"/>
            </w:r>
            <w:r w:rsidR="00EB5DB1">
              <w:rPr>
                <w:noProof/>
                <w:webHidden/>
              </w:rPr>
              <w:t>13</w:t>
            </w:r>
            <w:r w:rsidR="00EB5DB1">
              <w:rPr>
                <w:noProof/>
                <w:webHidden/>
              </w:rPr>
              <w:fldChar w:fldCharType="end"/>
            </w:r>
          </w:hyperlink>
        </w:p>
        <w:p w14:paraId="592016FA" w14:textId="58451FD5" w:rsidR="00EB5DB1" w:rsidRDefault="0099011A">
          <w:pPr>
            <w:pStyle w:val="TDC3"/>
            <w:rPr>
              <w:rFonts w:cstheme="minorBidi"/>
              <w:noProof/>
            </w:rPr>
          </w:pPr>
          <w:hyperlink w:anchor="_Toc113981330" w:history="1">
            <w:r w:rsidR="00EB5DB1" w:rsidRPr="00A5395A">
              <w:rPr>
                <w:rStyle w:val="Hipervnculo"/>
                <w:rFonts w:asciiTheme="majorHAnsi" w:hAnsiTheme="majorHAnsi" w:cstheme="majorHAnsi"/>
                <w:noProof/>
              </w:rPr>
              <w:t>3.1.3.</w:t>
            </w:r>
            <w:r w:rsidR="00EB5DB1">
              <w:rPr>
                <w:rFonts w:cstheme="minorBidi"/>
                <w:noProof/>
              </w:rPr>
              <w:tab/>
            </w:r>
            <w:r w:rsidR="00EB5DB1" w:rsidRPr="00A5395A">
              <w:rPr>
                <w:rStyle w:val="Hipervnculo"/>
                <w:rFonts w:asciiTheme="majorHAnsi" w:hAnsiTheme="majorHAnsi" w:cstheme="majorHAnsi"/>
                <w:noProof/>
              </w:rPr>
              <w:t>Desarrollo</w:t>
            </w:r>
            <w:r w:rsidR="00EB5DB1">
              <w:rPr>
                <w:noProof/>
                <w:webHidden/>
              </w:rPr>
              <w:tab/>
            </w:r>
            <w:r w:rsidR="00EB5DB1">
              <w:rPr>
                <w:noProof/>
                <w:webHidden/>
              </w:rPr>
              <w:fldChar w:fldCharType="begin"/>
            </w:r>
            <w:r w:rsidR="00EB5DB1">
              <w:rPr>
                <w:noProof/>
                <w:webHidden/>
              </w:rPr>
              <w:instrText xml:space="preserve"> PAGEREF _Toc113981330 \h </w:instrText>
            </w:r>
            <w:r w:rsidR="00EB5DB1">
              <w:rPr>
                <w:noProof/>
                <w:webHidden/>
              </w:rPr>
            </w:r>
            <w:r w:rsidR="00EB5DB1">
              <w:rPr>
                <w:noProof/>
                <w:webHidden/>
              </w:rPr>
              <w:fldChar w:fldCharType="separate"/>
            </w:r>
            <w:r w:rsidR="00EB5DB1">
              <w:rPr>
                <w:noProof/>
                <w:webHidden/>
              </w:rPr>
              <w:t>15</w:t>
            </w:r>
            <w:r w:rsidR="00EB5DB1">
              <w:rPr>
                <w:noProof/>
                <w:webHidden/>
              </w:rPr>
              <w:fldChar w:fldCharType="end"/>
            </w:r>
          </w:hyperlink>
        </w:p>
        <w:p w14:paraId="3F1E6391" w14:textId="25110BBC" w:rsidR="00EB5DB1" w:rsidRDefault="0099011A">
          <w:pPr>
            <w:pStyle w:val="TDC4"/>
            <w:rPr>
              <w:rFonts w:eastAsiaTheme="minorEastAsia"/>
              <w:b w:val="0"/>
              <w:lang w:eastAsia="es-CO"/>
            </w:rPr>
          </w:pPr>
          <w:hyperlink w:anchor="_Toc113981331" w:history="1">
            <w:r w:rsidR="00EB5DB1" w:rsidRPr="00A5395A">
              <w:rPr>
                <w:rStyle w:val="Hipervnculo"/>
              </w:rPr>
              <w:t>3.1.3.1.</w:t>
            </w:r>
            <w:r w:rsidR="00EB5DB1">
              <w:rPr>
                <w:rFonts w:eastAsiaTheme="minorEastAsia"/>
                <w:b w:val="0"/>
                <w:lang w:eastAsia="es-CO"/>
              </w:rPr>
              <w:tab/>
            </w:r>
            <w:r w:rsidR="00EB5DB1" w:rsidRPr="00A5395A">
              <w:rPr>
                <w:rStyle w:val="Hipervnculo"/>
              </w:rPr>
              <w:t>Balance de la gestión en el auditorio principal.</w:t>
            </w:r>
            <w:r w:rsidR="00EB5DB1">
              <w:rPr>
                <w:webHidden/>
              </w:rPr>
              <w:tab/>
            </w:r>
            <w:r w:rsidR="00EB5DB1">
              <w:rPr>
                <w:webHidden/>
              </w:rPr>
              <w:fldChar w:fldCharType="begin"/>
            </w:r>
            <w:r w:rsidR="00EB5DB1">
              <w:rPr>
                <w:webHidden/>
              </w:rPr>
              <w:instrText xml:space="preserve"> PAGEREF _Toc113981331 \h </w:instrText>
            </w:r>
            <w:r w:rsidR="00EB5DB1">
              <w:rPr>
                <w:webHidden/>
              </w:rPr>
            </w:r>
            <w:r w:rsidR="00EB5DB1">
              <w:rPr>
                <w:webHidden/>
              </w:rPr>
              <w:fldChar w:fldCharType="separate"/>
            </w:r>
            <w:r w:rsidR="00EB5DB1">
              <w:rPr>
                <w:webHidden/>
              </w:rPr>
              <w:t>17</w:t>
            </w:r>
            <w:r w:rsidR="00EB5DB1">
              <w:rPr>
                <w:webHidden/>
              </w:rPr>
              <w:fldChar w:fldCharType="end"/>
            </w:r>
          </w:hyperlink>
        </w:p>
        <w:p w14:paraId="0BDE76FD" w14:textId="0B4D4F7D" w:rsidR="00EB5DB1" w:rsidRDefault="0099011A">
          <w:pPr>
            <w:pStyle w:val="TDC5"/>
            <w:rPr>
              <w:rFonts w:eastAsiaTheme="minorEastAsia"/>
              <w:noProof/>
              <w:lang w:eastAsia="es-CO"/>
            </w:rPr>
          </w:pPr>
          <w:hyperlink w:anchor="_Toc113981332" w:history="1">
            <w:r w:rsidR="00EB5DB1" w:rsidRPr="00A5395A">
              <w:rPr>
                <w:rStyle w:val="Hipervnculo"/>
                <w:noProof/>
              </w:rPr>
              <w:t>Enfoque de género</w:t>
            </w:r>
            <w:r w:rsidR="00EB5DB1">
              <w:rPr>
                <w:noProof/>
                <w:webHidden/>
              </w:rPr>
              <w:tab/>
            </w:r>
            <w:r w:rsidR="00EB5DB1">
              <w:rPr>
                <w:noProof/>
                <w:webHidden/>
              </w:rPr>
              <w:fldChar w:fldCharType="begin"/>
            </w:r>
            <w:r w:rsidR="00EB5DB1">
              <w:rPr>
                <w:noProof/>
                <w:webHidden/>
              </w:rPr>
              <w:instrText xml:space="preserve"> PAGEREF _Toc113981332 \h </w:instrText>
            </w:r>
            <w:r w:rsidR="00EB5DB1">
              <w:rPr>
                <w:noProof/>
                <w:webHidden/>
              </w:rPr>
            </w:r>
            <w:r w:rsidR="00EB5DB1">
              <w:rPr>
                <w:noProof/>
                <w:webHidden/>
              </w:rPr>
              <w:fldChar w:fldCharType="separate"/>
            </w:r>
            <w:r w:rsidR="00EB5DB1">
              <w:rPr>
                <w:noProof/>
                <w:webHidden/>
              </w:rPr>
              <w:t>18</w:t>
            </w:r>
            <w:r w:rsidR="00EB5DB1">
              <w:rPr>
                <w:noProof/>
                <w:webHidden/>
              </w:rPr>
              <w:fldChar w:fldCharType="end"/>
            </w:r>
          </w:hyperlink>
        </w:p>
        <w:p w14:paraId="70877C0F" w14:textId="049323B9" w:rsidR="00EB5DB1" w:rsidRDefault="0099011A">
          <w:pPr>
            <w:pStyle w:val="TDC4"/>
            <w:rPr>
              <w:rFonts w:eastAsiaTheme="minorEastAsia"/>
              <w:b w:val="0"/>
              <w:lang w:eastAsia="es-CO"/>
            </w:rPr>
          </w:pPr>
          <w:hyperlink w:anchor="_Toc113981333" w:history="1">
            <w:r w:rsidR="00EB5DB1" w:rsidRPr="00A5395A">
              <w:rPr>
                <w:rStyle w:val="Hipervnculo"/>
              </w:rPr>
              <w:t>3.1.3.2.</w:t>
            </w:r>
            <w:r w:rsidR="00EB5DB1">
              <w:rPr>
                <w:rFonts w:eastAsiaTheme="minorEastAsia"/>
                <w:b w:val="0"/>
                <w:lang w:eastAsia="es-CO"/>
              </w:rPr>
              <w:tab/>
            </w:r>
            <w:r w:rsidR="00EB5DB1" w:rsidRPr="00A5395A">
              <w:rPr>
                <w:rStyle w:val="Hipervnculo"/>
              </w:rPr>
              <w:t>Salas de diálogo</w:t>
            </w:r>
            <w:r w:rsidR="00EB5DB1">
              <w:rPr>
                <w:webHidden/>
              </w:rPr>
              <w:tab/>
            </w:r>
            <w:r w:rsidR="00EB5DB1">
              <w:rPr>
                <w:webHidden/>
              </w:rPr>
              <w:fldChar w:fldCharType="begin"/>
            </w:r>
            <w:r w:rsidR="00EB5DB1">
              <w:rPr>
                <w:webHidden/>
              </w:rPr>
              <w:instrText xml:space="preserve"> PAGEREF _Toc113981333 \h </w:instrText>
            </w:r>
            <w:r w:rsidR="00EB5DB1">
              <w:rPr>
                <w:webHidden/>
              </w:rPr>
            </w:r>
            <w:r w:rsidR="00EB5DB1">
              <w:rPr>
                <w:webHidden/>
              </w:rPr>
              <w:fldChar w:fldCharType="separate"/>
            </w:r>
            <w:r w:rsidR="00EB5DB1">
              <w:rPr>
                <w:webHidden/>
              </w:rPr>
              <w:t>20</w:t>
            </w:r>
            <w:r w:rsidR="00EB5DB1">
              <w:rPr>
                <w:webHidden/>
              </w:rPr>
              <w:fldChar w:fldCharType="end"/>
            </w:r>
          </w:hyperlink>
        </w:p>
        <w:p w14:paraId="18AF357A" w14:textId="711AC99C" w:rsidR="00EB5DB1" w:rsidRDefault="0099011A">
          <w:pPr>
            <w:pStyle w:val="TDC3"/>
            <w:rPr>
              <w:rFonts w:cstheme="minorBidi"/>
              <w:noProof/>
            </w:rPr>
          </w:pPr>
          <w:hyperlink w:anchor="_Toc113981334" w:history="1">
            <w:r w:rsidR="00EB5DB1" w:rsidRPr="00A5395A">
              <w:rPr>
                <w:rStyle w:val="Hipervnculo"/>
                <w:rFonts w:cstheme="minorHAnsi"/>
                <w:noProof/>
              </w:rPr>
              <w:t>3.1.4.</w:t>
            </w:r>
            <w:r w:rsidR="00EB5DB1">
              <w:rPr>
                <w:rFonts w:cstheme="minorBidi"/>
                <w:noProof/>
              </w:rPr>
              <w:tab/>
            </w:r>
            <w:r w:rsidR="00EB5DB1" w:rsidRPr="00A5395A">
              <w:rPr>
                <w:rStyle w:val="Hipervnculo"/>
                <w:rFonts w:cstheme="minorHAnsi"/>
                <w:noProof/>
              </w:rPr>
              <w:t>Sistematización de resultados, compromisos y desarrollo</w:t>
            </w:r>
            <w:r w:rsidR="00EB5DB1">
              <w:rPr>
                <w:noProof/>
                <w:webHidden/>
              </w:rPr>
              <w:tab/>
            </w:r>
            <w:r w:rsidR="00EB5DB1">
              <w:rPr>
                <w:noProof/>
                <w:webHidden/>
              </w:rPr>
              <w:fldChar w:fldCharType="begin"/>
            </w:r>
            <w:r w:rsidR="00EB5DB1">
              <w:rPr>
                <w:noProof/>
                <w:webHidden/>
              </w:rPr>
              <w:instrText xml:space="preserve"> PAGEREF _Toc113981334 \h </w:instrText>
            </w:r>
            <w:r w:rsidR="00EB5DB1">
              <w:rPr>
                <w:noProof/>
                <w:webHidden/>
              </w:rPr>
            </w:r>
            <w:r w:rsidR="00EB5DB1">
              <w:rPr>
                <w:noProof/>
                <w:webHidden/>
              </w:rPr>
              <w:fldChar w:fldCharType="separate"/>
            </w:r>
            <w:r w:rsidR="00EB5DB1">
              <w:rPr>
                <w:noProof/>
                <w:webHidden/>
              </w:rPr>
              <w:t>24</w:t>
            </w:r>
            <w:r w:rsidR="00EB5DB1">
              <w:rPr>
                <w:noProof/>
                <w:webHidden/>
              </w:rPr>
              <w:fldChar w:fldCharType="end"/>
            </w:r>
          </w:hyperlink>
        </w:p>
        <w:p w14:paraId="14A33DB3" w14:textId="1593FDAA" w:rsidR="00EB5DB1" w:rsidRDefault="0099011A">
          <w:pPr>
            <w:pStyle w:val="TDC4"/>
            <w:rPr>
              <w:rFonts w:eastAsiaTheme="minorEastAsia"/>
              <w:b w:val="0"/>
              <w:lang w:eastAsia="es-CO"/>
            </w:rPr>
          </w:pPr>
          <w:hyperlink w:anchor="_Toc113981335" w:history="1">
            <w:r w:rsidR="00EB5DB1" w:rsidRPr="00A5395A">
              <w:rPr>
                <w:rStyle w:val="Hipervnculo"/>
              </w:rPr>
              <w:t>3.1.4.1.</w:t>
            </w:r>
            <w:r w:rsidR="00EB5DB1">
              <w:rPr>
                <w:rFonts w:eastAsiaTheme="minorEastAsia"/>
                <w:b w:val="0"/>
                <w:lang w:eastAsia="es-CO"/>
              </w:rPr>
              <w:tab/>
            </w:r>
            <w:r w:rsidR="00EB5DB1" w:rsidRPr="00A5395A">
              <w:rPr>
                <w:rStyle w:val="Hipervnculo"/>
              </w:rPr>
              <w:t>Evaluación del evento</w:t>
            </w:r>
            <w:r w:rsidR="00EB5DB1">
              <w:rPr>
                <w:webHidden/>
              </w:rPr>
              <w:tab/>
            </w:r>
            <w:r w:rsidR="00EB5DB1">
              <w:rPr>
                <w:webHidden/>
              </w:rPr>
              <w:fldChar w:fldCharType="begin"/>
            </w:r>
            <w:r w:rsidR="00EB5DB1">
              <w:rPr>
                <w:webHidden/>
              </w:rPr>
              <w:instrText xml:space="preserve"> PAGEREF _Toc113981335 \h </w:instrText>
            </w:r>
            <w:r w:rsidR="00EB5DB1">
              <w:rPr>
                <w:webHidden/>
              </w:rPr>
            </w:r>
            <w:r w:rsidR="00EB5DB1">
              <w:rPr>
                <w:webHidden/>
              </w:rPr>
              <w:fldChar w:fldCharType="separate"/>
            </w:r>
            <w:r w:rsidR="00EB5DB1">
              <w:rPr>
                <w:webHidden/>
              </w:rPr>
              <w:t>24</w:t>
            </w:r>
            <w:r w:rsidR="00EB5DB1">
              <w:rPr>
                <w:webHidden/>
              </w:rPr>
              <w:fldChar w:fldCharType="end"/>
            </w:r>
          </w:hyperlink>
        </w:p>
        <w:p w14:paraId="5582AE3A" w14:textId="0CAE9670" w:rsidR="00EB5DB1" w:rsidRDefault="0099011A">
          <w:pPr>
            <w:pStyle w:val="TDC5"/>
            <w:rPr>
              <w:rFonts w:eastAsiaTheme="minorEastAsia"/>
              <w:noProof/>
              <w:lang w:eastAsia="es-CO"/>
            </w:rPr>
          </w:pPr>
          <w:hyperlink w:anchor="_Toc113981336" w:history="1">
            <w:r w:rsidR="00EB5DB1" w:rsidRPr="00A5395A">
              <w:rPr>
                <w:rStyle w:val="Hipervnculo"/>
                <w:noProof/>
              </w:rPr>
              <w:t>3.1.4.1.1.</w:t>
            </w:r>
            <w:r w:rsidR="00EB5DB1">
              <w:rPr>
                <w:rFonts w:eastAsiaTheme="minorEastAsia"/>
                <w:noProof/>
                <w:lang w:eastAsia="es-CO"/>
              </w:rPr>
              <w:tab/>
            </w:r>
            <w:r w:rsidR="00EB5DB1" w:rsidRPr="00A5395A">
              <w:rPr>
                <w:rStyle w:val="Hipervnculo"/>
                <w:noProof/>
              </w:rPr>
              <w:t>Debilidades o desventajas:</w:t>
            </w:r>
            <w:r w:rsidR="00EB5DB1">
              <w:rPr>
                <w:noProof/>
                <w:webHidden/>
              </w:rPr>
              <w:tab/>
            </w:r>
            <w:r w:rsidR="00EB5DB1">
              <w:rPr>
                <w:noProof/>
                <w:webHidden/>
              </w:rPr>
              <w:fldChar w:fldCharType="begin"/>
            </w:r>
            <w:r w:rsidR="00EB5DB1">
              <w:rPr>
                <w:noProof/>
                <w:webHidden/>
              </w:rPr>
              <w:instrText xml:space="preserve"> PAGEREF _Toc113981336 \h </w:instrText>
            </w:r>
            <w:r w:rsidR="00EB5DB1">
              <w:rPr>
                <w:noProof/>
                <w:webHidden/>
              </w:rPr>
            </w:r>
            <w:r w:rsidR="00EB5DB1">
              <w:rPr>
                <w:noProof/>
                <w:webHidden/>
              </w:rPr>
              <w:fldChar w:fldCharType="separate"/>
            </w:r>
            <w:r w:rsidR="00EB5DB1">
              <w:rPr>
                <w:noProof/>
                <w:webHidden/>
              </w:rPr>
              <w:t>27</w:t>
            </w:r>
            <w:r w:rsidR="00EB5DB1">
              <w:rPr>
                <w:noProof/>
                <w:webHidden/>
              </w:rPr>
              <w:fldChar w:fldCharType="end"/>
            </w:r>
          </w:hyperlink>
        </w:p>
        <w:p w14:paraId="1162DBBD" w14:textId="02A1F2F0" w:rsidR="00EB5DB1" w:rsidRDefault="0099011A">
          <w:pPr>
            <w:pStyle w:val="TDC5"/>
            <w:rPr>
              <w:rFonts w:eastAsiaTheme="minorEastAsia"/>
              <w:noProof/>
              <w:lang w:eastAsia="es-CO"/>
            </w:rPr>
          </w:pPr>
          <w:hyperlink w:anchor="_Toc113981337" w:history="1">
            <w:r w:rsidR="00EB5DB1" w:rsidRPr="00A5395A">
              <w:rPr>
                <w:rStyle w:val="Hipervnculo"/>
                <w:noProof/>
              </w:rPr>
              <w:t>3.1.4.1.2.</w:t>
            </w:r>
            <w:r w:rsidR="00EB5DB1">
              <w:rPr>
                <w:rFonts w:eastAsiaTheme="minorEastAsia"/>
                <w:noProof/>
                <w:lang w:eastAsia="es-CO"/>
              </w:rPr>
              <w:tab/>
            </w:r>
            <w:r w:rsidR="00EB5DB1" w:rsidRPr="00A5395A">
              <w:rPr>
                <w:rStyle w:val="Hipervnculo"/>
                <w:noProof/>
              </w:rPr>
              <w:t>Fortalezas o ventajas:</w:t>
            </w:r>
            <w:r w:rsidR="00EB5DB1">
              <w:rPr>
                <w:noProof/>
                <w:webHidden/>
              </w:rPr>
              <w:tab/>
            </w:r>
            <w:r w:rsidR="00EB5DB1">
              <w:rPr>
                <w:noProof/>
                <w:webHidden/>
              </w:rPr>
              <w:fldChar w:fldCharType="begin"/>
            </w:r>
            <w:r w:rsidR="00EB5DB1">
              <w:rPr>
                <w:noProof/>
                <w:webHidden/>
              </w:rPr>
              <w:instrText xml:space="preserve"> PAGEREF _Toc113981337 \h </w:instrText>
            </w:r>
            <w:r w:rsidR="00EB5DB1">
              <w:rPr>
                <w:noProof/>
                <w:webHidden/>
              </w:rPr>
            </w:r>
            <w:r w:rsidR="00EB5DB1">
              <w:rPr>
                <w:noProof/>
                <w:webHidden/>
              </w:rPr>
              <w:fldChar w:fldCharType="separate"/>
            </w:r>
            <w:r w:rsidR="00EB5DB1">
              <w:rPr>
                <w:noProof/>
                <w:webHidden/>
              </w:rPr>
              <w:t>27</w:t>
            </w:r>
            <w:r w:rsidR="00EB5DB1">
              <w:rPr>
                <w:noProof/>
                <w:webHidden/>
              </w:rPr>
              <w:fldChar w:fldCharType="end"/>
            </w:r>
          </w:hyperlink>
        </w:p>
        <w:p w14:paraId="18948E05" w14:textId="012BEB09" w:rsidR="00EB5DB1" w:rsidRDefault="0099011A">
          <w:pPr>
            <w:pStyle w:val="TDC5"/>
            <w:rPr>
              <w:rFonts w:eastAsiaTheme="minorEastAsia"/>
              <w:noProof/>
              <w:lang w:eastAsia="es-CO"/>
            </w:rPr>
          </w:pPr>
          <w:hyperlink w:anchor="_Toc113981338" w:history="1">
            <w:r w:rsidR="00EB5DB1" w:rsidRPr="00A5395A">
              <w:rPr>
                <w:rStyle w:val="Hipervnculo"/>
                <w:noProof/>
              </w:rPr>
              <w:t>1.1.1.1.1.</w:t>
            </w:r>
            <w:r w:rsidR="00EB5DB1">
              <w:rPr>
                <w:rFonts w:eastAsiaTheme="minorEastAsia"/>
                <w:noProof/>
                <w:lang w:eastAsia="es-CO"/>
              </w:rPr>
              <w:tab/>
            </w:r>
            <w:r w:rsidR="00EB5DB1" w:rsidRPr="00A5395A">
              <w:rPr>
                <w:rStyle w:val="Hipervnculo"/>
                <w:noProof/>
              </w:rPr>
              <w:t>Temas problemáticos:</w:t>
            </w:r>
            <w:r w:rsidR="00EB5DB1">
              <w:rPr>
                <w:noProof/>
                <w:webHidden/>
              </w:rPr>
              <w:tab/>
            </w:r>
            <w:r w:rsidR="00EB5DB1">
              <w:rPr>
                <w:noProof/>
                <w:webHidden/>
              </w:rPr>
              <w:fldChar w:fldCharType="begin"/>
            </w:r>
            <w:r w:rsidR="00EB5DB1">
              <w:rPr>
                <w:noProof/>
                <w:webHidden/>
              </w:rPr>
              <w:instrText xml:space="preserve"> PAGEREF _Toc113981338 \h </w:instrText>
            </w:r>
            <w:r w:rsidR="00EB5DB1">
              <w:rPr>
                <w:noProof/>
                <w:webHidden/>
              </w:rPr>
            </w:r>
            <w:r w:rsidR="00EB5DB1">
              <w:rPr>
                <w:noProof/>
                <w:webHidden/>
              </w:rPr>
              <w:fldChar w:fldCharType="separate"/>
            </w:r>
            <w:r w:rsidR="00EB5DB1">
              <w:rPr>
                <w:noProof/>
                <w:webHidden/>
              </w:rPr>
              <w:t>27</w:t>
            </w:r>
            <w:r w:rsidR="00EB5DB1">
              <w:rPr>
                <w:noProof/>
                <w:webHidden/>
              </w:rPr>
              <w:fldChar w:fldCharType="end"/>
            </w:r>
          </w:hyperlink>
        </w:p>
        <w:p w14:paraId="16191DAD" w14:textId="50A006C9" w:rsidR="00EB5DB1" w:rsidRDefault="0099011A">
          <w:pPr>
            <w:pStyle w:val="TDC5"/>
            <w:rPr>
              <w:rFonts w:eastAsiaTheme="minorEastAsia"/>
              <w:noProof/>
              <w:lang w:eastAsia="es-CO"/>
            </w:rPr>
          </w:pPr>
          <w:hyperlink w:anchor="_Toc113981339" w:history="1">
            <w:r w:rsidR="00EB5DB1" w:rsidRPr="00A5395A">
              <w:rPr>
                <w:rStyle w:val="Hipervnculo"/>
                <w:noProof/>
              </w:rPr>
              <w:t>1.1.1.1.2.</w:t>
            </w:r>
            <w:r w:rsidR="00EB5DB1">
              <w:rPr>
                <w:rFonts w:eastAsiaTheme="minorEastAsia"/>
                <w:noProof/>
                <w:lang w:eastAsia="es-CO"/>
              </w:rPr>
              <w:tab/>
            </w:r>
            <w:r w:rsidR="00EB5DB1" w:rsidRPr="00A5395A">
              <w:rPr>
                <w:rStyle w:val="Hipervnculo"/>
                <w:noProof/>
              </w:rPr>
              <w:t>Propuestas solución:</w:t>
            </w:r>
            <w:r w:rsidR="00EB5DB1">
              <w:rPr>
                <w:noProof/>
                <w:webHidden/>
              </w:rPr>
              <w:tab/>
            </w:r>
            <w:r w:rsidR="00EB5DB1">
              <w:rPr>
                <w:noProof/>
                <w:webHidden/>
              </w:rPr>
              <w:fldChar w:fldCharType="begin"/>
            </w:r>
            <w:r w:rsidR="00EB5DB1">
              <w:rPr>
                <w:noProof/>
                <w:webHidden/>
              </w:rPr>
              <w:instrText xml:space="preserve"> PAGEREF _Toc113981339 \h </w:instrText>
            </w:r>
            <w:r w:rsidR="00EB5DB1">
              <w:rPr>
                <w:noProof/>
                <w:webHidden/>
              </w:rPr>
            </w:r>
            <w:r w:rsidR="00EB5DB1">
              <w:rPr>
                <w:noProof/>
                <w:webHidden/>
              </w:rPr>
              <w:fldChar w:fldCharType="separate"/>
            </w:r>
            <w:r w:rsidR="00EB5DB1">
              <w:rPr>
                <w:noProof/>
                <w:webHidden/>
              </w:rPr>
              <w:t>28</w:t>
            </w:r>
            <w:r w:rsidR="00EB5DB1">
              <w:rPr>
                <w:noProof/>
                <w:webHidden/>
              </w:rPr>
              <w:fldChar w:fldCharType="end"/>
            </w:r>
          </w:hyperlink>
        </w:p>
        <w:p w14:paraId="5C9430BD" w14:textId="09586BBC" w:rsidR="00EB5DB1" w:rsidRDefault="0099011A">
          <w:pPr>
            <w:pStyle w:val="TDC4"/>
            <w:rPr>
              <w:rFonts w:eastAsiaTheme="minorEastAsia"/>
              <w:b w:val="0"/>
              <w:lang w:eastAsia="es-CO"/>
            </w:rPr>
          </w:pPr>
          <w:hyperlink w:anchor="_Toc113981340" w:history="1">
            <w:r w:rsidR="00EB5DB1" w:rsidRPr="00A5395A">
              <w:rPr>
                <w:rStyle w:val="Hipervnculo"/>
              </w:rPr>
              <w:t>1.1.1.2.</w:t>
            </w:r>
            <w:r w:rsidR="00EB5DB1">
              <w:rPr>
                <w:rFonts w:eastAsiaTheme="minorEastAsia"/>
                <w:b w:val="0"/>
                <w:lang w:eastAsia="es-CO"/>
              </w:rPr>
              <w:tab/>
            </w:r>
            <w:r w:rsidR="00EB5DB1" w:rsidRPr="00A5395A">
              <w:rPr>
                <w:rStyle w:val="Hipervnculo"/>
              </w:rPr>
              <w:t>Sistematización de preguntas y compromisos</w:t>
            </w:r>
            <w:r w:rsidR="00EB5DB1">
              <w:rPr>
                <w:webHidden/>
              </w:rPr>
              <w:tab/>
            </w:r>
            <w:r w:rsidR="00EB5DB1">
              <w:rPr>
                <w:webHidden/>
              </w:rPr>
              <w:fldChar w:fldCharType="begin"/>
            </w:r>
            <w:r w:rsidR="00EB5DB1">
              <w:rPr>
                <w:webHidden/>
              </w:rPr>
              <w:instrText xml:space="preserve"> PAGEREF _Toc113981340 \h </w:instrText>
            </w:r>
            <w:r w:rsidR="00EB5DB1">
              <w:rPr>
                <w:webHidden/>
              </w:rPr>
            </w:r>
            <w:r w:rsidR="00EB5DB1">
              <w:rPr>
                <w:webHidden/>
              </w:rPr>
              <w:fldChar w:fldCharType="separate"/>
            </w:r>
            <w:r w:rsidR="00EB5DB1">
              <w:rPr>
                <w:webHidden/>
              </w:rPr>
              <w:t>28</w:t>
            </w:r>
            <w:r w:rsidR="00EB5DB1">
              <w:rPr>
                <w:webHidden/>
              </w:rPr>
              <w:fldChar w:fldCharType="end"/>
            </w:r>
          </w:hyperlink>
        </w:p>
        <w:p w14:paraId="3C1EBA06" w14:textId="6946A37D" w:rsidR="00EB5DB1" w:rsidRDefault="0099011A">
          <w:pPr>
            <w:pStyle w:val="TDC3"/>
            <w:rPr>
              <w:rFonts w:cstheme="minorBidi"/>
              <w:noProof/>
            </w:rPr>
          </w:pPr>
          <w:hyperlink w:anchor="_Toc113981341" w:history="1">
            <w:r w:rsidR="00EB5DB1" w:rsidRPr="00A5395A">
              <w:rPr>
                <w:rStyle w:val="Hipervnculo"/>
                <w:rFonts w:cstheme="minorHAnsi"/>
                <w:noProof/>
              </w:rPr>
              <w:t>3.1.5.</w:t>
            </w:r>
            <w:r w:rsidR="00EB5DB1">
              <w:rPr>
                <w:rFonts w:cstheme="minorBidi"/>
                <w:noProof/>
              </w:rPr>
              <w:tab/>
            </w:r>
            <w:r w:rsidR="00EB5DB1" w:rsidRPr="00A5395A">
              <w:rPr>
                <w:rStyle w:val="Hipervnculo"/>
                <w:rFonts w:cstheme="minorHAnsi"/>
                <w:noProof/>
              </w:rPr>
              <w:t>Seguimiento de compromisos</w:t>
            </w:r>
            <w:r w:rsidR="00EB5DB1">
              <w:rPr>
                <w:noProof/>
                <w:webHidden/>
              </w:rPr>
              <w:tab/>
            </w:r>
            <w:r w:rsidR="00EB5DB1">
              <w:rPr>
                <w:noProof/>
                <w:webHidden/>
              </w:rPr>
              <w:fldChar w:fldCharType="begin"/>
            </w:r>
            <w:r w:rsidR="00EB5DB1">
              <w:rPr>
                <w:noProof/>
                <w:webHidden/>
              </w:rPr>
              <w:instrText xml:space="preserve"> PAGEREF _Toc113981341 \h </w:instrText>
            </w:r>
            <w:r w:rsidR="00EB5DB1">
              <w:rPr>
                <w:noProof/>
                <w:webHidden/>
              </w:rPr>
            </w:r>
            <w:r w:rsidR="00EB5DB1">
              <w:rPr>
                <w:noProof/>
                <w:webHidden/>
              </w:rPr>
              <w:fldChar w:fldCharType="separate"/>
            </w:r>
            <w:r w:rsidR="00EB5DB1">
              <w:rPr>
                <w:noProof/>
                <w:webHidden/>
              </w:rPr>
              <w:t>44</w:t>
            </w:r>
            <w:r w:rsidR="00EB5DB1">
              <w:rPr>
                <w:noProof/>
                <w:webHidden/>
              </w:rPr>
              <w:fldChar w:fldCharType="end"/>
            </w:r>
          </w:hyperlink>
        </w:p>
        <w:p w14:paraId="484FA510" w14:textId="10403502" w:rsidR="000F0BE8" w:rsidRPr="00D53BDA" w:rsidRDefault="003F01F1" w:rsidP="003F5EC1">
          <w:pPr>
            <w:tabs>
              <w:tab w:val="left" w:pos="2370"/>
            </w:tabs>
            <w:spacing w:after="0" w:line="240" w:lineRule="auto"/>
            <w:rPr>
              <w:rFonts w:cstheme="minorHAnsi"/>
            </w:rPr>
          </w:pPr>
          <w:r w:rsidRPr="00D53BDA">
            <w:rPr>
              <w:rFonts w:eastAsiaTheme="minorEastAsia" w:cstheme="minorHAnsi"/>
              <w:lang w:eastAsia="es-CO"/>
            </w:rPr>
            <w:fldChar w:fldCharType="end"/>
          </w:r>
          <w:r w:rsidR="003F5EC1" w:rsidRPr="00D53BDA">
            <w:rPr>
              <w:rFonts w:eastAsiaTheme="minorEastAsia" w:cstheme="minorHAnsi"/>
              <w:lang w:eastAsia="es-CO"/>
            </w:rPr>
            <w:tab/>
          </w:r>
        </w:p>
      </w:sdtContent>
    </w:sdt>
    <w:p w14:paraId="6FB73A5C" w14:textId="0F31FFF2" w:rsidR="00C838E7" w:rsidRPr="00905366" w:rsidRDefault="000F0BE8" w:rsidP="003F01F1">
      <w:pPr>
        <w:pStyle w:val="Estilo2"/>
        <w:spacing w:after="0"/>
        <w:rPr>
          <w:rFonts w:cstheme="minorHAnsi"/>
          <w:sz w:val="30"/>
          <w:szCs w:val="30"/>
        </w:rPr>
      </w:pPr>
      <w:r w:rsidRPr="00905366">
        <w:rPr>
          <w:rFonts w:asciiTheme="majorHAnsi" w:eastAsiaTheme="majorEastAsia" w:hAnsiTheme="majorHAnsi" w:cstheme="majorBidi"/>
          <w:color w:val="2E74B5" w:themeColor="accent1" w:themeShade="BF"/>
          <w:sz w:val="30"/>
          <w:szCs w:val="30"/>
          <w:lang w:val="es-ES" w:eastAsia="es-CO"/>
        </w:rPr>
        <w:t>Tablas</w:t>
      </w:r>
    </w:p>
    <w:p w14:paraId="64AB56DF" w14:textId="207301DC" w:rsidR="007D2A39" w:rsidRDefault="00FB27E5">
      <w:pPr>
        <w:pStyle w:val="Tabladeilustraciones"/>
        <w:tabs>
          <w:tab w:val="right" w:leader="dot" w:pos="8828"/>
        </w:tabs>
        <w:rPr>
          <w:rFonts w:eastAsiaTheme="minorEastAsia"/>
          <w:noProof/>
          <w:lang w:eastAsia="es-CO"/>
        </w:rPr>
      </w:pPr>
      <w:r w:rsidRPr="00D53BDA">
        <w:rPr>
          <w:b/>
          <w:sz w:val="24"/>
          <w:szCs w:val="24"/>
        </w:rPr>
        <w:fldChar w:fldCharType="begin"/>
      </w:r>
      <w:r w:rsidRPr="00D53BDA">
        <w:rPr>
          <w:b/>
          <w:sz w:val="24"/>
          <w:szCs w:val="24"/>
        </w:rPr>
        <w:instrText xml:space="preserve"> TOC \h \z \c "Tabla" </w:instrText>
      </w:r>
      <w:r w:rsidRPr="00D53BDA">
        <w:rPr>
          <w:b/>
          <w:sz w:val="24"/>
          <w:szCs w:val="24"/>
        </w:rPr>
        <w:fldChar w:fldCharType="separate"/>
      </w:r>
      <w:hyperlink w:anchor="_Toc113979366" w:history="1">
        <w:r w:rsidR="007D2A39" w:rsidRPr="00211185">
          <w:rPr>
            <w:rStyle w:val="Hipervnculo"/>
            <w:noProof/>
          </w:rPr>
          <w:t>Tabla 1. Minuto a minuto del desarrollo del Diálogo Ciudadano.</w:t>
        </w:r>
        <w:r w:rsidR="007D2A39">
          <w:rPr>
            <w:noProof/>
            <w:webHidden/>
          </w:rPr>
          <w:tab/>
        </w:r>
        <w:r w:rsidR="007D2A39">
          <w:rPr>
            <w:noProof/>
            <w:webHidden/>
          </w:rPr>
          <w:fldChar w:fldCharType="begin"/>
        </w:r>
        <w:r w:rsidR="007D2A39">
          <w:rPr>
            <w:noProof/>
            <w:webHidden/>
          </w:rPr>
          <w:instrText xml:space="preserve"> PAGEREF _Toc113979366 \h </w:instrText>
        </w:r>
        <w:r w:rsidR="007D2A39">
          <w:rPr>
            <w:noProof/>
            <w:webHidden/>
          </w:rPr>
        </w:r>
        <w:r w:rsidR="007D2A39">
          <w:rPr>
            <w:noProof/>
            <w:webHidden/>
          </w:rPr>
          <w:fldChar w:fldCharType="separate"/>
        </w:r>
        <w:r w:rsidR="007D2A39">
          <w:rPr>
            <w:noProof/>
            <w:webHidden/>
          </w:rPr>
          <w:t>16</w:t>
        </w:r>
        <w:r w:rsidR="007D2A39">
          <w:rPr>
            <w:noProof/>
            <w:webHidden/>
          </w:rPr>
          <w:fldChar w:fldCharType="end"/>
        </w:r>
      </w:hyperlink>
    </w:p>
    <w:p w14:paraId="1C308ED7" w14:textId="0045853D" w:rsidR="007D2A39" w:rsidRDefault="0099011A">
      <w:pPr>
        <w:pStyle w:val="Tabladeilustraciones"/>
        <w:tabs>
          <w:tab w:val="right" w:leader="dot" w:pos="8828"/>
        </w:tabs>
        <w:rPr>
          <w:rFonts w:eastAsiaTheme="minorEastAsia"/>
          <w:noProof/>
          <w:lang w:eastAsia="es-CO"/>
        </w:rPr>
      </w:pPr>
      <w:hyperlink w:anchor="_Toc113979367" w:history="1">
        <w:r w:rsidR="007D2A39" w:rsidRPr="00211185">
          <w:rPr>
            <w:rStyle w:val="Hipervnculo"/>
            <w:noProof/>
          </w:rPr>
          <w:t>Tabla 2. Formato para la sistematización de los diálogos ciudadanos y la Audiencia Pública de Rendición de cuentas.</w:t>
        </w:r>
        <w:r w:rsidR="007D2A39">
          <w:rPr>
            <w:noProof/>
            <w:webHidden/>
          </w:rPr>
          <w:tab/>
        </w:r>
        <w:r w:rsidR="007D2A39">
          <w:rPr>
            <w:noProof/>
            <w:webHidden/>
          </w:rPr>
          <w:fldChar w:fldCharType="begin"/>
        </w:r>
        <w:r w:rsidR="007D2A39">
          <w:rPr>
            <w:noProof/>
            <w:webHidden/>
          </w:rPr>
          <w:instrText xml:space="preserve"> PAGEREF _Toc113979367 \h </w:instrText>
        </w:r>
        <w:r w:rsidR="007D2A39">
          <w:rPr>
            <w:noProof/>
            <w:webHidden/>
          </w:rPr>
        </w:r>
        <w:r w:rsidR="007D2A39">
          <w:rPr>
            <w:noProof/>
            <w:webHidden/>
          </w:rPr>
          <w:fldChar w:fldCharType="separate"/>
        </w:r>
        <w:r w:rsidR="007D2A39">
          <w:rPr>
            <w:noProof/>
            <w:webHidden/>
          </w:rPr>
          <w:t>29</w:t>
        </w:r>
        <w:r w:rsidR="007D2A39">
          <w:rPr>
            <w:noProof/>
            <w:webHidden/>
          </w:rPr>
          <w:fldChar w:fldCharType="end"/>
        </w:r>
      </w:hyperlink>
    </w:p>
    <w:p w14:paraId="28F4996C" w14:textId="6F63D9E7" w:rsidR="007446E2" w:rsidRPr="00D53BDA" w:rsidRDefault="00FB27E5" w:rsidP="006923CE">
      <w:pPr>
        <w:pStyle w:val="Estilo1"/>
        <w:rPr>
          <w:b/>
          <w:sz w:val="24"/>
          <w:szCs w:val="24"/>
        </w:rPr>
      </w:pPr>
      <w:r w:rsidRPr="00D53BDA">
        <w:rPr>
          <w:b/>
          <w:sz w:val="24"/>
          <w:szCs w:val="24"/>
        </w:rPr>
        <w:fldChar w:fldCharType="end"/>
      </w:r>
    </w:p>
    <w:p w14:paraId="5A80E5DF" w14:textId="4CCB291A" w:rsidR="000F0BE8" w:rsidRPr="00905366" w:rsidRDefault="000F0BE8" w:rsidP="006923CE">
      <w:pPr>
        <w:pStyle w:val="Estilo1"/>
        <w:rPr>
          <w:rFonts w:asciiTheme="majorHAnsi" w:eastAsiaTheme="majorEastAsia" w:hAnsiTheme="majorHAnsi" w:cstheme="majorBidi"/>
          <w:color w:val="2E74B5" w:themeColor="accent1" w:themeShade="BF"/>
          <w:sz w:val="30"/>
          <w:szCs w:val="30"/>
          <w:lang w:val="es-ES" w:eastAsia="es-CO"/>
        </w:rPr>
      </w:pPr>
      <w:r w:rsidRPr="00905366">
        <w:rPr>
          <w:rFonts w:asciiTheme="majorHAnsi" w:eastAsiaTheme="majorEastAsia" w:hAnsiTheme="majorHAnsi" w:cstheme="majorBidi"/>
          <w:color w:val="2E74B5" w:themeColor="accent1" w:themeShade="BF"/>
          <w:sz w:val="30"/>
          <w:szCs w:val="30"/>
          <w:lang w:val="es-ES" w:eastAsia="es-CO"/>
        </w:rPr>
        <w:t>Ilustraciones</w:t>
      </w:r>
    </w:p>
    <w:p w14:paraId="4C07562F" w14:textId="73D8E875" w:rsidR="007D2A39" w:rsidRDefault="00FB27E5">
      <w:pPr>
        <w:pStyle w:val="Tabladeilustraciones"/>
        <w:tabs>
          <w:tab w:val="right" w:leader="dot" w:pos="8828"/>
        </w:tabs>
        <w:rPr>
          <w:rFonts w:eastAsiaTheme="minorEastAsia"/>
          <w:noProof/>
          <w:lang w:eastAsia="es-CO"/>
        </w:rPr>
      </w:pPr>
      <w:r w:rsidRPr="00D53BDA">
        <w:rPr>
          <w:b/>
          <w:sz w:val="24"/>
          <w:szCs w:val="24"/>
        </w:rPr>
        <w:fldChar w:fldCharType="begin"/>
      </w:r>
      <w:r w:rsidRPr="00D53BDA">
        <w:rPr>
          <w:b/>
          <w:sz w:val="24"/>
          <w:szCs w:val="24"/>
        </w:rPr>
        <w:instrText xml:space="preserve"> TOC \h \z \c "Ilustración" </w:instrText>
      </w:r>
      <w:r w:rsidRPr="00D53BDA">
        <w:rPr>
          <w:b/>
          <w:sz w:val="24"/>
          <w:szCs w:val="24"/>
        </w:rPr>
        <w:fldChar w:fldCharType="separate"/>
      </w:r>
      <w:hyperlink w:anchor="_Toc113979368" w:history="1">
        <w:r w:rsidR="007D2A39" w:rsidRPr="00E53F50">
          <w:rPr>
            <w:rStyle w:val="Hipervnculo"/>
            <w:noProof/>
          </w:rPr>
          <w:t>Ilustración 1. ¿Quiénes somos? - ¿Qué hacemos? - Propósito superior.</w:t>
        </w:r>
        <w:r w:rsidR="007D2A39">
          <w:rPr>
            <w:noProof/>
            <w:webHidden/>
          </w:rPr>
          <w:tab/>
        </w:r>
        <w:r w:rsidR="007D2A39">
          <w:rPr>
            <w:noProof/>
            <w:webHidden/>
          </w:rPr>
          <w:fldChar w:fldCharType="begin"/>
        </w:r>
        <w:r w:rsidR="007D2A39">
          <w:rPr>
            <w:noProof/>
            <w:webHidden/>
          </w:rPr>
          <w:instrText xml:space="preserve"> PAGEREF _Toc113979368 \h </w:instrText>
        </w:r>
        <w:r w:rsidR="007D2A39">
          <w:rPr>
            <w:noProof/>
            <w:webHidden/>
          </w:rPr>
        </w:r>
        <w:r w:rsidR="007D2A39">
          <w:rPr>
            <w:noProof/>
            <w:webHidden/>
          </w:rPr>
          <w:fldChar w:fldCharType="separate"/>
        </w:r>
        <w:r w:rsidR="007D2A39">
          <w:rPr>
            <w:noProof/>
            <w:webHidden/>
          </w:rPr>
          <w:t>5</w:t>
        </w:r>
        <w:r w:rsidR="007D2A39">
          <w:rPr>
            <w:noProof/>
            <w:webHidden/>
          </w:rPr>
          <w:fldChar w:fldCharType="end"/>
        </w:r>
      </w:hyperlink>
    </w:p>
    <w:p w14:paraId="508236FE" w14:textId="4B61B953" w:rsidR="007D2A39" w:rsidRDefault="0099011A">
      <w:pPr>
        <w:pStyle w:val="Tabladeilustraciones"/>
        <w:tabs>
          <w:tab w:val="right" w:leader="dot" w:pos="8828"/>
        </w:tabs>
        <w:rPr>
          <w:rFonts w:eastAsiaTheme="minorEastAsia"/>
          <w:noProof/>
          <w:lang w:eastAsia="es-CO"/>
        </w:rPr>
      </w:pPr>
      <w:hyperlink w:anchor="_Toc113979369" w:history="1">
        <w:r w:rsidR="007D2A39" w:rsidRPr="00E53F50">
          <w:rPr>
            <w:rStyle w:val="Hipervnculo"/>
            <w:noProof/>
          </w:rPr>
          <w:t>Ilustración 2. Imperativos estratégicos.</w:t>
        </w:r>
        <w:r w:rsidR="007D2A39">
          <w:rPr>
            <w:noProof/>
            <w:webHidden/>
          </w:rPr>
          <w:tab/>
        </w:r>
        <w:r w:rsidR="007D2A39">
          <w:rPr>
            <w:noProof/>
            <w:webHidden/>
          </w:rPr>
          <w:fldChar w:fldCharType="begin"/>
        </w:r>
        <w:r w:rsidR="007D2A39">
          <w:rPr>
            <w:noProof/>
            <w:webHidden/>
          </w:rPr>
          <w:instrText xml:space="preserve"> PAGEREF _Toc113979369 \h </w:instrText>
        </w:r>
        <w:r w:rsidR="007D2A39">
          <w:rPr>
            <w:noProof/>
            <w:webHidden/>
          </w:rPr>
        </w:r>
        <w:r w:rsidR="007D2A39">
          <w:rPr>
            <w:noProof/>
            <w:webHidden/>
          </w:rPr>
          <w:fldChar w:fldCharType="separate"/>
        </w:r>
        <w:r w:rsidR="007D2A39">
          <w:rPr>
            <w:noProof/>
            <w:webHidden/>
          </w:rPr>
          <w:t>6</w:t>
        </w:r>
        <w:r w:rsidR="007D2A39">
          <w:rPr>
            <w:noProof/>
            <w:webHidden/>
          </w:rPr>
          <w:fldChar w:fldCharType="end"/>
        </w:r>
      </w:hyperlink>
    </w:p>
    <w:p w14:paraId="2E849A06" w14:textId="2D633F90" w:rsidR="007D2A39" w:rsidRDefault="0099011A">
      <w:pPr>
        <w:pStyle w:val="Tabladeilustraciones"/>
        <w:tabs>
          <w:tab w:val="right" w:leader="dot" w:pos="8828"/>
        </w:tabs>
        <w:rPr>
          <w:rFonts w:eastAsiaTheme="minorEastAsia"/>
          <w:noProof/>
          <w:lang w:eastAsia="es-CO"/>
        </w:rPr>
      </w:pPr>
      <w:hyperlink w:anchor="_Toc113979370" w:history="1">
        <w:r w:rsidR="007D2A39" w:rsidRPr="00E53F50">
          <w:rPr>
            <w:rStyle w:val="Hipervnculo"/>
            <w:noProof/>
          </w:rPr>
          <w:t>Ilustración 3. Estructura organizacional de la Secretaría Jurídica Distrital.</w:t>
        </w:r>
        <w:r w:rsidR="007D2A39">
          <w:rPr>
            <w:noProof/>
            <w:webHidden/>
          </w:rPr>
          <w:tab/>
        </w:r>
        <w:r w:rsidR="007D2A39">
          <w:rPr>
            <w:noProof/>
            <w:webHidden/>
          </w:rPr>
          <w:fldChar w:fldCharType="begin"/>
        </w:r>
        <w:r w:rsidR="007D2A39">
          <w:rPr>
            <w:noProof/>
            <w:webHidden/>
          </w:rPr>
          <w:instrText xml:space="preserve"> PAGEREF _Toc113979370 \h </w:instrText>
        </w:r>
        <w:r w:rsidR="007D2A39">
          <w:rPr>
            <w:noProof/>
            <w:webHidden/>
          </w:rPr>
        </w:r>
        <w:r w:rsidR="007D2A39">
          <w:rPr>
            <w:noProof/>
            <w:webHidden/>
          </w:rPr>
          <w:fldChar w:fldCharType="separate"/>
        </w:r>
        <w:r w:rsidR="007D2A39">
          <w:rPr>
            <w:noProof/>
            <w:webHidden/>
          </w:rPr>
          <w:t>6</w:t>
        </w:r>
        <w:r w:rsidR="007D2A39">
          <w:rPr>
            <w:noProof/>
            <w:webHidden/>
          </w:rPr>
          <w:fldChar w:fldCharType="end"/>
        </w:r>
      </w:hyperlink>
    </w:p>
    <w:p w14:paraId="3015934D" w14:textId="22E3AEA5" w:rsidR="007D2A39" w:rsidRDefault="0099011A">
      <w:pPr>
        <w:pStyle w:val="Tabladeilustraciones"/>
        <w:tabs>
          <w:tab w:val="right" w:leader="dot" w:pos="8828"/>
        </w:tabs>
        <w:rPr>
          <w:rFonts w:eastAsiaTheme="minorEastAsia"/>
          <w:noProof/>
          <w:lang w:eastAsia="es-CO"/>
        </w:rPr>
      </w:pPr>
      <w:hyperlink w:anchor="_Toc113979371" w:history="1">
        <w:r w:rsidR="007D2A39" w:rsidRPr="00E53F50">
          <w:rPr>
            <w:rStyle w:val="Hipervnculo"/>
            <w:noProof/>
          </w:rPr>
          <w:t>Ilustración 4. Protocolo para la Rendición de Cuentas Permanente en las Entidades del Distrito. Secretaría General.</w:t>
        </w:r>
        <w:r w:rsidR="007D2A39">
          <w:rPr>
            <w:noProof/>
            <w:webHidden/>
          </w:rPr>
          <w:tab/>
        </w:r>
        <w:r w:rsidR="007D2A39">
          <w:rPr>
            <w:noProof/>
            <w:webHidden/>
          </w:rPr>
          <w:fldChar w:fldCharType="begin"/>
        </w:r>
        <w:r w:rsidR="007D2A39">
          <w:rPr>
            <w:noProof/>
            <w:webHidden/>
          </w:rPr>
          <w:instrText xml:space="preserve"> PAGEREF _Toc113979371 \h </w:instrText>
        </w:r>
        <w:r w:rsidR="007D2A39">
          <w:rPr>
            <w:noProof/>
            <w:webHidden/>
          </w:rPr>
        </w:r>
        <w:r w:rsidR="007D2A39">
          <w:rPr>
            <w:noProof/>
            <w:webHidden/>
          </w:rPr>
          <w:fldChar w:fldCharType="separate"/>
        </w:r>
        <w:r w:rsidR="007D2A39">
          <w:rPr>
            <w:noProof/>
            <w:webHidden/>
          </w:rPr>
          <w:t>7</w:t>
        </w:r>
        <w:r w:rsidR="007D2A39">
          <w:rPr>
            <w:noProof/>
            <w:webHidden/>
          </w:rPr>
          <w:fldChar w:fldCharType="end"/>
        </w:r>
      </w:hyperlink>
    </w:p>
    <w:p w14:paraId="46C0B083" w14:textId="551538B5" w:rsidR="007D2A39" w:rsidRDefault="0099011A">
      <w:pPr>
        <w:pStyle w:val="Tabladeilustraciones"/>
        <w:tabs>
          <w:tab w:val="right" w:leader="dot" w:pos="8828"/>
        </w:tabs>
        <w:rPr>
          <w:rFonts w:eastAsiaTheme="minorEastAsia"/>
          <w:noProof/>
          <w:lang w:eastAsia="es-CO"/>
        </w:rPr>
      </w:pPr>
      <w:hyperlink r:id="rId11" w:anchor="_Toc113979372" w:history="1">
        <w:r w:rsidR="007D2A39" w:rsidRPr="00E53F50">
          <w:rPr>
            <w:rStyle w:val="Hipervnculo"/>
            <w:noProof/>
          </w:rPr>
          <w:t>Ilustración 5 Fases del Diálogo Ciudadano 2022.</w:t>
        </w:r>
        <w:r w:rsidR="007D2A39">
          <w:rPr>
            <w:noProof/>
            <w:webHidden/>
          </w:rPr>
          <w:tab/>
        </w:r>
        <w:r w:rsidR="007D2A39">
          <w:rPr>
            <w:noProof/>
            <w:webHidden/>
          </w:rPr>
          <w:fldChar w:fldCharType="begin"/>
        </w:r>
        <w:r w:rsidR="007D2A39">
          <w:rPr>
            <w:noProof/>
            <w:webHidden/>
          </w:rPr>
          <w:instrText xml:space="preserve"> PAGEREF _Toc113979372 \h </w:instrText>
        </w:r>
        <w:r w:rsidR="007D2A39">
          <w:rPr>
            <w:noProof/>
            <w:webHidden/>
          </w:rPr>
        </w:r>
        <w:r w:rsidR="007D2A39">
          <w:rPr>
            <w:noProof/>
            <w:webHidden/>
          </w:rPr>
          <w:fldChar w:fldCharType="separate"/>
        </w:r>
        <w:r w:rsidR="007D2A39">
          <w:rPr>
            <w:noProof/>
            <w:webHidden/>
          </w:rPr>
          <w:t>8</w:t>
        </w:r>
        <w:r w:rsidR="007D2A39">
          <w:rPr>
            <w:noProof/>
            <w:webHidden/>
          </w:rPr>
          <w:fldChar w:fldCharType="end"/>
        </w:r>
      </w:hyperlink>
    </w:p>
    <w:p w14:paraId="69406CA0" w14:textId="5D14926A" w:rsidR="007D2A39" w:rsidRDefault="0099011A">
      <w:pPr>
        <w:pStyle w:val="Tabladeilustraciones"/>
        <w:tabs>
          <w:tab w:val="right" w:leader="dot" w:pos="8828"/>
        </w:tabs>
        <w:rPr>
          <w:rFonts w:eastAsiaTheme="minorEastAsia"/>
          <w:noProof/>
          <w:lang w:eastAsia="es-CO"/>
        </w:rPr>
      </w:pPr>
      <w:hyperlink w:anchor="_Toc113979373" w:history="1">
        <w:r w:rsidR="007D2A39" w:rsidRPr="00E53F50">
          <w:rPr>
            <w:rStyle w:val="Hipervnculo"/>
            <w:noProof/>
          </w:rPr>
          <w:t>Ilustración 6. Resultados de la consulta ciudadana: Información general.</w:t>
        </w:r>
        <w:r w:rsidR="007D2A39">
          <w:rPr>
            <w:noProof/>
            <w:webHidden/>
          </w:rPr>
          <w:tab/>
        </w:r>
        <w:r w:rsidR="007D2A39">
          <w:rPr>
            <w:noProof/>
            <w:webHidden/>
          </w:rPr>
          <w:fldChar w:fldCharType="begin"/>
        </w:r>
        <w:r w:rsidR="007D2A39">
          <w:rPr>
            <w:noProof/>
            <w:webHidden/>
          </w:rPr>
          <w:instrText xml:space="preserve"> PAGEREF _Toc113979373 \h </w:instrText>
        </w:r>
        <w:r w:rsidR="007D2A39">
          <w:rPr>
            <w:noProof/>
            <w:webHidden/>
          </w:rPr>
        </w:r>
        <w:r w:rsidR="007D2A39">
          <w:rPr>
            <w:noProof/>
            <w:webHidden/>
          </w:rPr>
          <w:fldChar w:fldCharType="separate"/>
        </w:r>
        <w:r w:rsidR="007D2A39">
          <w:rPr>
            <w:noProof/>
            <w:webHidden/>
          </w:rPr>
          <w:t>10</w:t>
        </w:r>
        <w:r w:rsidR="007D2A39">
          <w:rPr>
            <w:noProof/>
            <w:webHidden/>
          </w:rPr>
          <w:fldChar w:fldCharType="end"/>
        </w:r>
      </w:hyperlink>
    </w:p>
    <w:p w14:paraId="67942A90" w14:textId="1E9EAF29" w:rsidR="007D2A39" w:rsidRDefault="0099011A">
      <w:pPr>
        <w:pStyle w:val="Tabladeilustraciones"/>
        <w:tabs>
          <w:tab w:val="right" w:leader="dot" w:pos="8828"/>
        </w:tabs>
        <w:rPr>
          <w:rFonts w:eastAsiaTheme="minorEastAsia"/>
          <w:noProof/>
          <w:lang w:eastAsia="es-CO"/>
        </w:rPr>
      </w:pPr>
      <w:hyperlink w:anchor="_Toc113979374" w:history="1">
        <w:r w:rsidR="007D2A39" w:rsidRPr="00E53F50">
          <w:rPr>
            <w:rStyle w:val="Hipervnculo"/>
            <w:noProof/>
          </w:rPr>
          <w:t>Ilustración 7. Estado de los compromisos asumidos por la Entidad.</w:t>
        </w:r>
        <w:r w:rsidR="007D2A39">
          <w:rPr>
            <w:noProof/>
            <w:webHidden/>
          </w:rPr>
          <w:tab/>
        </w:r>
        <w:r w:rsidR="007D2A39">
          <w:rPr>
            <w:noProof/>
            <w:webHidden/>
          </w:rPr>
          <w:fldChar w:fldCharType="begin"/>
        </w:r>
        <w:r w:rsidR="007D2A39">
          <w:rPr>
            <w:noProof/>
            <w:webHidden/>
          </w:rPr>
          <w:instrText xml:space="preserve"> PAGEREF _Toc113979374 \h </w:instrText>
        </w:r>
        <w:r w:rsidR="007D2A39">
          <w:rPr>
            <w:noProof/>
            <w:webHidden/>
          </w:rPr>
        </w:r>
        <w:r w:rsidR="007D2A39">
          <w:rPr>
            <w:noProof/>
            <w:webHidden/>
          </w:rPr>
          <w:fldChar w:fldCharType="separate"/>
        </w:r>
        <w:r w:rsidR="007D2A39">
          <w:rPr>
            <w:noProof/>
            <w:webHidden/>
          </w:rPr>
          <w:t>44</w:t>
        </w:r>
        <w:r w:rsidR="007D2A39">
          <w:rPr>
            <w:noProof/>
            <w:webHidden/>
          </w:rPr>
          <w:fldChar w:fldCharType="end"/>
        </w:r>
      </w:hyperlink>
    </w:p>
    <w:p w14:paraId="6FBC2239" w14:textId="70D8E648" w:rsidR="00D53BDA" w:rsidRDefault="00FB27E5" w:rsidP="00073E25">
      <w:pPr>
        <w:pStyle w:val="Estilo1"/>
        <w:spacing w:line="276" w:lineRule="auto"/>
        <w:rPr>
          <w:b/>
          <w:sz w:val="24"/>
          <w:szCs w:val="24"/>
        </w:rPr>
      </w:pPr>
      <w:r w:rsidRPr="00D53BDA">
        <w:rPr>
          <w:b/>
          <w:sz w:val="24"/>
          <w:szCs w:val="24"/>
        </w:rPr>
        <w:fldChar w:fldCharType="end"/>
      </w:r>
    </w:p>
    <w:p w14:paraId="2DD53C5C" w14:textId="77777777" w:rsidR="007D2A39" w:rsidRDefault="00073E25" w:rsidP="00073E25">
      <w:pPr>
        <w:pStyle w:val="Estilo1"/>
        <w:spacing w:line="276" w:lineRule="auto"/>
        <w:rPr>
          <w:noProof/>
        </w:rPr>
      </w:pPr>
      <w:r>
        <w:rPr>
          <w:rFonts w:asciiTheme="majorHAnsi" w:eastAsiaTheme="majorEastAsia" w:hAnsiTheme="majorHAnsi" w:cstheme="majorBidi"/>
          <w:color w:val="2E74B5" w:themeColor="accent1" w:themeShade="BF"/>
          <w:sz w:val="30"/>
          <w:szCs w:val="30"/>
          <w:lang w:val="es-ES" w:eastAsia="es-CO"/>
        </w:rPr>
        <w:t>Imágenes</w:t>
      </w:r>
      <w:r>
        <w:rPr>
          <w:b/>
          <w:sz w:val="24"/>
          <w:szCs w:val="24"/>
        </w:rPr>
        <w:t xml:space="preserve"> </w:t>
      </w:r>
      <w:r w:rsidRPr="00D53BDA">
        <w:rPr>
          <w:b/>
          <w:sz w:val="24"/>
          <w:szCs w:val="24"/>
        </w:rPr>
        <w:fldChar w:fldCharType="begin"/>
      </w:r>
      <w:r w:rsidRPr="00D53BDA">
        <w:rPr>
          <w:b/>
          <w:sz w:val="24"/>
          <w:szCs w:val="24"/>
        </w:rPr>
        <w:instrText xml:space="preserve"> TOC \h \z \c "Imágen" </w:instrText>
      </w:r>
      <w:r w:rsidRPr="00D53BDA">
        <w:rPr>
          <w:b/>
          <w:sz w:val="24"/>
          <w:szCs w:val="24"/>
        </w:rPr>
        <w:fldChar w:fldCharType="separate"/>
      </w:r>
    </w:p>
    <w:p w14:paraId="68795C27" w14:textId="1E1F056C" w:rsidR="007D2A39" w:rsidRDefault="0099011A">
      <w:pPr>
        <w:pStyle w:val="Tabladeilustraciones"/>
        <w:tabs>
          <w:tab w:val="right" w:leader="dot" w:pos="8828"/>
        </w:tabs>
        <w:rPr>
          <w:rFonts w:eastAsiaTheme="minorEastAsia"/>
          <w:noProof/>
          <w:lang w:eastAsia="es-CO"/>
        </w:rPr>
      </w:pPr>
      <w:hyperlink w:anchor="_Toc113979375" w:history="1">
        <w:r w:rsidR="007D2A39" w:rsidRPr="00D45937">
          <w:rPr>
            <w:rStyle w:val="Hipervnculo"/>
            <w:noProof/>
          </w:rPr>
          <w:t>1. Banner comunicacional del Diálogo Ciudadano 2022 publicado en página web.</w:t>
        </w:r>
        <w:r w:rsidR="007D2A39">
          <w:rPr>
            <w:noProof/>
            <w:webHidden/>
          </w:rPr>
          <w:tab/>
        </w:r>
        <w:r w:rsidR="007D2A39">
          <w:rPr>
            <w:noProof/>
            <w:webHidden/>
          </w:rPr>
          <w:fldChar w:fldCharType="begin"/>
        </w:r>
        <w:r w:rsidR="007D2A39">
          <w:rPr>
            <w:noProof/>
            <w:webHidden/>
          </w:rPr>
          <w:instrText xml:space="preserve"> PAGEREF _Toc113979375 \h </w:instrText>
        </w:r>
        <w:r w:rsidR="007D2A39">
          <w:rPr>
            <w:noProof/>
            <w:webHidden/>
          </w:rPr>
        </w:r>
        <w:r w:rsidR="007D2A39">
          <w:rPr>
            <w:noProof/>
            <w:webHidden/>
          </w:rPr>
          <w:fldChar w:fldCharType="separate"/>
        </w:r>
        <w:r w:rsidR="007D2A39">
          <w:rPr>
            <w:noProof/>
            <w:webHidden/>
          </w:rPr>
          <w:t>13</w:t>
        </w:r>
        <w:r w:rsidR="007D2A39">
          <w:rPr>
            <w:noProof/>
            <w:webHidden/>
          </w:rPr>
          <w:fldChar w:fldCharType="end"/>
        </w:r>
      </w:hyperlink>
    </w:p>
    <w:p w14:paraId="12D12FFE" w14:textId="5A6A13E9" w:rsidR="007D2A39" w:rsidRDefault="0099011A">
      <w:pPr>
        <w:pStyle w:val="Tabladeilustraciones"/>
        <w:tabs>
          <w:tab w:val="right" w:leader="dot" w:pos="8828"/>
        </w:tabs>
        <w:rPr>
          <w:rFonts w:eastAsiaTheme="minorEastAsia"/>
          <w:noProof/>
          <w:lang w:eastAsia="es-CO"/>
        </w:rPr>
      </w:pPr>
      <w:hyperlink w:anchor="_Toc113979376" w:history="1">
        <w:r w:rsidR="007D2A39" w:rsidRPr="00D45937">
          <w:rPr>
            <w:rStyle w:val="Hipervnculo"/>
            <w:noProof/>
          </w:rPr>
          <w:t>2. Pieza comunicacional con información del Diálogo Ciudadano divulgada a través de Twitter.</w:t>
        </w:r>
        <w:r w:rsidR="007D2A39">
          <w:rPr>
            <w:noProof/>
            <w:webHidden/>
          </w:rPr>
          <w:tab/>
        </w:r>
        <w:r w:rsidR="007D2A39">
          <w:rPr>
            <w:noProof/>
            <w:webHidden/>
          </w:rPr>
          <w:fldChar w:fldCharType="begin"/>
        </w:r>
        <w:r w:rsidR="007D2A39">
          <w:rPr>
            <w:noProof/>
            <w:webHidden/>
          </w:rPr>
          <w:instrText xml:space="preserve"> PAGEREF _Toc113979376 \h </w:instrText>
        </w:r>
        <w:r w:rsidR="007D2A39">
          <w:rPr>
            <w:noProof/>
            <w:webHidden/>
          </w:rPr>
        </w:r>
        <w:r w:rsidR="007D2A39">
          <w:rPr>
            <w:noProof/>
            <w:webHidden/>
          </w:rPr>
          <w:fldChar w:fldCharType="separate"/>
        </w:r>
        <w:r w:rsidR="007D2A39">
          <w:rPr>
            <w:noProof/>
            <w:webHidden/>
          </w:rPr>
          <w:t>14</w:t>
        </w:r>
        <w:r w:rsidR="007D2A39">
          <w:rPr>
            <w:noProof/>
            <w:webHidden/>
          </w:rPr>
          <w:fldChar w:fldCharType="end"/>
        </w:r>
      </w:hyperlink>
    </w:p>
    <w:p w14:paraId="7E2AE55B" w14:textId="42E27001" w:rsidR="007D2A39" w:rsidRDefault="0099011A">
      <w:pPr>
        <w:pStyle w:val="Tabladeilustraciones"/>
        <w:tabs>
          <w:tab w:val="right" w:leader="dot" w:pos="8828"/>
        </w:tabs>
        <w:rPr>
          <w:rFonts w:eastAsiaTheme="minorEastAsia"/>
          <w:noProof/>
          <w:lang w:eastAsia="es-CO"/>
        </w:rPr>
      </w:pPr>
      <w:hyperlink r:id="rId12" w:anchor="_Toc113979377" w:history="1">
        <w:r w:rsidR="007D2A39" w:rsidRPr="00D45937">
          <w:rPr>
            <w:rStyle w:val="Hipervnculo"/>
            <w:noProof/>
          </w:rPr>
          <w:t>3. Difusión del Diálogo Ciudadano a través de Facebook.</w:t>
        </w:r>
        <w:r w:rsidR="007D2A39">
          <w:rPr>
            <w:noProof/>
            <w:webHidden/>
          </w:rPr>
          <w:tab/>
        </w:r>
        <w:r w:rsidR="007D2A39">
          <w:rPr>
            <w:noProof/>
            <w:webHidden/>
          </w:rPr>
          <w:fldChar w:fldCharType="begin"/>
        </w:r>
        <w:r w:rsidR="007D2A39">
          <w:rPr>
            <w:noProof/>
            <w:webHidden/>
          </w:rPr>
          <w:instrText xml:space="preserve"> PAGEREF _Toc113979377 \h </w:instrText>
        </w:r>
        <w:r w:rsidR="007D2A39">
          <w:rPr>
            <w:noProof/>
            <w:webHidden/>
          </w:rPr>
        </w:r>
        <w:r w:rsidR="007D2A39">
          <w:rPr>
            <w:noProof/>
            <w:webHidden/>
          </w:rPr>
          <w:fldChar w:fldCharType="separate"/>
        </w:r>
        <w:r w:rsidR="007D2A39">
          <w:rPr>
            <w:noProof/>
            <w:webHidden/>
          </w:rPr>
          <w:t>14</w:t>
        </w:r>
        <w:r w:rsidR="007D2A39">
          <w:rPr>
            <w:noProof/>
            <w:webHidden/>
          </w:rPr>
          <w:fldChar w:fldCharType="end"/>
        </w:r>
      </w:hyperlink>
    </w:p>
    <w:p w14:paraId="4EADDC34" w14:textId="7CBBA67B" w:rsidR="007D2A39" w:rsidRDefault="0099011A">
      <w:pPr>
        <w:pStyle w:val="Tabladeilustraciones"/>
        <w:tabs>
          <w:tab w:val="right" w:leader="dot" w:pos="8828"/>
        </w:tabs>
        <w:rPr>
          <w:rFonts w:eastAsiaTheme="minorEastAsia"/>
          <w:noProof/>
          <w:lang w:eastAsia="es-CO"/>
        </w:rPr>
      </w:pPr>
      <w:hyperlink w:anchor="_Toc113979378" w:history="1">
        <w:r w:rsidR="007D2A39" w:rsidRPr="00D45937">
          <w:rPr>
            <w:rStyle w:val="Hipervnculo"/>
            <w:noProof/>
          </w:rPr>
          <w:t>4. Secretario Jurídico Distrital, William Mendieta Montealegre realizando la instalación del Diálogo Ciudadano 2022.</w:t>
        </w:r>
        <w:r w:rsidR="007D2A39">
          <w:rPr>
            <w:noProof/>
            <w:webHidden/>
          </w:rPr>
          <w:tab/>
        </w:r>
        <w:r w:rsidR="007D2A39">
          <w:rPr>
            <w:noProof/>
            <w:webHidden/>
          </w:rPr>
          <w:fldChar w:fldCharType="begin"/>
        </w:r>
        <w:r w:rsidR="007D2A39">
          <w:rPr>
            <w:noProof/>
            <w:webHidden/>
          </w:rPr>
          <w:instrText xml:space="preserve"> PAGEREF _Toc113979378 \h </w:instrText>
        </w:r>
        <w:r w:rsidR="007D2A39">
          <w:rPr>
            <w:noProof/>
            <w:webHidden/>
          </w:rPr>
        </w:r>
        <w:r w:rsidR="007D2A39">
          <w:rPr>
            <w:noProof/>
            <w:webHidden/>
          </w:rPr>
          <w:fldChar w:fldCharType="separate"/>
        </w:r>
        <w:r w:rsidR="007D2A39">
          <w:rPr>
            <w:noProof/>
            <w:webHidden/>
          </w:rPr>
          <w:t>17</w:t>
        </w:r>
        <w:r w:rsidR="007D2A39">
          <w:rPr>
            <w:noProof/>
            <w:webHidden/>
          </w:rPr>
          <w:fldChar w:fldCharType="end"/>
        </w:r>
      </w:hyperlink>
    </w:p>
    <w:p w14:paraId="7EE59260" w14:textId="31B1367D" w:rsidR="007D2A39" w:rsidRDefault="0099011A">
      <w:pPr>
        <w:pStyle w:val="Tabladeilustraciones"/>
        <w:tabs>
          <w:tab w:val="right" w:leader="dot" w:pos="8828"/>
        </w:tabs>
        <w:rPr>
          <w:rFonts w:eastAsiaTheme="minorEastAsia"/>
          <w:noProof/>
          <w:lang w:eastAsia="es-CO"/>
        </w:rPr>
      </w:pPr>
      <w:hyperlink w:anchor="_Toc113979379" w:history="1">
        <w:r w:rsidR="007D2A39" w:rsidRPr="00D45937">
          <w:rPr>
            <w:rStyle w:val="Hipervnculo"/>
            <w:rFonts w:cstheme="minorHAnsi"/>
            <w:noProof/>
          </w:rPr>
          <w:t>5</w:t>
        </w:r>
        <w:r w:rsidR="007D2A39" w:rsidRPr="00D45937">
          <w:rPr>
            <w:rStyle w:val="Hipervnculo"/>
            <w:noProof/>
          </w:rPr>
          <w:t>. Asistentes al Diálogo Ciudadano de la Secretaría Jurídica Distrital.</w:t>
        </w:r>
        <w:r w:rsidR="007D2A39">
          <w:rPr>
            <w:noProof/>
            <w:webHidden/>
          </w:rPr>
          <w:tab/>
        </w:r>
        <w:r w:rsidR="007D2A39">
          <w:rPr>
            <w:noProof/>
            <w:webHidden/>
          </w:rPr>
          <w:fldChar w:fldCharType="begin"/>
        </w:r>
        <w:r w:rsidR="007D2A39">
          <w:rPr>
            <w:noProof/>
            <w:webHidden/>
          </w:rPr>
          <w:instrText xml:space="preserve"> PAGEREF _Toc113979379 \h </w:instrText>
        </w:r>
        <w:r w:rsidR="007D2A39">
          <w:rPr>
            <w:noProof/>
            <w:webHidden/>
          </w:rPr>
        </w:r>
        <w:r w:rsidR="007D2A39">
          <w:rPr>
            <w:noProof/>
            <w:webHidden/>
          </w:rPr>
          <w:fldChar w:fldCharType="separate"/>
        </w:r>
        <w:r w:rsidR="007D2A39">
          <w:rPr>
            <w:noProof/>
            <w:webHidden/>
          </w:rPr>
          <w:t>18</w:t>
        </w:r>
        <w:r w:rsidR="007D2A39">
          <w:rPr>
            <w:noProof/>
            <w:webHidden/>
          </w:rPr>
          <w:fldChar w:fldCharType="end"/>
        </w:r>
      </w:hyperlink>
    </w:p>
    <w:p w14:paraId="482D64C3" w14:textId="1B73EFBA" w:rsidR="007D2A39" w:rsidRDefault="0099011A">
      <w:pPr>
        <w:pStyle w:val="Tabladeilustraciones"/>
        <w:tabs>
          <w:tab w:val="right" w:leader="dot" w:pos="8828"/>
        </w:tabs>
        <w:rPr>
          <w:rFonts w:eastAsiaTheme="minorEastAsia"/>
          <w:noProof/>
          <w:lang w:eastAsia="es-CO"/>
        </w:rPr>
      </w:pPr>
      <w:hyperlink w:anchor="_Toc113979380" w:history="1">
        <w:r w:rsidR="007D2A39" w:rsidRPr="00D45937">
          <w:rPr>
            <w:rStyle w:val="Hipervnculo"/>
            <w:rFonts w:cstheme="minorHAnsi"/>
            <w:noProof/>
          </w:rPr>
          <w:t>6. Intervención de los avances tecnológicos en la Entidad.</w:t>
        </w:r>
        <w:r w:rsidR="007D2A39">
          <w:rPr>
            <w:noProof/>
            <w:webHidden/>
          </w:rPr>
          <w:tab/>
        </w:r>
        <w:r w:rsidR="007D2A39">
          <w:rPr>
            <w:noProof/>
            <w:webHidden/>
          </w:rPr>
          <w:fldChar w:fldCharType="begin"/>
        </w:r>
        <w:r w:rsidR="007D2A39">
          <w:rPr>
            <w:noProof/>
            <w:webHidden/>
          </w:rPr>
          <w:instrText xml:space="preserve"> PAGEREF _Toc113979380 \h </w:instrText>
        </w:r>
        <w:r w:rsidR="007D2A39">
          <w:rPr>
            <w:noProof/>
            <w:webHidden/>
          </w:rPr>
        </w:r>
        <w:r w:rsidR="007D2A39">
          <w:rPr>
            <w:noProof/>
            <w:webHidden/>
          </w:rPr>
          <w:fldChar w:fldCharType="separate"/>
        </w:r>
        <w:r w:rsidR="007D2A39">
          <w:rPr>
            <w:noProof/>
            <w:webHidden/>
          </w:rPr>
          <w:t>19</w:t>
        </w:r>
        <w:r w:rsidR="007D2A39">
          <w:rPr>
            <w:noProof/>
            <w:webHidden/>
          </w:rPr>
          <w:fldChar w:fldCharType="end"/>
        </w:r>
      </w:hyperlink>
    </w:p>
    <w:p w14:paraId="107F584C" w14:textId="4634581D" w:rsidR="007D2A39" w:rsidRDefault="0099011A">
      <w:pPr>
        <w:pStyle w:val="Tabladeilustraciones"/>
        <w:tabs>
          <w:tab w:val="right" w:leader="dot" w:pos="8828"/>
        </w:tabs>
        <w:rPr>
          <w:rFonts w:eastAsiaTheme="minorEastAsia"/>
          <w:noProof/>
          <w:lang w:eastAsia="es-CO"/>
        </w:rPr>
      </w:pPr>
      <w:hyperlink w:anchor="_Toc113979381" w:history="1">
        <w:r w:rsidR="007D2A39" w:rsidRPr="00D45937">
          <w:rPr>
            <w:rStyle w:val="Hipervnculo"/>
            <w:rFonts w:cstheme="minorHAnsi"/>
            <w:noProof/>
          </w:rPr>
          <w:t>7. Mesa # 1. Dirección Distrital de Gestión Judicial.</w:t>
        </w:r>
        <w:r w:rsidR="007D2A39">
          <w:rPr>
            <w:noProof/>
            <w:webHidden/>
          </w:rPr>
          <w:tab/>
        </w:r>
        <w:r w:rsidR="007D2A39">
          <w:rPr>
            <w:noProof/>
            <w:webHidden/>
          </w:rPr>
          <w:fldChar w:fldCharType="begin"/>
        </w:r>
        <w:r w:rsidR="007D2A39">
          <w:rPr>
            <w:noProof/>
            <w:webHidden/>
          </w:rPr>
          <w:instrText xml:space="preserve"> PAGEREF _Toc113979381 \h </w:instrText>
        </w:r>
        <w:r w:rsidR="007D2A39">
          <w:rPr>
            <w:noProof/>
            <w:webHidden/>
          </w:rPr>
        </w:r>
        <w:r w:rsidR="007D2A39">
          <w:rPr>
            <w:noProof/>
            <w:webHidden/>
          </w:rPr>
          <w:fldChar w:fldCharType="separate"/>
        </w:r>
        <w:r w:rsidR="007D2A39">
          <w:rPr>
            <w:noProof/>
            <w:webHidden/>
          </w:rPr>
          <w:t>20</w:t>
        </w:r>
        <w:r w:rsidR="007D2A39">
          <w:rPr>
            <w:noProof/>
            <w:webHidden/>
          </w:rPr>
          <w:fldChar w:fldCharType="end"/>
        </w:r>
      </w:hyperlink>
    </w:p>
    <w:p w14:paraId="006B0BB8" w14:textId="203DC328" w:rsidR="007D2A39" w:rsidRDefault="0099011A">
      <w:pPr>
        <w:pStyle w:val="Tabladeilustraciones"/>
        <w:tabs>
          <w:tab w:val="right" w:leader="dot" w:pos="8828"/>
        </w:tabs>
        <w:rPr>
          <w:rFonts w:eastAsiaTheme="minorEastAsia"/>
          <w:noProof/>
          <w:lang w:eastAsia="es-CO"/>
        </w:rPr>
      </w:pPr>
      <w:hyperlink w:anchor="_Toc113979382" w:history="1">
        <w:r w:rsidR="007D2A39" w:rsidRPr="00D45937">
          <w:rPr>
            <w:rStyle w:val="Hipervnculo"/>
            <w:rFonts w:eastAsia="Times New Roman" w:cstheme="minorHAnsi"/>
            <w:noProof/>
            <w:lang w:eastAsia="es-CO"/>
          </w:rPr>
          <w:t>8</w:t>
        </w:r>
        <w:r w:rsidR="007D2A39" w:rsidRPr="00D45937">
          <w:rPr>
            <w:rStyle w:val="Hipervnculo"/>
            <w:rFonts w:cstheme="minorHAnsi"/>
            <w:noProof/>
          </w:rPr>
          <w:t>. Mesa # 2. Dirección Distrital de Inspección, Vigilancia y Control.</w:t>
        </w:r>
        <w:r w:rsidR="007D2A39">
          <w:rPr>
            <w:noProof/>
            <w:webHidden/>
          </w:rPr>
          <w:tab/>
        </w:r>
        <w:r w:rsidR="007D2A39">
          <w:rPr>
            <w:noProof/>
            <w:webHidden/>
          </w:rPr>
          <w:fldChar w:fldCharType="begin"/>
        </w:r>
        <w:r w:rsidR="007D2A39">
          <w:rPr>
            <w:noProof/>
            <w:webHidden/>
          </w:rPr>
          <w:instrText xml:space="preserve"> PAGEREF _Toc113979382 \h </w:instrText>
        </w:r>
        <w:r w:rsidR="007D2A39">
          <w:rPr>
            <w:noProof/>
            <w:webHidden/>
          </w:rPr>
        </w:r>
        <w:r w:rsidR="007D2A39">
          <w:rPr>
            <w:noProof/>
            <w:webHidden/>
          </w:rPr>
          <w:fldChar w:fldCharType="separate"/>
        </w:r>
        <w:r w:rsidR="007D2A39">
          <w:rPr>
            <w:noProof/>
            <w:webHidden/>
          </w:rPr>
          <w:t>21</w:t>
        </w:r>
        <w:r w:rsidR="007D2A39">
          <w:rPr>
            <w:noProof/>
            <w:webHidden/>
          </w:rPr>
          <w:fldChar w:fldCharType="end"/>
        </w:r>
      </w:hyperlink>
    </w:p>
    <w:p w14:paraId="25AD367C" w14:textId="7E381DE6" w:rsidR="007D2A39" w:rsidRDefault="0099011A">
      <w:pPr>
        <w:pStyle w:val="Tabladeilustraciones"/>
        <w:tabs>
          <w:tab w:val="right" w:leader="dot" w:pos="8828"/>
        </w:tabs>
        <w:rPr>
          <w:rFonts w:eastAsiaTheme="minorEastAsia"/>
          <w:noProof/>
          <w:lang w:eastAsia="es-CO"/>
        </w:rPr>
      </w:pPr>
      <w:hyperlink w:anchor="_Toc113979383" w:history="1">
        <w:r w:rsidR="007D2A39" w:rsidRPr="00D45937">
          <w:rPr>
            <w:rStyle w:val="Hipervnculo"/>
            <w:rFonts w:eastAsia="Times New Roman" w:cstheme="minorHAnsi"/>
            <w:noProof/>
            <w:lang w:eastAsia="es-CO"/>
          </w:rPr>
          <w:t>9</w:t>
        </w:r>
        <w:r w:rsidR="007D2A39" w:rsidRPr="00D45937">
          <w:rPr>
            <w:rStyle w:val="Hipervnculo"/>
            <w:rFonts w:cstheme="minorHAnsi"/>
            <w:noProof/>
          </w:rPr>
          <w:t>. Mesa # 3. Dirección Distrital de Política Jurídica</w:t>
        </w:r>
        <w:r w:rsidR="007D2A39" w:rsidRPr="00D45937">
          <w:rPr>
            <w:rStyle w:val="Hipervnculo"/>
            <w:noProof/>
          </w:rPr>
          <w:t>.</w:t>
        </w:r>
        <w:r w:rsidR="007D2A39">
          <w:rPr>
            <w:noProof/>
            <w:webHidden/>
          </w:rPr>
          <w:tab/>
        </w:r>
        <w:r w:rsidR="007D2A39">
          <w:rPr>
            <w:noProof/>
            <w:webHidden/>
          </w:rPr>
          <w:fldChar w:fldCharType="begin"/>
        </w:r>
        <w:r w:rsidR="007D2A39">
          <w:rPr>
            <w:noProof/>
            <w:webHidden/>
          </w:rPr>
          <w:instrText xml:space="preserve"> PAGEREF _Toc113979383 \h </w:instrText>
        </w:r>
        <w:r w:rsidR="007D2A39">
          <w:rPr>
            <w:noProof/>
            <w:webHidden/>
          </w:rPr>
        </w:r>
        <w:r w:rsidR="007D2A39">
          <w:rPr>
            <w:noProof/>
            <w:webHidden/>
          </w:rPr>
          <w:fldChar w:fldCharType="separate"/>
        </w:r>
        <w:r w:rsidR="007D2A39">
          <w:rPr>
            <w:noProof/>
            <w:webHidden/>
          </w:rPr>
          <w:t>21</w:t>
        </w:r>
        <w:r w:rsidR="007D2A39">
          <w:rPr>
            <w:noProof/>
            <w:webHidden/>
          </w:rPr>
          <w:fldChar w:fldCharType="end"/>
        </w:r>
      </w:hyperlink>
    </w:p>
    <w:p w14:paraId="01100613" w14:textId="6A85B908" w:rsidR="007D2A39" w:rsidRDefault="0099011A">
      <w:pPr>
        <w:pStyle w:val="Tabladeilustraciones"/>
        <w:tabs>
          <w:tab w:val="right" w:leader="dot" w:pos="8828"/>
        </w:tabs>
        <w:rPr>
          <w:rFonts w:eastAsiaTheme="minorEastAsia"/>
          <w:noProof/>
          <w:lang w:eastAsia="es-CO"/>
        </w:rPr>
      </w:pPr>
      <w:hyperlink w:anchor="_Toc113979384" w:history="1">
        <w:r w:rsidR="007D2A39" w:rsidRPr="00D45937">
          <w:rPr>
            <w:rStyle w:val="Hipervnculo"/>
            <w:rFonts w:eastAsia="Times New Roman" w:cstheme="minorHAnsi"/>
            <w:noProof/>
            <w:lang w:eastAsia="es-CO"/>
          </w:rPr>
          <w:t>10</w:t>
        </w:r>
        <w:r w:rsidR="007D2A39" w:rsidRPr="00D45937">
          <w:rPr>
            <w:rStyle w:val="Hipervnculo"/>
            <w:rFonts w:cstheme="minorHAnsi"/>
            <w:noProof/>
          </w:rPr>
          <w:t>. Mesa # 4. Diálogo Ciudadano de Talento Humano.</w:t>
        </w:r>
        <w:r w:rsidR="007D2A39">
          <w:rPr>
            <w:noProof/>
            <w:webHidden/>
          </w:rPr>
          <w:tab/>
        </w:r>
        <w:r w:rsidR="007D2A39">
          <w:rPr>
            <w:noProof/>
            <w:webHidden/>
          </w:rPr>
          <w:fldChar w:fldCharType="begin"/>
        </w:r>
        <w:r w:rsidR="007D2A39">
          <w:rPr>
            <w:noProof/>
            <w:webHidden/>
          </w:rPr>
          <w:instrText xml:space="preserve"> PAGEREF _Toc113979384 \h </w:instrText>
        </w:r>
        <w:r w:rsidR="007D2A39">
          <w:rPr>
            <w:noProof/>
            <w:webHidden/>
          </w:rPr>
        </w:r>
        <w:r w:rsidR="007D2A39">
          <w:rPr>
            <w:noProof/>
            <w:webHidden/>
          </w:rPr>
          <w:fldChar w:fldCharType="separate"/>
        </w:r>
        <w:r w:rsidR="007D2A39">
          <w:rPr>
            <w:noProof/>
            <w:webHidden/>
          </w:rPr>
          <w:t>22</w:t>
        </w:r>
        <w:r w:rsidR="007D2A39">
          <w:rPr>
            <w:noProof/>
            <w:webHidden/>
          </w:rPr>
          <w:fldChar w:fldCharType="end"/>
        </w:r>
      </w:hyperlink>
    </w:p>
    <w:p w14:paraId="5EC5A968" w14:textId="35FBB23E" w:rsidR="007D2A39" w:rsidRDefault="0099011A">
      <w:pPr>
        <w:pStyle w:val="Tabladeilustraciones"/>
        <w:tabs>
          <w:tab w:val="right" w:leader="dot" w:pos="8828"/>
        </w:tabs>
        <w:rPr>
          <w:rFonts w:eastAsiaTheme="minorEastAsia"/>
          <w:noProof/>
          <w:lang w:eastAsia="es-CO"/>
        </w:rPr>
      </w:pPr>
      <w:hyperlink w:anchor="_Toc113979385" w:history="1">
        <w:r w:rsidR="007D2A39" w:rsidRPr="00D45937">
          <w:rPr>
            <w:rStyle w:val="Hipervnculo"/>
            <w:rFonts w:eastAsia="Times New Roman" w:cstheme="minorHAnsi"/>
            <w:noProof/>
            <w:lang w:eastAsia="es-CO"/>
          </w:rPr>
          <w:t>11</w:t>
        </w:r>
        <w:r w:rsidR="007D2A39" w:rsidRPr="00D45937">
          <w:rPr>
            <w:rStyle w:val="Hipervnculo"/>
            <w:rFonts w:cstheme="minorHAnsi"/>
            <w:noProof/>
          </w:rPr>
          <w:t>. Mesa # 5. Dirección Distrital de Asuntos Disciplinarios</w:t>
        </w:r>
        <w:r w:rsidR="007D2A39" w:rsidRPr="00D45937">
          <w:rPr>
            <w:rStyle w:val="Hipervnculo"/>
            <w:noProof/>
          </w:rPr>
          <w:t>.</w:t>
        </w:r>
        <w:r w:rsidR="007D2A39">
          <w:rPr>
            <w:noProof/>
            <w:webHidden/>
          </w:rPr>
          <w:tab/>
        </w:r>
        <w:r w:rsidR="007D2A39">
          <w:rPr>
            <w:noProof/>
            <w:webHidden/>
          </w:rPr>
          <w:fldChar w:fldCharType="begin"/>
        </w:r>
        <w:r w:rsidR="007D2A39">
          <w:rPr>
            <w:noProof/>
            <w:webHidden/>
          </w:rPr>
          <w:instrText xml:space="preserve"> PAGEREF _Toc113979385 \h </w:instrText>
        </w:r>
        <w:r w:rsidR="007D2A39">
          <w:rPr>
            <w:noProof/>
            <w:webHidden/>
          </w:rPr>
        </w:r>
        <w:r w:rsidR="007D2A39">
          <w:rPr>
            <w:noProof/>
            <w:webHidden/>
          </w:rPr>
          <w:fldChar w:fldCharType="separate"/>
        </w:r>
        <w:r w:rsidR="007D2A39">
          <w:rPr>
            <w:noProof/>
            <w:webHidden/>
          </w:rPr>
          <w:t>23</w:t>
        </w:r>
        <w:r w:rsidR="007D2A39">
          <w:rPr>
            <w:noProof/>
            <w:webHidden/>
          </w:rPr>
          <w:fldChar w:fldCharType="end"/>
        </w:r>
      </w:hyperlink>
    </w:p>
    <w:p w14:paraId="6000DA34" w14:textId="3F7D01C8" w:rsidR="007D2A39" w:rsidRDefault="0099011A">
      <w:pPr>
        <w:pStyle w:val="Tabladeilustraciones"/>
        <w:tabs>
          <w:tab w:val="right" w:leader="dot" w:pos="8828"/>
        </w:tabs>
        <w:rPr>
          <w:rFonts w:eastAsiaTheme="minorEastAsia"/>
          <w:noProof/>
          <w:lang w:eastAsia="es-CO"/>
        </w:rPr>
      </w:pPr>
      <w:hyperlink w:anchor="_Toc113979386" w:history="1">
        <w:r w:rsidR="007D2A39" w:rsidRPr="00D45937">
          <w:rPr>
            <w:rStyle w:val="Hipervnculo"/>
            <w:rFonts w:eastAsia="Times New Roman" w:cstheme="minorHAnsi"/>
            <w:noProof/>
            <w:lang w:eastAsia="es-CO"/>
          </w:rPr>
          <w:t>12</w:t>
        </w:r>
        <w:r w:rsidR="007D2A39" w:rsidRPr="00D45937">
          <w:rPr>
            <w:rStyle w:val="Hipervnculo"/>
            <w:rFonts w:cstheme="minorHAnsi"/>
            <w:noProof/>
          </w:rPr>
          <w:t>. Mesa # 6. Dirección Distrital de Doctrina y Asuntos Normativos.</w:t>
        </w:r>
        <w:r w:rsidR="007D2A39">
          <w:rPr>
            <w:noProof/>
            <w:webHidden/>
          </w:rPr>
          <w:tab/>
        </w:r>
        <w:r w:rsidR="007D2A39">
          <w:rPr>
            <w:noProof/>
            <w:webHidden/>
          </w:rPr>
          <w:fldChar w:fldCharType="begin"/>
        </w:r>
        <w:r w:rsidR="007D2A39">
          <w:rPr>
            <w:noProof/>
            <w:webHidden/>
          </w:rPr>
          <w:instrText xml:space="preserve"> PAGEREF _Toc113979386 \h </w:instrText>
        </w:r>
        <w:r w:rsidR="007D2A39">
          <w:rPr>
            <w:noProof/>
            <w:webHidden/>
          </w:rPr>
        </w:r>
        <w:r w:rsidR="007D2A39">
          <w:rPr>
            <w:noProof/>
            <w:webHidden/>
          </w:rPr>
          <w:fldChar w:fldCharType="separate"/>
        </w:r>
        <w:r w:rsidR="007D2A39">
          <w:rPr>
            <w:noProof/>
            <w:webHidden/>
          </w:rPr>
          <w:t>23</w:t>
        </w:r>
        <w:r w:rsidR="007D2A39">
          <w:rPr>
            <w:noProof/>
            <w:webHidden/>
          </w:rPr>
          <w:fldChar w:fldCharType="end"/>
        </w:r>
      </w:hyperlink>
    </w:p>
    <w:p w14:paraId="1BBFDB4E" w14:textId="2D7DDCE0" w:rsidR="007D2A39" w:rsidRDefault="0099011A">
      <w:pPr>
        <w:pStyle w:val="Tabladeilustraciones"/>
        <w:tabs>
          <w:tab w:val="right" w:leader="dot" w:pos="8828"/>
        </w:tabs>
        <w:rPr>
          <w:rFonts w:eastAsiaTheme="minorEastAsia"/>
          <w:noProof/>
          <w:lang w:eastAsia="es-CO"/>
        </w:rPr>
      </w:pPr>
      <w:hyperlink w:anchor="_Toc113979387" w:history="1">
        <w:r w:rsidR="007D2A39" w:rsidRPr="00D45937">
          <w:rPr>
            <w:rStyle w:val="Hipervnculo"/>
            <w:noProof/>
          </w:rPr>
          <w:t>13. Íconos por dependencias.</w:t>
        </w:r>
        <w:r w:rsidR="007D2A39">
          <w:rPr>
            <w:noProof/>
            <w:webHidden/>
          </w:rPr>
          <w:tab/>
        </w:r>
        <w:r w:rsidR="007D2A39">
          <w:rPr>
            <w:noProof/>
            <w:webHidden/>
          </w:rPr>
          <w:fldChar w:fldCharType="begin"/>
        </w:r>
        <w:r w:rsidR="007D2A39">
          <w:rPr>
            <w:noProof/>
            <w:webHidden/>
          </w:rPr>
          <w:instrText xml:space="preserve"> PAGEREF _Toc113979387 \h </w:instrText>
        </w:r>
        <w:r w:rsidR="007D2A39">
          <w:rPr>
            <w:noProof/>
            <w:webHidden/>
          </w:rPr>
        </w:r>
        <w:r w:rsidR="007D2A39">
          <w:rPr>
            <w:noProof/>
            <w:webHidden/>
          </w:rPr>
          <w:fldChar w:fldCharType="separate"/>
        </w:r>
        <w:r w:rsidR="007D2A39">
          <w:rPr>
            <w:noProof/>
            <w:webHidden/>
          </w:rPr>
          <w:t>28</w:t>
        </w:r>
        <w:r w:rsidR="007D2A39">
          <w:rPr>
            <w:noProof/>
            <w:webHidden/>
          </w:rPr>
          <w:fldChar w:fldCharType="end"/>
        </w:r>
      </w:hyperlink>
    </w:p>
    <w:p w14:paraId="026E347B" w14:textId="1AC44E55" w:rsidR="00073E25" w:rsidRDefault="00073E25" w:rsidP="006923CE">
      <w:pPr>
        <w:pStyle w:val="Estilo1"/>
        <w:rPr>
          <w:b/>
          <w:sz w:val="24"/>
          <w:szCs w:val="24"/>
        </w:rPr>
      </w:pPr>
      <w:r w:rsidRPr="00D53BDA">
        <w:rPr>
          <w:b/>
          <w:sz w:val="24"/>
          <w:szCs w:val="24"/>
        </w:rPr>
        <w:fldChar w:fldCharType="end"/>
      </w:r>
    </w:p>
    <w:p w14:paraId="0885BC83" w14:textId="58F9CE5A" w:rsidR="000F0BE8" w:rsidRPr="00905366" w:rsidRDefault="000F0BE8" w:rsidP="006923CE">
      <w:pPr>
        <w:pStyle w:val="Estilo1"/>
        <w:rPr>
          <w:rFonts w:asciiTheme="majorHAnsi" w:eastAsiaTheme="majorEastAsia" w:hAnsiTheme="majorHAnsi" w:cstheme="majorBidi"/>
          <w:color w:val="2E74B5" w:themeColor="accent1" w:themeShade="BF"/>
          <w:sz w:val="30"/>
          <w:szCs w:val="30"/>
          <w:lang w:val="es-ES" w:eastAsia="es-CO"/>
        </w:rPr>
      </w:pPr>
      <w:r w:rsidRPr="00905366">
        <w:rPr>
          <w:rFonts w:asciiTheme="majorHAnsi" w:eastAsiaTheme="majorEastAsia" w:hAnsiTheme="majorHAnsi" w:cstheme="majorBidi"/>
          <w:color w:val="2E74B5" w:themeColor="accent1" w:themeShade="BF"/>
          <w:sz w:val="30"/>
          <w:szCs w:val="30"/>
          <w:lang w:val="es-ES" w:eastAsia="es-CO"/>
        </w:rPr>
        <w:t>Gráficas</w:t>
      </w:r>
    </w:p>
    <w:p w14:paraId="515B9B7B" w14:textId="74D42321" w:rsidR="007D2A39" w:rsidRDefault="00FB27E5">
      <w:pPr>
        <w:pStyle w:val="Tabladeilustraciones"/>
        <w:tabs>
          <w:tab w:val="right" w:leader="dot" w:pos="8828"/>
        </w:tabs>
        <w:rPr>
          <w:rFonts w:eastAsiaTheme="minorEastAsia"/>
          <w:noProof/>
          <w:lang w:eastAsia="es-CO"/>
        </w:rPr>
      </w:pPr>
      <w:r w:rsidRPr="00D53BDA">
        <w:rPr>
          <w:b/>
          <w:sz w:val="24"/>
          <w:szCs w:val="24"/>
        </w:rPr>
        <w:fldChar w:fldCharType="begin"/>
      </w:r>
      <w:r w:rsidRPr="00D53BDA">
        <w:rPr>
          <w:b/>
          <w:sz w:val="24"/>
          <w:szCs w:val="24"/>
        </w:rPr>
        <w:instrText xml:space="preserve"> TOC \h \z \c "Gráfica" </w:instrText>
      </w:r>
      <w:r w:rsidRPr="00D53BDA">
        <w:rPr>
          <w:b/>
          <w:sz w:val="24"/>
          <w:szCs w:val="24"/>
        </w:rPr>
        <w:fldChar w:fldCharType="separate"/>
      </w:r>
      <w:hyperlink w:anchor="_Toc113979388" w:history="1">
        <w:r w:rsidR="007D2A39" w:rsidRPr="00A16A39">
          <w:rPr>
            <w:rStyle w:val="Hipervnculo"/>
            <w:noProof/>
          </w:rPr>
          <w:t>Gráfica 1. Resultados de la consulta ciudadana: Grupos poblacionales.</w:t>
        </w:r>
        <w:r w:rsidR="007D2A39">
          <w:rPr>
            <w:noProof/>
            <w:webHidden/>
          </w:rPr>
          <w:tab/>
        </w:r>
        <w:r w:rsidR="007D2A39">
          <w:rPr>
            <w:noProof/>
            <w:webHidden/>
          </w:rPr>
          <w:fldChar w:fldCharType="begin"/>
        </w:r>
        <w:r w:rsidR="007D2A39">
          <w:rPr>
            <w:noProof/>
            <w:webHidden/>
          </w:rPr>
          <w:instrText xml:space="preserve"> PAGEREF _Toc113979388 \h </w:instrText>
        </w:r>
        <w:r w:rsidR="007D2A39">
          <w:rPr>
            <w:noProof/>
            <w:webHidden/>
          </w:rPr>
        </w:r>
        <w:r w:rsidR="007D2A39">
          <w:rPr>
            <w:noProof/>
            <w:webHidden/>
          </w:rPr>
          <w:fldChar w:fldCharType="separate"/>
        </w:r>
        <w:r w:rsidR="007D2A39">
          <w:rPr>
            <w:noProof/>
            <w:webHidden/>
          </w:rPr>
          <w:t>10</w:t>
        </w:r>
        <w:r w:rsidR="007D2A39">
          <w:rPr>
            <w:noProof/>
            <w:webHidden/>
          </w:rPr>
          <w:fldChar w:fldCharType="end"/>
        </w:r>
      </w:hyperlink>
    </w:p>
    <w:p w14:paraId="42688FBB" w14:textId="5FD50C4D" w:rsidR="007D2A39" w:rsidRDefault="0099011A">
      <w:pPr>
        <w:pStyle w:val="Tabladeilustraciones"/>
        <w:tabs>
          <w:tab w:val="right" w:leader="dot" w:pos="8828"/>
        </w:tabs>
        <w:rPr>
          <w:rFonts w:eastAsiaTheme="minorEastAsia"/>
          <w:noProof/>
          <w:lang w:eastAsia="es-CO"/>
        </w:rPr>
      </w:pPr>
      <w:hyperlink w:anchor="_Toc113979389" w:history="1">
        <w:r w:rsidR="007D2A39" w:rsidRPr="00A16A39">
          <w:rPr>
            <w:rStyle w:val="Hipervnculo"/>
            <w:noProof/>
          </w:rPr>
          <w:t>Gráfica 2. Tema priorizado - Dirección Distrital de Inspección, Vigilancia y Control.</w:t>
        </w:r>
        <w:r w:rsidR="007D2A39">
          <w:rPr>
            <w:noProof/>
            <w:webHidden/>
          </w:rPr>
          <w:tab/>
        </w:r>
        <w:r w:rsidR="007D2A39">
          <w:rPr>
            <w:noProof/>
            <w:webHidden/>
          </w:rPr>
          <w:fldChar w:fldCharType="begin"/>
        </w:r>
        <w:r w:rsidR="007D2A39">
          <w:rPr>
            <w:noProof/>
            <w:webHidden/>
          </w:rPr>
          <w:instrText xml:space="preserve"> PAGEREF _Toc113979389 \h </w:instrText>
        </w:r>
        <w:r w:rsidR="007D2A39">
          <w:rPr>
            <w:noProof/>
            <w:webHidden/>
          </w:rPr>
        </w:r>
        <w:r w:rsidR="007D2A39">
          <w:rPr>
            <w:noProof/>
            <w:webHidden/>
          </w:rPr>
          <w:fldChar w:fldCharType="separate"/>
        </w:r>
        <w:r w:rsidR="007D2A39">
          <w:rPr>
            <w:noProof/>
            <w:webHidden/>
          </w:rPr>
          <w:t>10</w:t>
        </w:r>
        <w:r w:rsidR="007D2A39">
          <w:rPr>
            <w:noProof/>
            <w:webHidden/>
          </w:rPr>
          <w:fldChar w:fldCharType="end"/>
        </w:r>
      </w:hyperlink>
    </w:p>
    <w:p w14:paraId="405ECECD" w14:textId="4835C51E" w:rsidR="007D2A39" w:rsidRDefault="0099011A">
      <w:pPr>
        <w:pStyle w:val="Tabladeilustraciones"/>
        <w:tabs>
          <w:tab w:val="right" w:leader="dot" w:pos="8828"/>
        </w:tabs>
        <w:rPr>
          <w:rFonts w:eastAsiaTheme="minorEastAsia"/>
          <w:noProof/>
          <w:lang w:eastAsia="es-CO"/>
        </w:rPr>
      </w:pPr>
      <w:hyperlink w:anchor="_Toc113979390" w:history="1">
        <w:r w:rsidR="007D2A39" w:rsidRPr="00A16A39">
          <w:rPr>
            <w:rStyle w:val="Hipervnculo"/>
            <w:noProof/>
          </w:rPr>
          <w:t>Gráfica 3.Tema priorizado - Dirección Distrital de Política Jurídica.</w:t>
        </w:r>
        <w:r w:rsidR="007D2A39">
          <w:rPr>
            <w:noProof/>
            <w:webHidden/>
          </w:rPr>
          <w:tab/>
        </w:r>
        <w:r w:rsidR="007D2A39">
          <w:rPr>
            <w:noProof/>
            <w:webHidden/>
          </w:rPr>
          <w:fldChar w:fldCharType="begin"/>
        </w:r>
        <w:r w:rsidR="007D2A39">
          <w:rPr>
            <w:noProof/>
            <w:webHidden/>
          </w:rPr>
          <w:instrText xml:space="preserve"> PAGEREF _Toc113979390 \h </w:instrText>
        </w:r>
        <w:r w:rsidR="007D2A39">
          <w:rPr>
            <w:noProof/>
            <w:webHidden/>
          </w:rPr>
        </w:r>
        <w:r w:rsidR="007D2A39">
          <w:rPr>
            <w:noProof/>
            <w:webHidden/>
          </w:rPr>
          <w:fldChar w:fldCharType="separate"/>
        </w:r>
        <w:r w:rsidR="007D2A39">
          <w:rPr>
            <w:noProof/>
            <w:webHidden/>
          </w:rPr>
          <w:t>11</w:t>
        </w:r>
        <w:r w:rsidR="007D2A39">
          <w:rPr>
            <w:noProof/>
            <w:webHidden/>
          </w:rPr>
          <w:fldChar w:fldCharType="end"/>
        </w:r>
      </w:hyperlink>
    </w:p>
    <w:p w14:paraId="10306E76" w14:textId="0231CB8A" w:rsidR="007D2A39" w:rsidRDefault="0099011A">
      <w:pPr>
        <w:pStyle w:val="Tabladeilustraciones"/>
        <w:tabs>
          <w:tab w:val="right" w:leader="dot" w:pos="8828"/>
        </w:tabs>
        <w:rPr>
          <w:rFonts w:eastAsiaTheme="minorEastAsia"/>
          <w:noProof/>
          <w:lang w:eastAsia="es-CO"/>
        </w:rPr>
      </w:pPr>
      <w:hyperlink w:anchor="_Toc113979391" w:history="1">
        <w:r w:rsidR="007D2A39" w:rsidRPr="00A16A39">
          <w:rPr>
            <w:rStyle w:val="Hipervnculo"/>
            <w:noProof/>
          </w:rPr>
          <w:t>Gráfica 4. Tema priorizado - Dirección Distrital de Doctrina y Asuntos Normativos.</w:t>
        </w:r>
        <w:r w:rsidR="007D2A39">
          <w:rPr>
            <w:noProof/>
            <w:webHidden/>
          </w:rPr>
          <w:tab/>
        </w:r>
        <w:r w:rsidR="007D2A39">
          <w:rPr>
            <w:noProof/>
            <w:webHidden/>
          </w:rPr>
          <w:fldChar w:fldCharType="begin"/>
        </w:r>
        <w:r w:rsidR="007D2A39">
          <w:rPr>
            <w:noProof/>
            <w:webHidden/>
          </w:rPr>
          <w:instrText xml:space="preserve"> PAGEREF _Toc113979391 \h </w:instrText>
        </w:r>
        <w:r w:rsidR="007D2A39">
          <w:rPr>
            <w:noProof/>
            <w:webHidden/>
          </w:rPr>
        </w:r>
        <w:r w:rsidR="007D2A39">
          <w:rPr>
            <w:noProof/>
            <w:webHidden/>
          </w:rPr>
          <w:fldChar w:fldCharType="separate"/>
        </w:r>
        <w:r w:rsidR="007D2A39">
          <w:rPr>
            <w:noProof/>
            <w:webHidden/>
          </w:rPr>
          <w:t>11</w:t>
        </w:r>
        <w:r w:rsidR="007D2A39">
          <w:rPr>
            <w:noProof/>
            <w:webHidden/>
          </w:rPr>
          <w:fldChar w:fldCharType="end"/>
        </w:r>
      </w:hyperlink>
    </w:p>
    <w:p w14:paraId="2D0A4C22" w14:textId="1D84A587" w:rsidR="007D2A39" w:rsidRDefault="0099011A">
      <w:pPr>
        <w:pStyle w:val="Tabladeilustraciones"/>
        <w:tabs>
          <w:tab w:val="right" w:leader="dot" w:pos="8828"/>
        </w:tabs>
        <w:rPr>
          <w:rFonts w:eastAsiaTheme="minorEastAsia"/>
          <w:noProof/>
          <w:lang w:eastAsia="es-CO"/>
        </w:rPr>
      </w:pPr>
      <w:hyperlink w:anchor="_Toc113979392" w:history="1">
        <w:r w:rsidR="007D2A39" w:rsidRPr="00A16A39">
          <w:rPr>
            <w:rStyle w:val="Hipervnculo"/>
            <w:noProof/>
          </w:rPr>
          <w:t>Gráfica 5. Tema priorizado - Dirección Distrital de Gestión Judicial.</w:t>
        </w:r>
        <w:r w:rsidR="007D2A39">
          <w:rPr>
            <w:noProof/>
            <w:webHidden/>
          </w:rPr>
          <w:tab/>
        </w:r>
        <w:r w:rsidR="007D2A39">
          <w:rPr>
            <w:noProof/>
            <w:webHidden/>
          </w:rPr>
          <w:fldChar w:fldCharType="begin"/>
        </w:r>
        <w:r w:rsidR="007D2A39">
          <w:rPr>
            <w:noProof/>
            <w:webHidden/>
          </w:rPr>
          <w:instrText xml:space="preserve"> PAGEREF _Toc113979392 \h </w:instrText>
        </w:r>
        <w:r w:rsidR="007D2A39">
          <w:rPr>
            <w:noProof/>
            <w:webHidden/>
          </w:rPr>
        </w:r>
        <w:r w:rsidR="007D2A39">
          <w:rPr>
            <w:noProof/>
            <w:webHidden/>
          </w:rPr>
          <w:fldChar w:fldCharType="separate"/>
        </w:r>
        <w:r w:rsidR="007D2A39">
          <w:rPr>
            <w:noProof/>
            <w:webHidden/>
          </w:rPr>
          <w:t>12</w:t>
        </w:r>
        <w:r w:rsidR="007D2A39">
          <w:rPr>
            <w:noProof/>
            <w:webHidden/>
          </w:rPr>
          <w:fldChar w:fldCharType="end"/>
        </w:r>
      </w:hyperlink>
    </w:p>
    <w:p w14:paraId="7F176EB8" w14:textId="1E405281" w:rsidR="007D2A39" w:rsidRDefault="0099011A">
      <w:pPr>
        <w:pStyle w:val="Tabladeilustraciones"/>
        <w:tabs>
          <w:tab w:val="right" w:leader="dot" w:pos="8828"/>
        </w:tabs>
        <w:rPr>
          <w:rFonts w:eastAsiaTheme="minorEastAsia"/>
          <w:noProof/>
          <w:lang w:eastAsia="es-CO"/>
        </w:rPr>
      </w:pPr>
      <w:hyperlink w:anchor="_Toc113979393" w:history="1">
        <w:r w:rsidR="007D2A39" w:rsidRPr="00A16A39">
          <w:rPr>
            <w:rStyle w:val="Hipervnculo"/>
            <w:noProof/>
          </w:rPr>
          <w:t>Gráfica 6. Tema priorizado - Dirección Distrital de Asuntos Disciplinarios.</w:t>
        </w:r>
        <w:r w:rsidR="007D2A39">
          <w:rPr>
            <w:noProof/>
            <w:webHidden/>
          </w:rPr>
          <w:tab/>
        </w:r>
        <w:r w:rsidR="007D2A39">
          <w:rPr>
            <w:noProof/>
            <w:webHidden/>
          </w:rPr>
          <w:fldChar w:fldCharType="begin"/>
        </w:r>
        <w:r w:rsidR="007D2A39">
          <w:rPr>
            <w:noProof/>
            <w:webHidden/>
          </w:rPr>
          <w:instrText xml:space="preserve"> PAGEREF _Toc113979393 \h </w:instrText>
        </w:r>
        <w:r w:rsidR="007D2A39">
          <w:rPr>
            <w:noProof/>
            <w:webHidden/>
          </w:rPr>
        </w:r>
        <w:r w:rsidR="007D2A39">
          <w:rPr>
            <w:noProof/>
            <w:webHidden/>
          </w:rPr>
          <w:fldChar w:fldCharType="separate"/>
        </w:r>
        <w:r w:rsidR="007D2A39">
          <w:rPr>
            <w:noProof/>
            <w:webHidden/>
          </w:rPr>
          <w:t>12</w:t>
        </w:r>
        <w:r w:rsidR="007D2A39">
          <w:rPr>
            <w:noProof/>
            <w:webHidden/>
          </w:rPr>
          <w:fldChar w:fldCharType="end"/>
        </w:r>
      </w:hyperlink>
    </w:p>
    <w:p w14:paraId="40FF75CA" w14:textId="2D73DD6A" w:rsidR="007D2A39" w:rsidRDefault="0099011A">
      <w:pPr>
        <w:pStyle w:val="Tabladeilustraciones"/>
        <w:tabs>
          <w:tab w:val="right" w:leader="dot" w:pos="8828"/>
        </w:tabs>
        <w:rPr>
          <w:rFonts w:eastAsiaTheme="minorEastAsia"/>
          <w:noProof/>
          <w:lang w:eastAsia="es-CO"/>
        </w:rPr>
      </w:pPr>
      <w:hyperlink w:anchor="_Toc113979394" w:history="1">
        <w:r w:rsidR="007D2A39" w:rsidRPr="00A16A39">
          <w:rPr>
            <w:rStyle w:val="Hipervnculo"/>
            <w:noProof/>
          </w:rPr>
          <w:t>Gráfica 7. Asistencia por género al Diálogo Ciudadano 2022.</w:t>
        </w:r>
        <w:r w:rsidR="007D2A39">
          <w:rPr>
            <w:noProof/>
            <w:webHidden/>
          </w:rPr>
          <w:tab/>
        </w:r>
        <w:r w:rsidR="007D2A39">
          <w:rPr>
            <w:noProof/>
            <w:webHidden/>
          </w:rPr>
          <w:fldChar w:fldCharType="begin"/>
        </w:r>
        <w:r w:rsidR="007D2A39">
          <w:rPr>
            <w:noProof/>
            <w:webHidden/>
          </w:rPr>
          <w:instrText xml:space="preserve"> PAGEREF _Toc113979394 \h </w:instrText>
        </w:r>
        <w:r w:rsidR="007D2A39">
          <w:rPr>
            <w:noProof/>
            <w:webHidden/>
          </w:rPr>
        </w:r>
        <w:r w:rsidR="007D2A39">
          <w:rPr>
            <w:noProof/>
            <w:webHidden/>
          </w:rPr>
          <w:fldChar w:fldCharType="separate"/>
        </w:r>
        <w:r w:rsidR="007D2A39">
          <w:rPr>
            <w:noProof/>
            <w:webHidden/>
          </w:rPr>
          <w:t>15</w:t>
        </w:r>
        <w:r w:rsidR="007D2A39">
          <w:rPr>
            <w:noProof/>
            <w:webHidden/>
          </w:rPr>
          <w:fldChar w:fldCharType="end"/>
        </w:r>
      </w:hyperlink>
    </w:p>
    <w:p w14:paraId="2356A46B" w14:textId="4F925EB2" w:rsidR="007D2A39" w:rsidRDefault="0099011A">
      <w:pPr>
        <w:pStyle w:val="Tabladeilustraciones"/>
        <w:tabs>
          <w:tab w:val="right" w:leader="dot" w:pos="8828"/>
        </w:tabs>
        <w:rPr>
          <w:rFonts w:eastAsiaTheme="minorEastAsia"/>
          <w:noProof/>
          <w:lang w:eastAsia="es-CO"/>
        </w:rPr>
      </w:pPr>
      <w:hyperlink w:anchor="_Toc113979395" w:history="1">
        <w:r w:rsidR="007D2A39" w:rsidRPr="00A16A39">
          <w:rPr>
            <w:rStyle w:val="Hipervnculo"/>
            <w:noProof/>
          </w:rPr>
          <w:t>Gráfica 8. Evaluación frente a los temas desarrollados.</w:t>
        </w:r>
        <w:r w:rsidR="007D2A39">
          <w:rPr>
            <w:noProof/>
            <w:webHidden/>
          </w:rPr>
          <w:tab/>
        </w:r>
        <w:r w:rsidR="007D2A39">
          <w:rPr>
            <w:noProof/>
            <w:webHidden/>
          </w:rPr>
          <w:fldChar w:fldCharType="begin"/>
        </w:r>
        <w:r w:rsidR="007D2A39">
          <w:rPr>
            <w:noProof/>
            <w:webHidden/>
          </w:rPr>
          <w:instrText xml:space="preserve"> PAGEREF _Toc113979395 \h </w:instrText>
        </w:r>
        <w:r w:rsidR="007D2A39">
          <w:rPr>
            <w:noProof/>
            <w:webHidden/>
          </w:rPr>
        </w:r>
        <w:r w:rsidR="007D2A39">
          <w:rPr>
            <w:noProof/>
            <w:webHidden/>
          </w:rPr>
          <w:fldChar w:fldCharType="separate"/>
        </w:r>
        <w:r w:rsidR="007D2A39">
          <w:rPr>
            <w:noProof/>
            <w:webHidden/>
          </w:rPr>
          <w:t>24</w:t>
        </w:r>
        <w:r w:rsidR="007D2A39">
          <w:rPr>
            <w:noProof/>
            <w:webHidden/>
          </w:rPr>
          <w:fldChar w:fldCharType="end"/>
        </w:r>
      </w:hyperlink>
    </w:p>
    <w:p w14:paraId="4DEE7523" w14:textId="25C61C26" w:rsidR="007D2A39" w:rsidRDefault="0099011A">
      <w:pPr>
        <w:pStyle w:val="Tabladeilustraciones"/>
        <w:tabs>
          <w:tab w:val="right" w:leader="dot" w:pos="8828"/>
        </w:tabs>
        <w:rPr>
          <w:rFonts w:eastAsiaTheme="minorEastAsia"/>
          <w:noProof/>
          <w:lang w:eastAsia="es-CO"/>
        </w:rPr>
      </w:pPr>
      <w:hyperlink w:anchor="_Toc113979396" w:history="1">
        <w:r w:rsidR="007D2A39" w:rsidRPr="00A16A39">
          <w:rPr>
            <w:rStyle w:val="Hipervnculo"/>
            <w:noProof/>
          </w:rPr>
          <w:t>Gráfica 9. Evaluación frente a la calidad de la información.</w:t>
        </w:r>
        <w:r w:rsidR="007D2A39">
          <w:rPr>
            <w:noProof/>
            <w:webHidden/>
          </w:rPr>
          <w:tab/>
        </w:r>
        <w:r w:rsidR="007D2A39">
          <w:rPr>
            <w:noProof/>
            <w:webHidden/>
          </w:rPr>
          <w:fldChar w:fldCharType="begin"/>
        </w:r>
        <w:r w:rsidR="007D2A39">
          <w:rPr>
            <w:noProof/>
            <w:webHidden/>
          </w:rPr>
          <w:instrText xml:space="preserve"> PAGEREF _Toc113979396 \h </w:instrText>
        </w:r>
        <w:r w:rsidR="007D2A39">
          <w:rPr>
            <w:noProof/>
            <w:webHidden/>
          </w:rPr>
        </w:r>
        <w:r w:rsidR="007D2A39">
          <w:rPr>
            <w:noProof/>
            <w:webHidden/>
          </w:rPr>
          <w:fldChar w:fldCharType="separate"/>
        </w:r>
        <w:r w:rsidR="007D2A39">
          <w:rPr>
            <w:noProof/>
            <w:webHidden/>
          </w:rPr>
          <w:t>25</w:t>
        </w:r>
        <w:r w:rsidR="007D2A39">
          <w:rPr>
            <w:noProof/>
            <w:webHidden/>
          </w:rPr>
          <w:fldChar w:fldCharType="end"/>
        </w:r>
      </w:hyperlink>
    </w:p>
    <w:p w14:paraId="50109881" w14:textId="550CC792" w:rsidR="007D2A39" w:rsidRDefault="0099011A">
      <w:pPr>
        <w:pStyle w:val="Tabladeilustraciones"/>
        <w:tabs>
          <w:tab w:val="right" w:leader="dot" w:pos="8828"/>
        </w:tabs>
        <w:rPr>
          <w:rFonts w:eastAsiaTheme="minorEastAsia"/>
          <w:noProof/>
          <w:lang w:eastAsia="es-CO"/>
        </w:rPr>
      </w:pPr>
      <w:hyperlink w:anchor="_Toc113979397" w:history="1">
        <w:r w:rsidR="007D2A39" w:rsidRPr="00A16A39">
          <w:rPr>
            <w:rStyle w:val="Hipervnculo"/>
            <w:noProof/>
          </w:rPr>
          <w:t>Gráfica 10. Evaluación frente a la organización del evento.</w:t>
        </w:r>
        <w:r w:rsidR="007D2A39">
          <w:rPr>
            <w:noProof/>
            <w:webHidden/>
          </w:rPr>
          <w:tab/>
        </w:r>
        <w:r w:rsidR="007D2A39">
          <w:rPr>
            <w:noProof/>
            <w:webHidden/>
          </w:rPr>
          <w:fldChar w:fldCharType="begin"/>
        </w:r>
        <w:r w:rsidR="007D2A39">
          <w:rPr>
            <w:noProof/>
            <w:webHidden/>
          </w:rPr>
          <w:instrText xml:space="preserve"> PAGEREF _Toc113979397 \h </w:instrText>
        </w:r>
        <w:r w:rsidR="007D2A39">
          <w:rPr>
            <w:noProof/>
            <w:webHidden/>
          </w:rPr>
        </w:r>
        <w:r w:rsidR="007D2A39">
          <w:rPr>
            <w:noProof/>
            <w:webHidden/>
          </w:rPr>
          <w:fldChar w:fldCharType="separate"/>
        </w:r>
        <w:r w:rsidR="007D2A39">
          <w:rPr>
            <w:noProof/>
            <w:webHidden/>
          </w:rPr>
          <w:t>25</w:t>
        </w:r>
        <w:r w:rsidR="007D2A39">
          <w:rPr>
            <w:noProof/>
            <w:webHidden/>
          </w:rPr>
          <w:fldChar w:fldCharType="end"/>
        </w:r>
      </w:hyperlink>
    </w:p>
    <w:p w14:paraId="27B77012" w14:textId="466331B5" w:rsidR="007D2A39" w:rsidRDefault="0099011A">
      <w:pPr>
        <w:pStyle w:val="Tabladeilustraciones"/>
        <w:tabs>
          <w:tab w:val="right" w:leader="dot" w:pos="8828"/>
        </w:tabs>
        <w:rPr>
          <w:rFonts w:eastAsiaTheme="minorEastAsia"/>
          <w:noProof/>
          <w:lang w:eastAsia="es-CO"/>
        </w:rPr>
      </w:pPr>
      <w:hyperlink r:id="rId13" w:anchor="_Toc113979398" w:history="1">
        <w:r w:rsidR="007D2A39" w:rsidRPr="00A16A39">
          <w:rPr>
            <w:rStyle w:val="Hipervnculo"/>
            <w:noProof/>
          </w:rPr>
          <w:t>Gráfica 11. Comparativo de participación ciudadana frente a la vigencia anterior</w:t>
        </w:r>
        <w:r w:rsidR="007D2A39">
          <w:rPr>
            <w:noProof/>
            <w:webHidden/>
          </w:rPr>
          <w:tab/>
        </w:r>
        <w:r w:rsidR="007D2A39">
          <w:rPr>
            <w:noProof/>
            <w:webHidden/>
          </w:rPr>
          <w:fldChar w:fldCharType="begin"/>
        </w:r>
        <w:r w:rsidR="007D2A39">
          <w:rPr>
            <w:noProof/>
            <w:webHidden/>
          </w:rPr>
          <w:instrText xml:space="preserve"> PAGEREF _Toc113979398 \h </w:instrText>
        </w:r>
        <w:r w:rsidR="007D2A39">
          <w:rPr>
            <w:noProof/>
            <w:webHidden/>
          </w:rPr>
        </w:r>
        <w:r w:rsidR="007D2A39">
          <w:rPr>
            <w:noProof/>
            <w:webHidden/>
          </w:rPr>
          <w:fldChar w:fldCharType="separate"/>
        </w:r>
        <w:r w:rsidR="007D2A39">
          <w:rPr>
            <w:noProof/>
            <w:webHidden/>
          </w:rPr>
          <w:t>26</w:t>
        </w:r>
        <w:r w:rsidR="007D2A39">
          <w:rPr>
            <w:noProof/>
            <w:webHidden/>
          </w:rPr>
          <w:fldChar w:fldCharType="end"/>
        </w:r>
      </w:hyperlink>
    </w:p>
    <w:p w14:paraId="435328E6" w14:textId="39FE70A8" w:rsidR="007D2A39" w:rsidRDefault="0099011A">
      <w:pPr>
        <w:pStyle w:val="Tabladeilustraciones"/>
        <w:tabs>
          <w:tab w:val="right" w:leader="dot" w:pos="8828"/>
        </w:tabs>
        <w:rPr>
          <w:rFonts w:eastAsiaTheme="minorEastAsia"/>
          <w:noProof/>
          <w:lang w:eastAsia="es-CO"/>
        </w:rPr>
      </w:pPr>
      <w:hyperlink w:anchor="_Toc113979399" w:history="1">
        <w:r w:rsidR="007D2A39" w:rsidRPr="00A16A39">
          <w:rPr>
            <w:rStyle w:val="Hipervnculo"/>
            <w:noProof/>
          </w:rPr>
          <w:t>Gráfica 12. Comparativo de participación ciudadana frente a la vigencia anterior</w:t>
        </w:r>
        <w:r w:rsidR="007D2A39">
          <w:rPr>
            <w:noProof/>
            <w:webHidden/>
          </w:rPr>
          <w:tab/>
        </w:r>
        <w:r w:rsidR="007D2A39">
          <w:rPr>
            <w:noProof/>
            <w:webHidden/>
          </w:rPr>
          <w:fldChar w:fldCharType="begin"/>
        </w:r>
        <w:r w:rsidR="007D2A39">
          <w:rPr>
            <w:noProof/>
            <w:webHidden/>
          </w:rPr>
          <w:instrText xml:space="preserve"> PAGEREF _Toc113979399 \h </w:instrText>
        </w:r>
        <w:r w:rsidR="007D2A39">
          <w:rPr>
            <w:noProof/>
            <w:webHidden/>
          </w:rPr>
        </w:r>
        <w:r w:rsidR="007D2A39">
          <w:rPr>
            <w:noProof/>
            <w:webHidden/>
          </w:rPr>
          <w:fldChar w:fldCharType="separate"/>
        </w:r>
        <w:r w:rsidR="007D2A39">
          <w:rPr>
            <w:noProof/>
            <w:webHidden/>
          </w:rPr>
          <w:t>26</w:t>
        </w:r>
        <w:r w:rsidR="007D2A39">
          <w:rPr>
            <w:noProof/>
            <w:webHidden/>
          </w:rPr>
          <w:fldChar w:fldCharType="end"/>
        </w:r>
      </w:hyperlink>
    </w:p>
    <w:p w14:paraId="5589C9B9" w14:textId="037F9AA0" w:rsidR="00CD62DC" w:rsidRDefault="00FB27E5" w:rsidP="00CD62DC">
      <w:pPr>
        <w:pStyle w:val="Ttulo1"/>
        <w:rPr>
          <w:b/>
          <w:sz w:val="22"/>
          <w:szCs w:val="22"/>
        </w:rPr>
      </w:pPr>
      <w:r w:rsidRPr="00D53BDA">
        <w:rPr>
          <w:b/>
          <w:sz w:val="24"/>
          <w:szCs w:val="24"/>
        </w:rPr>
        <w:fldChar w:fldCharType="end"/>
      </w:r>
    </w:p>
    <w:p w14:paraId="5C0D953A" w14:textId="4ECB606C" w:rsidR="00CD62DC" w:rsidRDefault="00CD62DC" w:rsidP="00CD62DC"/>
    <w:p w14:paraId="6B3EF0CA" w14:textId="68A86240" w:rsidR="00CD62DC" w:rsidRDefault="00CD62DC" w:rsidP="00CD62DC"/>
    <w:p w14:paraId="1ECE2E9B" w14:textId="662D6F8B" w:rsidR="00CD62DC" w:rsidRDefault="00CD62DC" w:rsidP="00CD62DC"/>
    <w:p w14:paraId="781D1F27" w14:textId="1A5022FC" w:rsidR="00D53BDA" w:rsidRDefault="00D53BDA" w:rsidP="00CD62DC"/>
    <w:p w14:paraId="0F5AD4C6" w14:textId="2AA15E63" w:rsidR="00D53BDA" w:rsidRDefault="00D53BDA" w:rsidP="00CD62DC"/>
    <w:p w14:paraId="0BAEC71F" w14:textId="77777777" w:rsidR="00D53BDA" w:rsidRDefault="00D53BDA" w:rsidP="00CD62DC"/>
    <w:p w14:paraId="0B544D1C" w14:textId="3C1EEB29" w:rsidR="00CD62DC" w:rsidRDefault="00CD62DC" w:rsidP="00CD62DC"/>
    <w:p w14:paraId="48754077" w14:textId="01026FDB" w:rsidR="00C527B1" w:rsidRPr="00CD62DC" w:rsidRDefault="00C838E7" w:rsidP="00CD62DC">
      <w:pPr>
        <w:pStyle w:val="Ttulo1"/>
        <w:numPr>
          <w:ilvl w:val="0"/>
          <w:numId w:val="6"/>
        </w:numPr>
        <w:rPr>
          <w:sz w:val="28"/>
          <w:szCs w:val="28"/>
        </w:rPr>
      </w:pPr>
      <w:bookmarkStart w:id="1" w:name="_Toc113981324"/>
      <w:r w:rsidRPr="00CD62DC">
        <w:rPr>
          <w:sz w:val="28"/>
          <w:szCs w:val="28"/>
        </w:rPr>
        <w:lastRenderedPageBreak/>
        <w:t>INTRODUCCIÓN</w:t>
      </w:r>
      <w:bookmarkEnd w:id="1"/>
    </w:p>
    <w:p w14:paraId="65456BFF" w14:textId="200EC9DC" w:rsidR="00C838E7" w:rsidRPr="00905366" w:rsidRDefault="00C838E7" w:rsidP="00C838E7">
      <w:pPr>
        <w:pStyle w:val="Estilo1"/>
      </w:pPr>
    </w:p>
    <w:p w14:paraId="4F50AACD" w14:textId="77777777" w:rsidR="0021107B" w:rsidRPr="0021107B" w:rsidRDefault="0021107B" w:rsidP="0021107B">
      <w:pPr>
        <w:shd w:val="clear" w:color="auto" w:fill="FFFFFF"/>
        <w:spacing w:after="0" w:line="240" w:lineRule="auto"/>
        <w:jc w:val="both"/>
        <w:textAlignment w:val="baseline"/>
        <w:rPr>
          <w:rFonts w:ascii="Calibri" w:eastAsia="Times New Roman" w:hAnsi="Calibri" w:cs="Calibri"/>
          <w:color w:val="222222"/>
          <w:lang w:eastAsia="es-CO"/>
        </w:rPr>
      </w:pPr>
      <w:r w:rsidRPr="0021107B">
        <w:rPr>
          <w:rFonts w:ascii="Calibri" w:eastAsia="Times New Roman" w:hAnsi="Calibri" w:cs="Calibri"/>
          <w:color w:val="222222"/>
          <w:sz w:val="24"/>
          <w:szCs w:val="24"/>
          <w:bdr w:val="none" w:sz="0" w:space="0" w:color="auto" w:frame="1"/>
          <w:lang w:eastAsia="es-CO"/>
        </w:rPr>
        <w:t>La Rendición de Cuentas es un proceso conformado por un conjunto de normas, procedimientos, metodologías, estructuras, prácticas y resultados, que tiene la finalidad de dar información relacionada con los planes, programas, proyectos, logros y resultados institucionales y demás temas de interés público (Ley 1757, 2015 art, 48). Es así como dicho proceso se convierte en una pieza fundamental para el fortalecimiento de la gestión pública y rescatar la confianza de la ciudadanía ante los gobernantes.</w:t>
      </w:r>
    </w:p>
    <w:p w14:paraId="64B56625" w14:textId="77777777" w:rsidR="0021107B" w:rsidRPr="0021107B" w:rsidRDefault="0021107B" w:rsidP="0021107B">
      <w:pPr>
        <w:shd w:val="clear" w:color="auto" w:fill="FFFFFF"/>
        <w:spacing w:after="0" w:line="330" w:lineRule="atLeast"/>
        <w:jc w:val="both"/>
        <w:rPr>
          <w:rFonts w:ascii="Calibri" w:eastAsia="Times New Roman" w:hAnsi="Calibri" w:cs="Calibri"/>
          <w:color w:val="222222"/>
          <w:lang w:eastAsia="es-CO"/>
        </w:rPr>
      </w:pPr>
      <w:r w:rsidRPr="0021107B">
        <w:rPr>
          <w:rFonts w:ascii="Calibri" w:eastAsia="Times New Roman" w:hAnsi="Calibri" w:cs="Calibri"/>
          <w:color w:val="222222"/>
          <w:sz w:val="24"/>
          <w:szCs w:val="24"/>
          <w:bdr w:val="none" w:sz="0" w:space="0" w:color="auto" w:frame="1"/>
          <w:lang w:eastAsia="es-CO"/>
        </w:rPr>
        <w:t> </w:t>
      </w:r>
    </w:p>
    <w:p w14:paraId="1E1C73F5" w14:textId="77777777" w:rsidR="0021107B" w:rsidRPr="0021107B" w:rsidRDefault="0021107B" w:rsidP="0021107B">
      <w:pPr>
        <w:shd w:val="clear" w:color="auto" w:fill="FFFFFF"/>
        <w:spacing w:after="0" w:line="240" w:lineRule="auto"/>
        <w:jc w:val="both"/>
        <w:textAlignment w:val="baseline"/>
        <w:rPr>
          <w:rFonts w:ascii="Calibri" w:eastAsia="Times New Roman" w:hAnsi="Calibri" w:cs="Calibri"/>
          <w:color w:val="222222"/>
          <w:lang w:eastAsia="es-CO"/>
        </w:rPr>
      </w:pPr>
      <w:r w:rsidRPr="0021107B">
        <w:rPr>
          <w:rFonts w:ascii="Calibri" w:eastAsia="Times New Roman" w:hAnsi="Calibri" w:cs="Calibri"/>
          <w:color w:val="222222"/>
          <w:sz w:val="24"/>
          <w:szCs w:val="24"/>
          <w:bdr w:val="none" w:sz="0" w:space="0" w:color="auto" w:frame="1"/>
          <w:lang w:eastAsia="es-CO"/>
        </w:rPr>
        <w:t>Bajo este contexto, la Secretaría Jurídica Distrital contempla distintos escenarios o espacios de interacción con los grupos de valor y partes interesadas con el fin de garantizar un ejercicio permanente de rendición de cuentas que permita fomentar la participación, el control social y se construya una relación de doble vía con actores sociales de la ciudad.</w:t>
      </w:r>
    </w:p>
    <w:p w14:paraId="449941AA" w14:textId="77777777" w:rsidR="0021107B" w:rsidRPr="0021107B" w:rsidRDefault="0021107B" w:rsidP="0021107B">
      <w:pPr>
        <w:shd w:val="clear" w:color="auto" w:fill="FFFFFF"/>
        <w:spacing w:after="0" w:line="240" w:lineRule="auto"/>
        <w:jc w:val="both"/>
        <w:textAlignment w:val="baseline"/>
        <w:rPr>
          <w:rFonts w:ascii="Calibri" w:eastAsia="Times New Roman" w:hAnsi="Calibri" w:cs="Calibri"/>
          <w:color w:val="222222"/>
          <w:lang w:eastAsia="es-CO"/>
        </w:rPr>
      </w:pPr>
      <w:r w:rsidRPr="0021107B">
        <w:rPr>
          <w:rFonts w:ascii="Calibri" w:eastAsia="Times New Roman" w:hAnsi="Calibri" w:cs="Calibri"/>
          <w:color w:val="222222"/>
          <w:sz w:val="24"/>
          <w:szCs w:val="24"/>
          <w:bdr w:val="none" w:sz="0" w:space="0" w:color="auto" w:frame="1"/>
          <w:lang w:eastAsia="es-CO"/>
        </w:rPr>
        <w:t> </w:t>
      </w:r>
    </w:p>
    <w:p w14:paraId="4678F16C" w14:textId="77777777" w:rsidR="0021107B" w:rsidRPr="0021107B" w:rsidRDefault="0021107B" w:rsidP="0021107B">
      <w:pPr>
        <w:shd w:val="clear" w:color="auto" w:fill="FFFFFF"/>
        <w:spacing w:after="0" w:line="240" w:lineRule="auto"/>
        <w:jc w:val="both"/>
        <w:textAlignment w:val="baseline"/>
        <w:rPr>
          <w:rFonts w:ascii="Calibri" w:eastAsia="Times New Roman" w:hAnsi="Calibri" w:cs="Calibri"/>
          <w:color w:val="222222"/>
          <w:lang w:eastAsia="es-CO"/>
        </w:rPr>
      </w:pPr>
      <w:r w:rsidRPr="0021107B">
        <w:rPr>
          <w:rFonts w:ascii="Calibri" w:eastAsia="Times New Roman" w:hAnsi="Calibri" w:cs="Calibri"/>
          <w:color w:val="222222"/>
          <w:sz w:val="24"/>
          <w:szCs w:val="24"/>
          <w:bdr w:val="none" w:sz="0" w:space="0" w:color="auto" w:frame="1"/>
          <w:lang w:eastAsia="es-CO"/>
        </w:rPr>
        <w:t>Cabe anotar, que para la materialización y desarrollo de la Estrategia de Rendición de Cuentas, se contemplarán los conceptos metodológicos del proceso de Rendición de Cuentas de la Veeduría Distrital, el Protocolo de Rendición de Cuentas para las Entidades del Distrito, formulado por la Secretaría General de la Alcaldía Mayor y el Manual Único de Rendición de Cuentas – MURC, expedido por Departamento Administrativo de la Función Pública.</w:t>
      </w:r>
    </w:p>
    <w:p w14:paraId="28D28DD5" w14:textId="77777777" w:rsidR="0021107B" w:rsidRPr="0021107B" w:rsidRDefault="0021107B" w:rsidP="0021107B">
      <w:pPr>
        <w:shd w:val="clear" w:color="auto" w:fill="FFFFFF"/>
        <w:spacing w:after="0" w:line="240" w:lineRule="auto"/>
        <w:jc w:val="both"/>
        <w:rPr>
          <w:rFonts w:ascii="Calibri" w:eastAsia="Times New Roman" w:hAnsi="Calibri" w:cs="Calibri"/>
          <w:color w:val="222222"/>
          <w:lang w:eastAsia="es-CO"/>
        </w:rPr>
      </w:pPr>
      <w:r w:rsidRPr="0021107B">
        <w:rPr>
          <w:rFonts w:ascii="Calibri" w:eastAsia="Times New Roman" w:hAnsi="Calibri" w:cs="Calibri"/>
          <w:color w:val="222222"/>
          <w:sz w:val="24"/>
          <w:szCs w:val="24"/>
          <w:bdr w:val="none" w:sz="0" w:space="0" w:color="auto" w:frame="1"/>
          <w:lang w:eastAsia="es-CO"/>
        </w:rPr>
        <w:t> </w:t>
      </w:r>
    </w:p>
    <w:p w14:paraId="0FD3655A" w14:textId="50E3E8D1" w:rsidR="00D476C4" w:rsidRPr="00905366" w:rsidRDefault="0021107B" w:rsidP="0021107B">
      <w:pPr>
        <w:pStyle w:val="NormalWeb"/>
        <w:spacing w:before="0" w:beforeAutospacing="0" w:after="0" w:afterAutospacing="0"/>
        <w:jc w:val="both"/>
        <w:textAlignment w:val="baseline"/>
        <w:rPr>
          <w:rFonts w:asciiTheme="minorHAnsi" w:eastAsiaTheme="minorHAnsi" w:hAnsiTheme="minorHAnsi" w:cstheme="minorHAnsi"/>
          <w:lang w:eastAsia="en-US"/>
        </w:rPr>
      </w:pPr>
      <w:r w:rsidRPr="0021107B">
        <w:rPr>
          <w:rFonts w:ascii="Calibri" w:hAnsi="Calibri" w:cs="Calibri"/>
          <w:color w:val="222222"/>
          <w:bdr w:val="none" w:sz="0" w:space="0" w:color="auto" w:frame="1"/>
          <w:shd w:val="clear" w:color="auto" w:fill="FFFFFF"/>
        </w:rPr>
        <w:t>En este sentido, y reconociendo la importancia de un diálogo, como un espacio de interacción con la ciudadanía, la Secretaría Jurídica Distrital promovió una conversación amena y propositiva, en donde diferentes sectores de la sociedad, otras entidades distritales y organismos de control, conocieron los avances de la gestión institucional, enriqueciendo con sus aportes y recomendaciones nuestro quehacer como Entidad, en donde se recogieron ideas sobre los temas jurídicos, en los cuales es posible mejorar continuamente, con el fin de incrementar la confianza y el posicionamiento de la Entidad como ente rector de los temas jurídicos del Distrito Capital.</w:t>
      </w:r>
    </w:p>
    <w:p w14:paraId="316FF914" w14:textId="413F61EF" w:rsidR="00D476C4" w:rsidRPr="00905366" w:rsidRDefault="00D476C4" w:rsidP="008C486C">
      <w:pPr>
        <w:pStyle w:val="Ttulo1"/>
        <w:numPr>
          <w:ilvl w:val="0"/>
          <w:numId w:val="6"/>
        </w:numPr>
        <w:rPr>
          <w:sz w:val="28"/>
          <w:szCs w:val="28"/>
        </w:rPr>
      </w:pPr>
      <w:bookmarkStart w:id="2" w:name="_Toc113981325"/>
      <w:r w:rsidRPr="00905366">
        <w:rPr>
          <w:sz w:val="28"/>
          <w:szCs w:val="28"/>
        </w:rPr>
        <w:t>CONTEXTO DE LA SECRETARÍA JURÍDICA DISTRITAL</w:t>
      </w:r>
      <w:bookmarkEnd w:id="2"/>
    </w:p>
    <w:p w14:paraId="7C8D3E65" w14:textId="519FA140" w:rsidR="00D476C4" w:rsidRPr="00905366" w:rsidRDefault="00D476C4" w:rsidP="00023A44">
      <w:pPr>
        <w:spacing w:after="0" w:line="240" w:lineRule="auto"/>
        <w:jc w:val="both"/>
        <w:rPr>
          <w:rFonts w:cstheme="minorHAnsi"/>
          <w:sz w:val="24"/>
          <w:szCs w:val="24"/>
        </w:rPr>
      </w:pPr>
    </w:p>
    <w:p w14:paraId="3CD6BD15" w14:textId="77777777" w:rsidR="00532377" w:rsidRPr="00905366" w:rsidRDefault="00532377" w:rsidP="00532377">
      <w:pPr>
        <w:pStyle w:val="NormalWeb"/>
        <w:spacing w:before="0" w:beforeAutospacing="0" w:after="0" w:afterAutospacing="0"/>
        <w:jc w:val="both"/>
        <w:textAlignment w:val="baseline"/>
        <w:rPr>
          <w:rFonts w:asciiTheme="minorHAnsi" w:hAnsiTheme="minorHAnsi" w:cstheme="minorHAnsi"/>
          <w:bdr w:val="none" w:sz="0" w:space="0" w:color="auto" w:frame="1"/>
        </w:rPr>
      </w:pPr>
      <w:r w:rsidRPr="00905366">
        <w:rPr>
          <w:rFonts w:asciiTheme="minorHAnsi" w:hAnsiTheme="minorHAnsi" w:cstheme="minorHAnsi"/>
          <w:bdr w:val="none" w:sz="0" w:space="0" w:color="auto" w:frame="1"/>
        </w:rPr>
        <w:t xml:space="preserve">La Secretaría Jurídica Distrital nace a partir del Acuerdo 638 de 2016, por medio del cual se modifica parcialmente el Acuerdo 257 de 2006, se crea el sector Administrativo de Gestión Jurídica y se establece la naturaleza jurídica de la Entidad, como un organismo del sector central con autonomía administrativa y financiera. Así mismo, mediante el Decreto 323 de 2016, se constituyó la estructura organizacional y las funciones generales, siendo modificado parcialmente por el Decreto 798 de 2019. </w:t>
      </w:r>
    </w:p>
    <w:p w14:paraId="2202A8B9" w14:textId="6F637E59" w:rsidR="00532377" w:rsidRDefault="00532377" w:rsidP="00532377">
      <w:pPr>
        <w:pStyle w:val="NormalWeb"/>
        <w:spacing w:before="0" w:beforeAutospacing="0" w:after="0" w:afterAutospacing="0"/>
        <w:jc w:val="both"/>
        <w:textAlignment w:val="baseline"/>
        <w:rPr>
          <w:rFonts w:asciiTheme="minorHAnsi" w:hAnsiTheme="minorHAnsi" w:cstheme="minorHAnsi"/>
          <w:lang w:val="es-ES"/>
        </w:rPr>
      </w:pPr>
      <w:r w:rsidRPr="00905366">
        <w:rPr>
          <w:rFonts w:asciiTheme="minorHAnsi" w:hAnsiTheme="minorHAnsi" w:cstheme="minorHAnsi"/>
        </w:rPr>
        <w:lastRenderedPageBreak/>
        <w:t xml:space="preserve">Entre las funciones y competencias de la Secretaría Jurídica Distrital está la de </w:t>
      </w:r>
      <w:r w:rsidRPr="00905366">
        <w:rPr>
          <w:rFonts w:asciiTheme="minorHAnsi" w:hAnsiTheme="minorHAnsi" w:cstheme="minorHAnsi"/>
          <w:color w:val="000000"/>
          <w:shd w:val="clear" w:color="auto" w:fill="FFFFFF"/>
          <w:lang w:eastAsia="es-ES"/>
        </w:rPr>
        <w:t xml:space="preserve">revisar y evaluar la legalidad de los proyectos de actos administrativos procedentes de las entidades y/o organismos distritales que deban ser sancionados o suscritos por </w:t>
      </w:r>
      <w:r w:rsidRPr="00905366">
        <w:rPr>
          <w:rFonts w:asciiTheme="minorHAnsi" w:hAnsiTheme="minorHAnsi" w:cstheme="minorHAnsi"/>
          <w:shd w:val="clear" w:color="auto" w:fill="FFFFFF"/>
          <w:lang w:eastAsia="es-ES"/>
        </w:rPr>
        <w:t xml:space="preserve">la Alcaldesa </w:t>
      </w:r>
      <w:r w:rsidRPr="00905366">
        <w:rPr>
          <w:rFonts w:asciiTheme="minorHAnsi" w:hAnsiTheme="minorHAnsi" w:cstheme="minorHAnsi"/>
          <w:color w:val="000000"/>
          <w:shd w:val="clear" w:color="auto" w:fill="FFFFFF"/>
          <w:lang w:eastAsia="es-ES"/>
        </w:rPr>
        <w:t>Mayor de Bogotá</w:t>
      </w:r>
      <w:r w:rsidRPr="00905366">
        <w:rPr>
          <w:rFonts w:asciiTheme="minorHAnsi" w:hAnsiTheme="minorHAnsi" w:cstheme="minorHAnsi"/>
          <w:shd w:val="clear" w:color="auto" w:fill="FFFFFF"/>
          <w:lang w:eastAsia="es-ES"/>
        </w:rPr>
        <w:t>. T</w:t>
      </w:r>
      <w:r w:rsidRPr="00905366">
        <w:rPr>
          <w:rFonts w:asciiTheme="minorHAnsi" w:hAnsiTheme="minorHAnsi" w:cstheme="minorHAnsi"/>
        </w:rPr>
        <w:t xml:space="preserve">ambién lidera los procesos judiciales de alto impacto garantizando que el Distrito tenga la mejor defensa. Igualmente, ejerce la inspección, vigilancia y control de las entidades sin ánimo de lucro, domiciliadas en Bogotá, labor que ha contribuido al mejoramiento de la calidad de vida de los habitantes de la ciudad. Así mismo, lidera la gestión disciplinaria y realiza estudios e investigaciones jurídicas para la </w:t>
      </w:r>
      <w:r w:rsidRPr="00905366">
        <w:rPr>
          <w:rFonts w:asciiTheme="minorHAnsi" w:hAnsiTheme="minorHAnsi" w:cstheme="minorHAnsi"/>
          <w:lang w:val="es-ES"/>
        </w:rPr>
        <w:t>prevención del daño antijurídico.</w:t>
      </w:r>
    </w:p>
    <w:p w14:paraId="56F30B73" w14:textId="77777777" w:rsidR="00575F23" w:rsidRDefault="00575F23" w:rsidP="00532377">
      <w:pPr>
        <w:pStyle w:val="NormalWeb"/>
        <w:spacing w:before="0" w:beforeAutospacing="0" w:after="0" w:afterAutospacing="0"/>
        <w:jc w:val="both"/>
        <w:textAlignment w:val="baseline"/>
        <w:rPr>
          <w:rFonts w:asciiTheme="minorHAnsi" w:hAnsiTheme="minorHAnsi" w:cstheme="minorHAnsi"/>
          <w:lang w:val="es-ES"/>
        </w:rPr>
      </w:pPr>
    </w:p>
    <w:p w14:paraId="6965EE9E" w14:textId="77777777" w:rsidR="0021107B" w:rsidRPr="0021107B" w:rsidRDefault="0021107B" w:rsidP="00532377">
      <w:pPr>
        <w:pStyle w:val="NormalWeb"/>
        <w:spacing w:before="0" w:beforeAutospacing="0" w:after="0" w:afterAutospacing="0"/>
        <w:jc w:val="both"/>
        <w:textAlignment w:val="baseline"/>
        <w:rPr>
          <w:rFonts w:asciiTheme="minorHAnsi" w:hAnsiTheme="minorHAnsi" w:cstheme="minorHAnsi"/>
          <w:sz w:val="10"/>
          <w:bdr w:val="none" w:sz="0" w:space="0" w:color="auto" w:frame="1"/>
        </w:rPr>
      </w:pPr>
    </w:p>
    <w:p w14:paraId="65731143" w14:textId="45FA8DC8" w:rsidR="00894A89" w:rsidRDefault="00855D1B" w:rsidP="0021107B">
      <w:pPr>
        <w:keepNext/>
        <w:tabs>
          <w:tab w:val="left" w:pos="709"/>
        </w:tabs>
        <w:autoSpaceDE w:val="0"/>
        <w:autoSpaceDN w:val="0"/>
        <w:adjustRightInd w:val="0"/>
        <w:spacing w:after="0" w:line="240" w:lineRule="auto"/>
        <w:ind w:right="-93"/>
        <w:jc w:val="center"/>
      </w:pPr>
      <w:r>
        <w:rPr>
          <w:noProof/>
          <w:lang w:eastAsia="es-CO"/>
        </w:rPr>
        <w:drawing>
          <wp:inline distT="0" distB="0" distL="0" distR="0" wp14:anchorId="381E0474" wp14:editId="4DE35162">
            <wp:extent cx="5771737" cy="3364992"/>
            <wp:effectExtent l="57150" t="57150" r="57785" b="641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884" t="32287" r="16157" b="22148"/>
                    <a:stretch/>
                  </pic:blipFill>
                  <pic:spPr bwMode="auto">
                    <a:xfrm>
                      <a:off x="0" y="0"/>
                      <a:ext cx="5861778" cy="3417487"/>
                    </a:xfrm>
                    <a:prstGeom prst="rect">
                      <a:avLst/>
                    </a:prstGeom>
                    <a:ln w="57150">
                      <a:solidFill>
                        <a:schemeClr val="bg1">
                          <a:lumMod val="65000"/>
                        </a:schemeClr>
                      </a:solidFill>
                    </a:ln>
                    <a:extLst>
                      <a:ext uri="{53640926-AAD7-44D8-BBD7-CCE9431645EC}">
                        <a14:shadowObscured xmlns:a14="http://schemas.microsoft.com/office/drawing/2010/main"/>
                      </a:ext>
                    </a:extLst>
                  </pic:spPr>
                </pic:pic>
              </a:graphicData>
            </a:graphic>
          </wp:inline>
        </w:drawing>
      </w:r>
    </w:p>
    <w:p w14:paraId="18853A2C" w14:textId="53E13D21" w:rsidR="002937B2" w:rsidRPr="00575F23" w:rsidRDefault="00894A89" w:rsidP="00A65FC7">
      <w:pPr>
        <w:pStyle w:val="Descripcin"/>
        <w:spacing w:before="240"/>
        <w:jc w:val="center"/>
      </w:pPr>
      <w:bookmarkStart w:id="3" w:name="_Toc113979368"/>
      <w:r w:rsidRPr="00905366">
        <w:t xml:space="preserve">Ilustración </w:t>
      </w:r>
      <w:r w:rsidR="0099011A">
        <w:fldChar w:fldCharType="begin"/>
      </w:r>
      <w:r w:rsidR="0099011A">
        <w:instrText xml:space="preserve"> SEQ Ilustración \* ARABIC </w:instrText>
      </w:r>
      <w:r w:rsidR="0099011A">
        <w:fldChar w:fldCharType="separate"/>
      </w:r>
      <w:r w:rsidR="00212B80" w:rsidRPr="00905366">
        <w:t>1</w:t>
      </w:r>
      <w:r w:rsidR="0099011A">
        <w:fldChar w:fldCharType="end"/>
      </w:r>
      <w:r w:rsidRPr="00905366">
        <w:t xml:space="preserve">. </w:t>
      </w:r>
      <w:r w:rsidR="00E8303C" w:rsidRPr="00905366">
        <w:t>¿</w:t>
      </w:r>
      <w:r w:rsidRPr="00905366">
        <w:t>Quiénes somos</w:t>
      </w:r>
      <w:r w:rsidR="00E8303C" w:rsidRPr="00905366">
        <w:t>?</w:t>
      </w:r>
      <w:r w:rsidRPr="00905366">
        <w:t xml:space="preserve"> - </w:t>
      </w:r>
      <w:r w:rsidR="001E01ED">
        <w:t xml:space="preserve">¿Qué hacemos? - </w:t>
      </w:r>
      <w:r w:rsidRPr="00905366">
        <w:t>Propósito superior.</w:t>
      </w:r>
      <w:bookmarkEnd w:id="3"/>
    </w:p>
    <w:p w14:paraId="187DD1D2" w14:textId="77777777" w:rsidR="00C00924" w:rsidRDefault="00C00924" w:rsidP="0021107B">
      <w:pPr>
        <w:spacing w:after="0" w:line="240" w:lineRule="auto"/>
        <w:jc w:val="center"/>
        <w:rPr>
          <w:rFonts w:ascii="Arial" w:hAnsi="Arial" w:cs="Arial"/>
          <w:b/>
          <w:bCs/>
          <w:color w:val="1F4E79" w:themeColor="accent1" w:themeShade="80"/>
        </w:rPr>
      </w:pPr>
    </w:p>
    <w:p w14:paraId="742C39AD" w14:textId="77777777" w:rsidR="00575F23" w:rsidRDefault="00575F23" w:rsidP="002937B2">
      <w:pPr>
        <w:jc w:val="center"/>
        <w:rPr>
          <w:rFonts w:ascii="Arial" w:hAnsi="Arial" w:cs="Arial"/>
          <w:b/>
          <w:bCs/>
          <w:color w:val="1F4E79" w:themeColor="accent1" w:themeShade="80"/>
        </w:rPr>
      </w:pPr>
    </w:p>
    <w:p w14:paraId="22068BB8" w14:textId="77777777" w:rsidR="00575F23" w:rsidRDefault="00575F23" w:rsidP="002937B2">
      <w:pPr>
        <w:jc w:val="center"/>
        <w:rPr>
          <w:rFonts w:ascii="Arial" w:hAnsi="Arial" w:cs="Arial"/>
          <w:b/>
          <w:bCs/>
          <w:color w:val="1F4E79" w:themeColor="accent1" w:themeShade="80"/>
        </w:rPr>
      </w:pPr>
    </w:p>
    <w:p w14:paraId="342E48F8" w14:textId="77777777" w:rsidR="00575F23" w:rsidRDefault="00575F23" w:rsidP="002937B2">
      <w:pPr>
        <w:jc w:val="center"/>
        <w:rPr>
          <w:rFonts w:ascii="Arial" w:hAnsi="Arial" w:cs="Arial"/>
          <w:b/>
          <w:bCs/>
          <w:color w:val="1F4E79" w:themeColor="accent1" w:themeShade="80"/>
        </w:rPr>
      </w:pPr>
    </w:p>
    <w:p w14:paraId="44D07B8C" w14:textId="77777777" w:rsidR="00575F23" w:rsidRDefault="00575F23" w:rsidP="002937B2">
      <w:pPr>
        <w:jc w:val="center"/>
        <w:rPr>
          <w:rFonts w:ascii="Arial" w:hAnsi="Arial" w:cs="Arial"/>
          <w:b/>
          <w:bCs/>
          <w:color w:val="1F4E79" w:themeColor="accent1" w:themeShade="80"/>
        </w:rPr>
      </w:pPr>
    </w:p>
    <w:p w14:paraId="33AE3899" w14:textId="77777777" w:rsidR="00575F23" w:rsidRDefault="00575F23" w:rsidP="002937B2">
      <w:pPr>
        <w:jc w:val="center"/>
        <w:rPr>
          <w:rFonts w:ascii="Arial" w:hAnsi="Arial" w:cs="Arial"/>
          <w:b/>
          <w:bCs/>
          <w:color w:val="1F4E79" w:themeColor="accent1" w:themeShade="80"/>
        </w:rPr>
      </w:pPr>
    </w:p>
    <w:p w14:paraId="6F848F73" w14:textId="3DBE08CB" w:rsidR="002937B2" w:rsidRPr="00905366" w:rsidRDefault="002937B2" w:rsidP="00F63374">
      <w:pPr>
        <w:spacing w:after="0"/>
        <w:jc w:val="center"/>
        <w:rPr>
          <w:rFonts w:ascii="Arial" w:hAnsi="Arial" w:cs="Arial"/>
          <w:b/>
          <w:bCs/>
          <w:color w:val="1F4E79" w:themeColor="accent1" w:themeShade="80"/>
        </w:rPr>
      </w:pPr>
      <w:r w:rsidRPr="00905366">
        <w:rPr>
          <w:rFonts w:ascii="Arial" w:hAnsi="Arial" w:cs="Arial"/>
          <w:b/>
          <w:bCs/>
          <w:color w:val="1F4E79" w:themeColor="accent1" w:themeShade="80"/>
        </w:rPr>
        <w:lastRenderedPageBreak/>
        <w:t>IMPERATIVOS ESTRATEGICOS</w:t>
      </w:r>
    </w:p>
    <w:p w14:paraId="1F26A815" w14:textId="77777777" w:rsidR="00894A89" w:rsidRPr="00905366" w:rsidRDefault="002937B2" w:rsidP="00894A89">
      <w:pPr>
        <w:keepNext/>
        <w:tabs>
          <w:tab w:val="left" w:pos="709"/>
        </w:tabs>
        <w:autoSpaceDE w:val="0"/>
        <w:autoSpaceDN w:val="0"/>
        <w:adjustRightInd w:val="0"/>
        <w:spacing w:after="0" w:line="240" w:lineRule="auto"/>
        <w:ind w:right="-93"/>
        <w:jc w:val="center"/>
      </w:pPr>
      <w:r w:rsidRPr="00905366">
        <w:rPr>
          <w:rFonts w:ascii="Arial" w:hAnsi="Arial" w:cs="Arial"/>
          <w:noProof/>
          <w:lang w:eastAsia="es-CO"/>
        </w:rPr>
        <w:drawing>
          <wp:inline distT="0" distB="0" distL="0" distR="0" wp14:anchorId="60A16F04" wp14:editId="04EB5756">
            <wp:extent cx="3050439" cy="2536695"/>
            <wp:effectExtent l="57150" t="57150" r="55245" b="54610"/>
            <wp:docPr id="37" name="Imagen 3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Diagrama&#10;&#10;Descripción generada automáticamente"/>
                    <pic:cNvPicPr/>
                  </pic:nvPicPr>
                  <pic:blipFill>
                    <a:blip r:embed="rId15"/>
                    <a:stretch>
                      <a:fillRect/>
                    </a:stretch>
                  </pic:blipFill>
                  <pic:spPr>
                    <a:xfrm>
                      <a:off x="0" y="0"/>
                      <a:ext cx="3371577" cy="2803748"/>
                    </a:xfrm>
                    <a:prstGeom prst="rect">
                      <a:avLst/>
                    </a:prstGeom>
                    <a:ln w="57150">
                      <a:solidFill>
                        <a:schemeClr val="bg1">
                          <a:lumMod val="65000"/>
                        </a:schemeClr>
                      </a:solidFill>
                    </a:ln>
                  </pic:spPr>
                </pic:pic>
              </a:graphicData>
            </a:graphic>
          </wp:inline>
        </w:drawing>
      </w:r>
    </w:p>
    <w:p w14:paraId="5DC6214F" w14:textId="66CDC1BD" w:rsidR="002937B2" w:rsidRPr="00905366" w:rsidRDefault="00894A89" w:rsidP="00894A89">
      <w:pPr>
        <w:pStyle w:val="Descripcin"/>
        <w:jc w:val="center"/>
        <w:rPr>
          <w:rFonts w:cstheme="minorHAnsi"/>
          <w:sz w:val="24"/>
          <w:szCs w:val="24"/>
          <w:bdr w:val="none" w:sz="0" w:space="0" w:color="auto" w:frame="1"/>
          <w:lang w:eastAsia="es-CO"/>
        </w:rPr>
      </w:pPr>
      <w:bookmarkStart w:id="4" w:name="_Toc113979369"/>
      <w:r w:rsidRPr="00905366">
        <w:t xml:space="preserve">Ilustración </w:t>
      </w:r>
      <w:r w:rsidR="0099011A">
        <w:fldChar w:fldCharType="begin"/>
      </w:r>
      <w:r w:rsidR="0099011A">
        <w:instrText xml:space="preserve"> SEQ Ilustración \* ARABIC </w:instrText>
      </w:r>
      <w:r w:rsidR="0099011A">
        <w:fldChar w:fldCharType="separate"/>
      </w:r>
      <w:r w:rsidR="00212B80" w:rsidRPr="00905366">
        <w:rPr>
          <w:noProof/>
        </w:rPr>
        <w:t>2</w:t>
      </w:r>
      <w:r w:rsidR="0099011A">
        <w:rPr>
          <w:noProof/>
        </w:rPr>
        <w:fldChar w:fldCharType="end"/>
      </w:r>
      <w:r w:rsidRPr="00905366">
        <w:t>. Imperativos estratégicos.</w:t>
      </w:r>
      <w:bookmarkEnd w:id="4"/>
    </w:p>
    <w:p w14:paraId="1556A7F7" w14:textId="77777777" w:rsidR="00575F23" w:rsidRPr="00575F23" w:rsidRDefault="00575F23" w:rsidP="00532377">
      <w:pPr>
        <w:spacing w:after="0" w:line="0" w:lineRule="atLeast"/>
        <w:jc w:val="both"/>
        <w:rPr>
          <w:rFonts w:cstheme="minorHAnsi"/>
          <w:sz w:val="14"/>
          <w:szCs w:val="24"/>
        </w:rPr>
      </w:pPr>
    </w:p>
    <w:p w14:paraId="46C4C47A" w14:textId="3407052C" w:rsidR="00F62FED" w:rsidRDefault="00454DC8" w:rsidP="00575F23">
      <w:pPr>
        <w:pStyle w:val="NormalWeb"/>
        <w:keepNext/>
        <w:spacing w:before="0" w:beforeAutospacing="0" w:after="0" w:afterAutospacing="0"/>
        <w:jc w:val="center"/>
        <w:textAlignment w:val="baseline"/>
      </w:pPr>
      <w:r>
        <w:rPr>
          <w:rFonts w:ascii="Tahoma" w:hAnsi="Tahoma" w:cs="Tahoma"/>
          <w:b/>
          <w:noProof/>
        </w:rPr>
        <w:drawing>
          <wp:inline distT="0" distB="0" distL="0" distR="0" wp14:anchorId="0A73BE61" wp14:editId="30C9D1B3">
            <wp:extent cx="4484218" cy="3800028"/>
            <wp:effectExtent l="57150" t="57150" r="50165" b="48260"/>
            <wp:docPr id="12" name="Imagen 12" descr="organi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gram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8645" cy="3888522"/>
                    </a:xfrm>
                    <a:prstGeom prst="rect">
                      <a:avLst/>
                    </a:prstGeom>
                    <a:noFill/>
                    <a:ln w="57150">
                      <a:solidFill>
                        <a:schemeClr val="bg1">
                          <a:lumMod val="75000"/>
                        </a:schemeClr>
                      </a:solidFill>
                    </a:ln>
                  </pic:spPr>
                </pic:pic>
              </a:graphicData>
            </a:graphic>
          </wp:inline>
        </w:drawing>
      </w:r>
    </w:p>
    <w:p w14:paraId="6D37179F" w14:textId="4AC85F01" w:rsidR="00492852" w:rsidRPr="00575F23" w:rsidRDefault="00492852" w:rsidP="00F62FED">
      <w:pPr>
        <w:pStyle w:val="NormalWeb"/>
        <w:keepNext/>
        <w:spacing w:before="0" w:beforeAutospacing="0" w:after="0" w:afterAutospacing="0"/>
        <w:jc w:val="both"/>
        <w:textAlignment w:val="baseline"/>
        <w:rPr>
          <w:sz w:val="6"/>
        </w:rPr>
      </w:pPr>
    </w:p>
    <w:p w14:paraId="4963413C" w14:textId="3DD07263" w:rsidR="00D476C4" w:rsidRPr="00905366" w:rsidRDefault="00F62FED" w:rsidP="00F62FED">
      <w:pPr>
        <w:pStyle w:val="Descripcin"/>
        <w:jc w:val="center"/>
      </w:pPr>
      <w:bookmarkStart w:id="5" w:name="_Toc113979370"/>
      <w:r w:rsidRPr="00905366">
        <w:t xml:space="preserve">Ilustración </w:t>
      </w:r>
      <w:r w:rsidR="0099011A">
        <w:fldChar w:fldCharType="begin"/>
      </w:r>
      <w:r w:rsidR="0099011A">
        <w:instrText xml:space="preserve"> SEQ Ilustración \* ARABIC </w:instrText>
      </w:r>
      <w:r w:rsidR="0099011A">
        <w:fldChar w:fldCharType="separate"/>
      </w:r>
      <w:r w:rsidR="00212B80" w:rsidRPr="00905366">
        <w:rPr>
          <w:noProof/>
        </w:rPr>
        <w:t>3</w:t>
      </w:r>
      <w:r w:rsidR="0099011A">
        <w:rPr>
          <w:noProof/>
        </w:rPr>
        <w:fldChar w:fldCharType="end"/>
      </w:r>
      <w:r w:rsidRPr="00905366">
        <w:t>. Estructura organizacional de la Secretaría Jurídica Distrital</w:t>
      </w:r>
      <w:r w:rsidR="00894A89" w:rsidRPr="00905366">
        <w:t>.</w:t>
      </w:r>
      <w:bookmarkEnd w:id="5"/>
    </w:p>
    <w:p w14:paraId="21EAAEAC" w14:textId="53647947" w:rsidR="00D5562B" w:rsidRPr="00905366" w:rsidRDefault="00C834B0" w:rsidP="008C486C">
      <w:pPr>
        <w:pStyle w:val="Ttulo1"/>
        <w:numPr>
          <w:ilvl w:val="0"/>
          <w:numId w:val="6"/>
        </w:numPr>
        <w:rPr>
          <w:sz w:val="28"/>
          <w:szCs w:val="28"/>
        </w:rPr>
      </w:pPr>
      <w:bookmarkStart w:id="6" w:name="_Toc113981326"/>
      <w:r w:rsidRPr="00905366">
        <w:rPr>
          <w:sz w:val="28"/>
          <w:szCs w:val="28"/>
        </w:rPr>
        <w:lastRenderedPageBreak/>
        <w:t>DIÁLOGO CIUDADANO DE LA</w:t>
      </w:r>
      <w:r w:rsidR="00D5562B" w:rsidRPr="00905366">
        <w:rPr>
          <w:sz w:val="28"/>
          <w:szCs w:val="28"/>
        </w:rPr>
        <w:t xml:space="preserve"> SECRETARÍA JURÍDICA DISTRITAL</w:t>
      </w:r>
      <w:bookmarkEnd w:id="6"/>
    </w:p>
    <w:p w14:paraId="349B303C" w14:textId="77777777" w:rsidR="00901631" w:rsidRPr="00905366" w:rsidRDefault="00901631" w:rsidP="00023A44">
      <w:pPr>
        <w:spacing w:after="0" w:line="240" w:lineRule="auto"/>
        <w:jc w:val="both"/>
        <w:rPr>
          <w:rFonts w:cstheme="minorHAnsi"/>
          <w:sz w:val="24"/>
          <w:szCs w:val="24"/>
        </w:rPr>
      </w:pPr>
    </w:p>
    <w:p w14:paraId="797AC733" w14:textId="721FAB70" w:rsidR="00023A44" w:rsidRPr="00905366" w:rsidRDefault="00D5562B" w:rsidP="00023A44">
      <w:pPr>
        <w:spacing w:after="0" w:line="240" w:lineRule="auto"/>
        <w:jc w:val="both"/>
        <w:rPr>
          <w:rFonts w:cstheme="minorHAnsi"/>
          <w:sz w:val="24"/>
          <w:szCs w:val="24"/>
        </w:rPr>
      </w:pPr>
      <w:r w:rsidRPr="00905366">
        <w:rPr>
          <w:rFonts w:cstheme="minorHAnsi"/>
          <w:sz w:val="24"/>
          <w:szCs w:val="24"/>
        </w:rPr>
        <w:t>L</w:t>
      </w:r>
      <w:r w:rsidR="00D476C4" w:rsidRPr="00905366">
        <w:rPr>
          <w:rFonts w:cstheme="minorHAnsi"/>
          <w:sz w:val="24"/>
          <w:szCs w:val="24"/>
        </w:rPr>
        <w:t>a</w:t>
      </w:r>
      <w:r w:rsidR="00023A44" w:rsidRPr="00905366">
        <w:rPr>
          <w:rFonts w:cstheme="minorHAnsi"/>
          <w:sz w:val="24"/>
          <w:szCs w:val="24"/>
        </w:rPr>
        <w:t xml:space="preserve"> Secretaría Jurídica Distrital formuló la Estrategia de Rendición </w:t>
      </w:r>
      <w:r w:rsidR="002937B2" w:rsidRPr="00905366">
        <w:rPr>
          <w:rFonts w:cstheme="minorHAnsi"/>
          <w:sz w:val="24"/>
          <w:szCs w:val="24"/>
        </w:rPr>
        <w:t>de Cuentas para la vigencia 2022</w:t>
      </w:r>
      <w:r w:rsidR="00023A44" w:rsidRPr="00905366">
        <w:rPr>
          <w:rFonts w:cstheme="minorHAnsi"/>
          <w:sz w:val="24"/>
          <w:szCs w:val="24"/>
        </w:rPr>
        <w:t xml:space="preserve">, a partir de la cual desarrolló un espacio de interacción ciudadana denominado </w:t>
      </w:r>
      <w:r w:rsidR="002937B2" w:rsidRPr="00905366">
        <w:rPr>
          <w:rFonts w:cstheme="minorHAnsi"/>
          <w:sz w:val="24"/>
          <w:szCs w:val="24"/>
        </w:rPr>
        <w:t>Diálogo Ciudadano</w:t>
      </w:r>
      <w:r w:rsidR="00023A44" w:rsidRPr="00905366">
        <w:rPr>
          <w:rFonts w:cstheme="minorHAnsi"/>
          <w:sz w:val="24"/>
          <w:szCs w:val="24"/>
        </w:rPr>
        <w:t xml:space="preserve">, </w:t>
      </w:r>
      <w:r w:rsidR="002937B2" w:rsidRPr="00905366">
        <w:rPr>
          <w:rFonts w:cstheme="minorHAnsi"/>
          <w:sz w:val="24"/>
          <w:szCs w:val="24"/>
        </w:rPr>
        <w:t>el</w:t>
      </w:r>
      <w:r w:rsidR="00023A44" w:rsidRPr="00905366">
        <w:rPr>
          <w:rFonts w:cstheme="minorHAnsi"/>
          <w:sz w:val="24"/>
          <w:szCs w:val="24"/>
        </w:rPr>
        <w:t xml:space="preserve"> c</w:t>
      </w:r>
      <w:r w:rsidR="005B6C65" w:rsidRPr="00905366">
        <w:rPr>
          <w:rFonts w:cstheme="minorHAnsi"/>
          <w:sz w:val="24"/>
          <w:szCs w:val="24"/>
        </w:rPr>
        <w:t>ual tenía</w:t>
      </w:r>
      <w:r w:rsidR="00023A44" w:rsidRPr="00905366">
        <w:rPr>
          <w:rFonts w:cstheme="minorHAnsi"/>
          <w:sz w:val="24"/>
          <w:szCs w:val="24"/>
        </w:rPr>
        <w:t xml:space="preserve"> como objetivo principal </w:t>
      </w:r>
      <w:r w:rsidR="002937B2" w:rsidRPr="00905366">
        <w:rPr>
          <w:rFonts w:cstheme="minorHAnsi"/>
          <w:sz w:val="24"/>
          <w:szCs w:val="24"/>
        </w:rPr>
        <w:t>entablar una conversación amena y propositiva con la sociedad civil, usuarios</w:t>
      </w:r>
      <w:r w:rsidR="003D72E2">
        <w:rPr>
          <w:rFonts w:cstheme="minorHAnsi"/>
          <w:sz w:val="24"/>
          <w:szCs w:val="24"/>
        </w:rPr>
        <w:t>/as</w:t>
      </w:r>
      <w:r w:rsidR="002937B2" w:rsidRPr="00905366">
        <w:rPr>
          <w:rFonts w:cstheme="minorHAnsi"/>
          <w:sz w:val="24"/>
          <w:szCs w:val="24"/>
        </w:rPr>
        <w:t xml:space="preserve"> y partes interesa</w:t>
      </w:r>
      <w:r w:rsidR="008A180C" w:rsidRPr="00905366">
        <w:rPr>
          <w:rFonts w:cstheme="minorHAnsi"/>
          <w:sz w:val="24"/>
          <w:szCs w:val="24"/>
        </w:rPr>
        <w:t>das, de tal forma que enriqueciera</w:t>
      </w:r>
      <w:r w:rsidR="002937B2" w:rsidRPr="00905366">
        <w:rPr>
          <w:rFonts w:cstheme="minorHAnsi"/>
          <w:sz w:val="24"/>
          <w:szCs w:val="24"/>
        </w:rPr>
        <w:t xml:space="preserve"> con sus aportes y recomendaciones el quehacer institucional de la Secretaría Jurídica Distrital.</w:t>
      </w:r>
    </w:p>
    <w:p w14:paraId="7638FA5E" w14:textId="77777777" w:rsidR="00023A44" w:rsidRPr="00905366" w:rsidRDefault="00023A44" w:rsidP="00023A44">
      <w:pPr>
        <w:spacing w:after="0" w:line="240" w:lineRule="auto"/>
        <w:jc w:val="both"/>
        <w:rPr>
          <w:rFonts w:cstheme="minorHAnsi"/>
          <w:sz w:val="24"/>
          <w:szCs w:val="24"/>
        </w:rPr>
      </w:pPr>
    </w:p>
    <w:p w14:paraId="02E9D852" w14:textId="38004FB8" w:rsidR="00023A44" w:rsidRPr="00905366" w:rsidRDefault="005B6C65" w:rsidP="00575F23">
      <w:pPr>
        <w:spacing w:after="0" w:line="360" w:lineRule="auto"/>
        <w:jc w:val="both"/>
        <w:rPr>
          <w:rFonts w:cstheme="minorHAnsi"/>
          <w:sz w:val="24"/>
          <w:szCs w:val="24"/>
        </w:rPr>
      </w:pPr>
      <w:r w:rsidRPr="00905366">
        <w:rPr>
          <w:rFonts w:cstheme="minorHAnsi"/>
          <w:sz w:val="24"/>
          <w:szCs w:val="24"/>
        </w:rPr>
        <w:t>El</w:t>
      </w:r>
      <w:r w:rsidR="00023A44" w:rsidRPr="00905366">
        <w:rPr>
          <w:rFonts w:cstheme="minorHAnsi"/>
          <w:sz w:val="24"/>
          <w:szCs w:val="24"/>
        </w:rPr>
        <w:t xml:space="preserve"> presente informe describe los principales aspectos de</w:t>
      </w:r>
      <w:r w:rsidR="008A180C" w:rsidRPr="00905366">
        <w:rPr>
          <w:rFonts w:cstheme="minorHAnsi"/>
          <w:sz w:val="24"/>
          <w:szCs w:val="24"/>
        </w:rPr>
        <w:t>l evento.</w:t>
      </w:r>
    </w:p>
    <w:p w14:paraId="617D738D" w14:textId="116196FD" w:rsidR="00023A44" w:rsidRPr="00905366" w:rsidRDefault="00BD102F" w:rsidP="008C486C">
      <w:pPr>
        <w:pStyle w:val="Ttulo2"/>
        <w:numPr>
          <w:ilvl w:val="1"/>
          <w:numId w:val="6"/>
        </w:numPr>
        <w:rPr>
          <w:rStyle w:val="Textoennegrita"/>
          <w:b w:val="0"/>
          <w:bCs w:val="0"/>
        </w:rPr>
      </w:pPr>
      <w:bookmarkStart w:id="7" w:name="_Toc113981327"/>
      <w:r w:rsidRPr="00905366">
        <w:rPr>
          <w:rStyle w:val="Textoennegrita"/>
          <w:b w:val="0"/>
          <w:bCs w:val="0"/>
        </w:rPr>
        <w:t xml:space="preserve">Fases </w:t>
      </w:r>
      <w:r w:rsidR="00592BD1" w:rsidRPr="00905366">
        <w:rPr>
          <w:rStyle w:val="Textoennegrita"/>
          <w:b w:val="0"/>
          <w:bCs w:val="0"/>
        </w:rPr>
        <w:t xml:space="preserve">del Diálogo Ciudadano como espacio principal de </w:t>
      </w:r>
      <w:r w:rsidR="002C34C5" w:rsidRPr="00905366">
        <w:rPr>
          <w:rStyle w:val="Textoennegrita"/>
          <w:b w:val="0"/>
          <w:bCs w:val="0"/>
        </w:rPr>
        <w:t xml:space="preserve">la estrategia de </w:t>
      </w:r>
      <w:r w:rsidR="00592BD1" w:rsidRPr="00905366">
        <w:rPr>
          <w:rStyle w:val="Textoennegrita"/>
          <w:b w:val="0"/>
          <w:bCs w:val="0"/>
        </w:rPr>
        <w:t>rendición de cuentas</w:t>
      </w:r>
      <w:bookmarkEnd w:id="7"/>
      <w:r w:rsidR="00592BD1" w:rsidRPr="00905366">
        <w:rPr>
          <w:rStyle w:val="Textoennegrita"/>
          <w:b w:val="0"/>
          <w:bCs w:val="0"/>
        </w:rPr>
        <w:t xml:space="preserve"> </w:t>
      </w:r>
    </w:p>
    <w:p w14:paraId="3780FF08" w14:textId="77777777" w:rsidR="00F62FED" w:rsidRPr="00905366" w:rsidRDefault="008D2349" w:rsidP="00F62FED">
      <w:pPr>
        <w:keepNext/>
        <w:spacing w:after="0" w:line="240" w:lineRule="auto"/>
        <w:jc w:val="center"/>
      </w:pPr>
      <w:r w:rsidRPr="00905366">
        <w:rPr>
          <w:noProof/>
          <w:lang w:eastAsia="es-CO"/>
        </w:rPr>
        <w:drawing>
          <wp:inline distT="0" distB="0" distL="0" distR="0" wp14:anchorId="53AB0FE8" wp14:editId="737558D4">
            <wp:extent cx="5741278" cy="3423513"/>
            <wp:effectExtent l="57150" t="57150" r="50165" b="628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142" t="18112" r="17855" b="8835"/>
                    <a:stretch/>
                  </pic:blipFill>
                  <pic:spPr bwMode="auto">
                    <a:xfrm>
                      <a:off x="0" y="0"/>
                      <a:ext cx="5868837" cy="3499576"/>
                    </a:xfrm>
                    <a:prstGeom prst="rect">
                      <a:avLst/>
                    </a:prstGeom>
                    <a:ln w="57150">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AA19EF3" w14:textId="77777777" w:rsidR="00A56EAE" w:rsidRPr="00575F23" w:rsidRDefault="00A56EAE" w:rsidP="00A56EAE">
      <w:pPr>
        <w:pStyle w:val="Descripcin"/>
        <w:spacing w:after="0"/>
        <w:jc w:val="center"/>
        <w:rPr>
          <w:sz w:val="6"/>
        </w:rPr>
      </w:pPr>
    </w:p>
    <w:p w14:paraId="6995C30A" w14:textId="64539C0B" w:rsidR="008D2349" w:rsidRPr="00905366" w:rsidRDefault="00F62FED" w:rsidP="00F62FED">
      <w:pPr>
        <w:pStyle w:val="Descripcin"/>
        <w:jc w:val="center"/>
        <w:rPr>
          <w:rFonts w:cstheme="minorHAnsi"/>
          <w:sz w:val="24"/>
          <w:szCs w:val="24"/>
        </w:rPr>
      </w:pPr>
      <w:bookmarkStart w:id="8" w:name="_Toc113979371"/>
      <w:r w:rsidRPr="00905366">
        <w:t xml:space="preserve">Ilustración </w:t>
      </w:r>
      <w:r w:rsidR="0099011A">
        <w:fldChar w:fldCharType="begin"/>
      </w:r>
      <w:r w:rsidR="0099011A">
        <w:instrText xml:space="preserve"> SEQ Ilustración \* ARABIC </w:instrText>
      </w:r>
      <w:r w:rsidR="0099011A">
        <w:fldChar w:fldCharType="separate"/>
      </w:r>
      <w:r w:rsidR="00212B80" w:rsidRPr="00905366">
        <w:rPr>
          <w:noProof/>
        </w:rPr>
        <w:t>4</w:t>
      </w:r>
      <w:r w:rsidR="0099011A">
        <w:rPr>
          <w:noProof/>
        </w:rPr>
        <w:fldChar w:fldCharType="end"/>
      </w:r>
      <w:r w:rsidRPr="00905366">
        <w:t>. Protocolo para la Rendición de Cuentas Permanente en las Entidades del Distrito. Secretaría General</w:t>
      </w:r>
      <w:r w:rsidR="00894A89" w:rsidRPr="00905366">
        <w:t>.</w:t>
      </w:r>
      <w:bookmarkEnd w:id="8"/>
    </w:p>
    <w:p w14:paraId="7DE7E91B" w14:textId="5EE69615" w:rsidR="000F1A04" w:rsidRPr="00905366" w:rsidRDefault="008D2349" w:rsidP="000F1A04">
      <w:pPr>
        <w:spacing w:after="0" w:line="240" w:lineRule="auto"/>
        <w:jc w:val="both"/>
        <w:rPr>
          <w:rFonts w:cstheme="minorHAnsi"/>
          <w:sz w:val="24"/>
          <w:szCs w:val="24"/>
        </w:rPr>
      </w:pPr>
      <w:r w:rsidRPr="00905366">
        <w:rPr>
          <w:rFonts w:cstheme="minorHAnsi"/>
          <w:sz w:val="24"/>
          <w:szCs w:val="24"/>
        </w:rPr>
        <w:t>Para el desarrollo de</w:t>
      </w:r>
      <w:r w:rsidR="000F1A04" w:rsidRPr="00905366">
        <w:rPr>
          <w:rFonts w:cstheme="minorHAnsi"/>
          <w:sz w:val="24"/>
          <w:szCs w:val="24"/>
        </w:rPr>
        <w:t>l Diálogo Ciudadano</w:t>
      </w:r>
      <w:r w:rsidR="00046343" w:rsidRPr="00905366">
        <w:rPr>
          <w:rFonts w:cstheme="minorHAnsi"/>
          <w:sz w:val="24"/>
          <w:szCs w:val="24"/>
        </w:rPr>
        <w:t>,</w:t>
      </w:r>
      <w:r w:rsidRPr="00905366">
        <w:rPr>
          <w:rFonts w:cstheme="minorHAnsi"/>
          <w:sz w:val="24"/>
          <w:szCs w:val="24"/>
        </w:rPr>
        <w:t xml:space="preserve"> se contemplaron </w:t>
      </w:r>
      <w:r w:rsidR="000F1A04" w:rsidRPr="00905366">
        <w:rPr>
          <w:rFonts w:cstheme="minorHAnsi"/>
          <w:sz w:val="24"/>
          <w:szCs w:val="24"/>
        </w:rPr>
        <w:t xml:space="preserve">los lineamientos metodológicos del proceso de Rendición de Cuentas de la Veeduría Distrital, el Protocolo de Rendición de Cuentas de las Entidades del Distrito formulado por la Secretaría General de la Alcaldía Mayor y el Manual Único de Rendición de Cuentas – MURC del Departamento Administrativo de la Función Pública, involucrando las fases de alistamiento, socialización, </w:t>
      </w:r>
      <w:r w:rsidR="000F1A04" w:rsidRPr="00905366">
        <w:rPr>
          <w:rFonts w:cstheme="minorHAnsi"/>
          <w:sz w:val="24"/>
          <w:szCs w:val="24"/>
        </w:rPr>
        <w:lastRenderedPageBreak/>
        <w:t>desarrollo, sistematización de resultados; y seguimiento de compromisos, detalladas a continuación:</w:t>
      </w:r>
    </w:p>
    <w:p w14:paraId="63642633" w14:textId="2ECECF8E" w:rsidR="000F1A04" w:rsidRPr="00905366" w:rsidRDefault="00492852" w:rsidP="000F1A04">
      <w:pPr>
        <w:spacing w:after="0" w:line="240" w:lineRule="auto"/>
        <w:jc w:val="both"/>
        <w:rPr>
          <w:rFonts w:cstheme="minorHAnsi"/>
          <w:sz w:val="24"/>
          <w:szCs w:val="24"/>
        </w:rPr>
      </w:pPr>
      <w:r>
        <w:rPr>
          <w:rFonts w:cstheme="minorHAnsi"/>
          <w:noProof/>
          <w:sz w:val="24"/>
          <w:szCs w:val="24"/>
          <w:lang w:eastAsia="es-CO"/>
        </w:rPr>
        <mc:AlternateContent>
          <mc:Choice Requires="wps">
            <w:drawing>
              <wp:anchor distT="0" distB="0" distL="114300" distR="114300" simplePos="0" relativeHeight="251712512" behindDoc="0" locked="0" layoutInCell="1" allowOverlap="1" wp14:anchorId="4EFD3E65" wp14:editId="3D0923C8">
                <wp:simplePos x="0" y="0"/>
                <wp:positionH relativeFrom="column">
                  <wp:posOffset>-4801</wp:posOffset>
                </wp:positionH>
                <wp:positionV relativeFrom="paragraph">
                  <wp:posOffset>133909</wp:posOffset>
                </wp:positionV>
                <wp:extent cx="5954573" cy="3211373"/>
                <wp:effectExtent l="19050" t="19050" r="46355" b="46355"/>
                <wp:wrapNone/>
                <wp:docPr id="4" name="Rectángulo 4"/>
                <wp:cNvGraphicFramePr/>
                <a:graphic xmlns:a="http://schemas.openxmlformats.org/drawingml/2006/main">
                  <a:graphicData uri="http://schemas.microsoft.com/office/word/2010/wordprocessingShape">
                    <wps:wsp>
                      <wps:cNvSpPr/>
                      <wps:spPr>
                        <a:xfrm>
                          <a:off x="0" y="0"/>
                          <a:ext cx="5954573" cy="3211373"/>
                        </a:xfrm>
                        <a:prstGeom prst="rect">
                          <a:avLst/>
                        </a:prstGeom>
                        <a:noFill/>
                        <a:ln w="57150">
                          <a:solidFill>
                            <a:schemeClr val="bg1">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504B5" id="Rectángulo 4" o:spid="_x0000_s1026" style="position:absolute;margin-left:-.4pt;margin-top:10.55pt;width:468.85pt;height:25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" filled="f" strokecolor="#bfbfbf [2412]" strokeweight="4.5pt"/>
            </w:pict>
          </mc:Fallback>
        </mc:AlternateContent>
      </w:r>
    </w:p>
    <w:p w14:paraId="733B9B16" w14:textId="6E94C026" w:rsidR="000F1A04" w:rsidRPr="00905366" w:rsidRDefault="00905366" w:rsidP="000F1A04">
      <w:pPr>
        <w:spacing w:after="0" w:line="240" w:lineRule="auto"/>
        <w:jc w:val="both"/>
        <w:rPr>
          <w:rFonts w:cstheme="minorHAnsi"/>
          <w:sz w:val="24"/>
          <w:szCs w:val="24"/>
        </w:rPr>
      </w:pPr>
      <w:r w:rsidRPr="00905366">
        <w:rPr>
          <w:rFonts w:ascii="Arial" w:eastAsiaTheme="minorEastAsia" w:hAnsi="Arial" w:cs="Arial"/>
          <w:noProof/>
          <w:lang w:eastAsia="es-CO"/>
        </w:rPr>
        <mc:AlternateContent>
          <mc:Choice Requires="wpg">
            <w:drawing>
              <wp:anchor distT="0" distB="0" distL="114300" distR="114300" simplePos="0" relativeHeight="251705344" behindDoc="0" locked="0" layoutInCell="1" allowOverlap="1" wp14:anchorId="44E498A8" wp14:editId="0D601D0C">
                <wp:simplePos x="0" y="0"/>
                <wp:positionH relativeFrom="margin">
                  <wp:posOffset>-47625</wp:posOffset>
                </wp:positionH>
                <wp:positionV relativeFrom="paragraph">
                  <wp:posOffset>3175</wp:posOffset>
                </wp:positionV>
                <wp:extent cx="6080125" cy="3057525"/>
                <wp:effectExtent l="0" t="0" r="0" b="28575"/>
                <wp:wrapNone/>
                <wp:docPr id="16" name="Grupo 16"/>
                <wp:cNvGraphicFramePr/>
                <a:graphic xmlns:a="http://schemas.openxmlformats.org/drawingml/2006/main">
                  <a:graphicData uri="http://schemas.microsoft.com/office/word/2010/wordprocessingGroup">
                    <wpg:wgp>
                      <wpg:cNvGrpSpPr/>
                      <wpg:grpSpPr>
                        <a:xfrm>
                          <a:off x="0" y="0"/>
                          <a:ext cx="6080125" cy="3057525"/>
                          <a:chOff x="0" y="0"/>
                          <a:chExt cx="6080596" cy="3057573"/>
                        </a:xfrm>
                      </wpg:grpSpPr>
                      <wps:wsp>
                        <wps:cNvPr id="18" name="CuadroTexto 3"/>
                        <wps:cNvSpPr txBox="1"/>
                        <wps:spPr>
                          <a:xfrm>
                            <a:off x="2990850" y="971550"/>
                            <a:ext cx="970902" cy="231035"/>
                          </a:xfrm>
                          <a:prstGeom prst="rect">
                            <a:avLst/>
                          </a:prstGeom>
                          <a:noFill/>
                          <a:ln>
                            <a:solidFill>
                              <a:schemeClr val="tx1"/>
                            </a:solidFill>
                          </a:ln>
                        </wps:spPr>
                        <wps:txbx>
                          <w:txbxContent>
                            <w:p w14:paraId="62082D58"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color w:val="000000" w:themeColor="text1"/>
                                  <w:kern w:val="24"/>
                                  <w:sz w:val="18"/>
                                  <w:szCs w:val="18"/>
                                </w:rPr>
                                <w:t>Alistamiento</w:t>
                              </w:r>
                            </w:p>
                          </w:txbxContent>
                        </wps:txbx>
                        <wps:bodyPr wrap="square" rtlCol="0">
                          <a:noAutofit/>
                        </wps:bodyPr>
                      </wps:wsp>
                      <wps:wsp>
                        <wps:cNvPr id="20" name="CuadroTexto 4"/>
                        <wps:cNvSpPr txBox="1"/>
                        <wps:spPr>
                          <a:xfrm>
                            <a:off x="3009900" y="1381125"/>
                            <a:ext cx="962025" cy="228926"/>
                          </a:xfrm>
                          <a:prstGeom prst="rect">
                            <a:avLst/>
                          </a:prstGeom>
                          <a:noFill/>
                          <a:ln>
                            <a:solidFill>
                              <a:schemeClr val="tx1"/>
                            </a:solidFill>
                          </a:ln>
                        </wps:spPr>
                        <wps:txbx>
                          <w:txbxContent>
                            <w:p w14:paraId="66E8E1DE"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color w:val="000000" w:themeColor="text1"/>
                                  <w:kern w:val="24"/>
                                  <w:sz w:val="18"/>
                                  <w:szCs w:val="18"/>
                                </w:rPr>
                                <w:t>Socialización</w:t>
                              </w:r>
                            </w:p>
                          </w:txbxContent>
                        </wps:txbx>
                        <wps:bodyPr wrap="square" rtlCol="0">
                          <a:noAutofit/>
                        </wps:bodyPr>
                      </wps:wsp>
                      <wps:wsp>
                        <wps:cNvPr id="22" name="CuadroTexto 5"/>
                        <wps:cNvSpPr txBox="1"/>
                        <wps:spPr>
                          <a:xfrm>
                            <a:off x="3009900" y="1771650"/>
                            <a:ext cx="951851" cy="201412"/>
                          </a:xfrm>
                          <a:prstGeom prst="rect">
                            <a:avLst/>
                          </a:prstGeom>
                          <a:noFill/>
                          <a:ln>
                            <a:solidFill>
                              <a:schemeClr val="tx1"/>
                            </a:solidFill>
                          </a:ln>
                        </wps:spPr>
                        <wps:txbx>
                          <w:txbxContent>
                            <w:p w14:paraId="7057F8E7"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color w:val="000000" w:themeColor="text1"/>
                                  <w:kern w:val="24"/>
                                  <w:sz w:val="18"/>
                                  <w:szCs w:val="18"/>
                                </w:rPr>
                                <w:t>Desarrollo</w:t>
                              </w:r>
                            </w:p>
                          </w:txbxContent>
                        </wps:txbx>
                        <wps:bodyPr wrap="square" rtlCol="0">
                          <a:noAutofit/>
                        </wps:bodyPr>
                      </wps:wsp>
                      <wps:wsp>
                        <wps:cNvPr id="23" name="CuadroTexto 6"/>
                        <wps:cNvSpPr txBox="1"/>
                        <wps:spPr>
                          <a:xfrm>
                            <a:off x="3000375" y="2133600"/>
                            <a:ext cx="961375" cy="352473"/>
                          </a:xfrm>
                          <a:prstGeom prst="rect">
                            <a:avLst/>
                          </a:prstGeom>
                          <a:noFill/>
                          <a:ln>
                            <a:solidFill>
                              <a:schemeClr val="tx1"/>
                            </a:solidFill>
                          </a:ln>
                        </wps:spPr>
                        <wps:txbx>
                          <w:txbxContent>
                            <w:p w14:paraId="3AA86445"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color w:val="000000" w:themeColor="text1"/>
                                  <w:kern w:val="24"/>
                                  <w:sz w:val="18"/>
                                  <w:szCs w:val="18"/>
                                </w:rPr>
                                <w:t>Sistematización de resultados</w:t>
                              </w:r>
                            </w:p>
                          </w:txbxContent>
                        </wps:txbx>
                        <wps:bodyPr wrap="square" rtlCol="0">
                          <a:noAutofit/>
                        </wps:bodyPr>
                      </wps:wsp>
                      <wps:wsp>
                        <wps:cNvPr id="25" name="CuadroTexto 8"/>
                        <wps:cNvSpPr txBox="1"/>
                        <wps:spPr>
                          <a:xfrm>
                            <a:off x="152400" y="647700"/>
                            <a:ext cx="2340810" cy="200987"/>
                          </a:xfrm>
                          <a:prstGeom prst="rect">
                            <a:avLst/>
                          </a:prstGeom>
                          <a:noFill/>
                          <a:ln>
                            <a:solidFill>
                              <a:schemeClr val="tx1"/>
                            </a:solidFill>
                          </a:ln>
                        </wps:spPr>
                        <wps:txbx>
                          <w:txbxContent>
                            <w:p w14:paraId="5EE6540A"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color w:val="000000" w:themeColor="text1"/>
                                  <w:kern w:val="24"/>
                                  <w:sz w:val="18"/>
                                  <w:szCs w:val="18"/>
                                </w:rPr>
                                <w:t>Identificación de grupos de valor</w:t>
                              </w:r>
                            </w:p>
                          </w:txbxContent>
                        </wps:txbx>
                        <wps:bodyPr wrap="square" rtlCol="0">
                          <a:noAutofit/>
                        </wps:bodyPr>
                      </wps:wsp>
                      <wps:wsp>
                        <wps:cNvPr id="26" name="Rectángulo 26"/>
                        <wps:cNvSpPr/>
                        <wps:spPr>
                          <a:xfrm>
                            <a:off x="152400" y="990600"/>
                            <a:ext cx="2341002" cy="256752"/>
                          </a:xfrm>
                          <a:prstGeom prst="rect">
                            <a:avLst/>
                          </a:prstGeom>
                          <a:ln>
                            <a:solidFill>
                              <a:schemeClr val="tx1"/>
                            </a:solidFill>
                          </a:ln>
                        </wps:spPr>
                        <wps:txbx>
                          <w:txbxContent>
                            <w:p w14:paraId="4D83A451" w14:textId="77777777" w:rsidR="007D2A39" w:rsidRPr="001453BA" w:rsidRDefault="007D2A39" w:rsidP="000F1A04">
                              <w:pPr>
                                <w:pStyle w:val="NormalWeb"/>
                                <w:tabs>
                                  <w:tab w:val="left" w:pos="2220"/>
                                </w:tabs>
                                <w:spacing w:before="0" w:beforeAutospacing="0" w:after="160" w:afterAutospacing="0"/>
                                <w:jc w:val="center"/>
                                <w:rPr>
                                  <w:sz w:val="18"/>
                                  <w:szCs w:val="18"/>
                                </w:rPr>
                              </w:pPr>
                              <w:r w:rsidRPr="001453BA">
                                <w:rPr>
                                  <w:rFonts w:ascii="Calibri" w:eastAsia="Calibri" w:hAnsi="Calibri" w:cs="Calibri"/>
                                  <w:color w:val="000000" w:themeColor="text1"/>
                                  <w:kern w:val="24"/>
                                  <w:sz w:val="18"/>
                                  <w:szCs w:val="18"/>
                                </w:rPr>
                                <w:t>Priorización información grupos de valor</w:t>
                              </w:r>
                            </w:p>
                          </w:txbxContent>
                        </wps:txbx>
                        <wps:bodyPr wrap="square">
                          <a:noAutofit/>
                        </wps:bodyPr>
                      </wps:wsp>
                      <wps:wsp>
                        <wps:cNvPr id="28" name="Rectángulo 28"/>
                        <wps:cNvSpPr/>
                        <wps:spPr>
                          <a:xfrm>
                            <a:off x="152400" y="1400174"/>
                            <a:ext cx="2340810" cy="238151"/>
                          </a:xfrm>
                          <a:prstGeom prst="rect">
                            <a:avLst/>
                          </a:prstGeom>
                          <a:ln>
                            <a:solidFill>
                              <a:schemeClr val="tx1"/>
                            </a:solidFill>
                          </a:ln>
                        </wps:spPr>
                        <wps:txbx>
                          <w:txbxContent>
                            <w:p w14:paraId="0FF7FD16" w14:textId="77777777" w:rsidR="007D2A39" w:rsidRPr="001453BA" w:rsidRDefault="007D2A39" w:rsidP="000F1A04">
                              <w:pPr>
                                <w:pStyle w:val="NormalWeb"/>
                                <w:spacing w:before="0" w:beforeAutospacing="0" w:after="0" w:afterAutospacing="0"/>
                                <w:jc w:val="center"/>
                                <w:rPr>
                                  <w:sz w:val="18"/>
                                  <w:szCs w:val="18"/>
                                </w:rPr>
                              </w:pPr>
                              <w:r w:rsidRPr="001453BA">
                                <w:rPr>
                                  <w:rFonts w:ascii="Calibri" w:eastAsia="Calibri" w:hAnsi="Calibri" w:cs="Calibri"/>
                                  <w:color w:val="000000" w:themeColor="text1"/>
                                  <w:kern w:val="24"/>
                                  <w:sz w:val="18"/>
                                  <w:szCs w:val="18"/>
                                </w:rPr>
                                <w:t>Planeación de los espacios de participación</w:t>
                              </w:r>
                            </w:p>
                          </w:txbxContent>
                        </wps:txbx>
                        <wps:bodyPr wrap="square">
                          <a:noAutofit/>
                        </wps:bodyPr>
                      </wps:wsp>
                      <wps:wsp>
                        <wps:cNvPr id="29" name="Rectángulo 29"/>
                        <wps:cNvSpPr/>
                        <wps:spPr>
                          <a:xfrm>
                            <a:off x="161925" y="1771650"/>
                            <a:ext cx="2340806" cy="200987"/>
                          </a:xfrm>
                          <a:prstGeom prst="rect">
                            <a:avLst/>
                          </a:prstGeom>
                          <a:ln>
                            <a:solidFill>
                              <a:schemeClr val="tx1"/>
                            </a:solidFill>
                          </a:ln>
                        </wps:spPr>
                        <wps:txbx>
                          <w:txbxContent>
                            <w:p w14:paraId="346EFC70" w14:textId="77777777" w:rsidR="007D2A39" w:rsidRPr="001453BA" w:rsidRDefault="007D2A39" w:rsidP="000F1A04">
                              <w:pPr>
                                <w:pStyle w:val="NormalWeb"/>
                                <w:spacing w:before="0" w:beforeAutospacing="0" w:after="0" w:afterAutospacing="0"/>
                                <w:jc w:val="center"/>
                                <w:rPr>
                                  <w:sz w:val="18"/>
                                  <w:szCs w:val="18"/>
                                </w:rPr>
                              </w:pPr>
                              <w:r w:rsidRPr="001453BA">
                                <w:rPr>
                                  <w:rFonts w:ascii="Calibri" w:eastAsia="Calibri" w:hAnsi="Calibri" w:cs="Calibri"/>
                                  <w:color w:val="000000" w:themeColor="text1"/>
                                  <w:kern w:val="24"/>
                                  <w:sz w:val="18"/>
                                  <w:szCs w:val="18"/>
                                </w:rPr>
                                <w:t>Activación de los espacios de participación</w:t>
                              </w:r>
                            </w:p>
                          </w:txbxContent>
                        </wps:txbx>
                        <wps:bodyPr wrap="square">
                          <a:noAutofit/>
                        </wps:bodyPr>
                      </wps:wsp>
                      <wps:wsp>
                        <wps:cNvPr id="49" name="CuadroTexto 13"/>
                        <wps:cNvSpPr txBox="1"/>
                        <wps:spPr>
                          <a:xfrm>
                            <a:off x="4543425" y="628650"/>
                            <a:ext cx="1120634" cy="231840"/>
                          </a:xfrm>
                          <a:prstGeom prst="rect">
                            <a:avLst/>
                          </a:prstGeom>
                          <a:noFill/>
                          <a:ln>
                            <a:solidFill>
                              <a:schemeClr val="tx1"/>
                            </a:solidFill>
                          </a:ln>
                        </wps:spPr>
                        <wps:txbx>
                          <w:txbxContent>
                            <w:p w14:paraId="7677ACDF"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color w:val="000000" w:themeColor="text1"/>
                                  <w:kern w:val="24"/>
                                  <w:sz w:val="18"/>
                                  <w:szCs w:val="18"/>
                                </w:rPr>
                                <w:t>Aprestamiento</w:t>
                              </w:r>
                            </w:p>
                          </w:txbxContent>
                        </wps:txbx>
                        <wps:bodyPr wrap="square" rtlCol="0">
                          <a:noAutofit/>
                        </wps:bodyPr>
                      </wps:wsp>
                      <wps:wsp>
                        <wps:cNvPr id="56" name="CuadroTexto 14"/>
                        <wps:cNvSpPr txBox="1"/>
                        <wps:spPr>
                          <a:xfrm>
                            <a:off x="4543425" y="962024"/>
                            <a:ext cx="1120634" cy="219074"/>
                          </a:xfrm>
                          <a:prstGeom prst="rect">
                            <a:avLst/>
                          </a:prstGeom>
                          <a:noFill/>
                          <a:ln>
                            <a:solidFill>
                              <a:schemeClr val="tx1"/>
                            </a:solidFill>
                          </a:ln>
                        </wps:spPr>
                        <wps:txbx>
                          <w:txbxContent>
                            <w:p w14:paraId="10D17A37"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color w:val="000000" w:themeColor="text1"/>
                                  <w:kern w:val="24"/>
                                  <w:sz w:val="18"/>
                                  <w:szCs w:val="18"/>
                                </w:rPr>
                                <w:t>Diseño</w:t>
                              </w:r>
                            </w:p>
                          </w:txbxContent>
                        </wps:txbx>
                        <wps:bodyPr wrap="square" rtlCol="0">
                          <a:noAutofit/>
                        </wps:bodyPr>
                      </wps:wsp>
                      <wps:wsp>
                        <wps:cNvPr id="57" name="CuadroTexto 15"/>
                        <wps:cNvSpPr txBox="1"/>
                        <wps:spPr>
                          <a:xfrm>
                            <a:off x="4543425" y="1266825"/>
                            <a:ext cx="1120634" cy="219607"/>
                          </a:xfrm>
                          <a:prstGeom prst="rect">
                            <a:avLst/>
                          </a:prstGeom>
                          <a:noFill/>
                          <a:ln>
                            <a:solidFill>
                              <a:schemeClr val="tx1"/>
                            </a:solidFill>
                          </a:ln>
                        </wps:spPr>
                        <wps:txbx>
                          <w:txbxContent>
                            <w:p w14:paraId="6D8C6260"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color w:val="000000" w:themeColor="text1"/>
                                  <w:kern w:val="24"/>
                                  <w:sz w:val="18"/>
                                  <w:szCs w:val="18"/>
                                </w:rPr>
                                <w:t>Preparación</w:t>
                              </w:r>
                            </w:p>
                          </w:txbxContent>
                        </wps:txbx>
                        <wps:bodyPr wrap="square" rtlCol="0">
                          <a:noAutofit/>
                        </wps:bodyPr>
                      </wps:wsp>
                      <wps:wsp>
                        <wps:cNvPr id="192" name="CuadroTexto 16"/>
                        <wps:cNvSpPr txBox="1"/>
                        <wps:spPr>
                          <a:xfrm>
                            <a:off x="4543425" y="1771649"/>
                            <a:ext cx="1120634" cy="219106"/>
                          </a:xfrm>
                          <a:prstGeom prst="rect">
                            <a:avLst/>
                          </a:prstGeom>
                          <a:noFill/>
                          <a:ln>
                            <a:solidFill>
                              <a:schemeClr val="tx1"/>
                            </a:solidFill>
                          </a:ln>
                        </wps:spPr>
                        <wps:txbx>
                          <w:txbxContent>
                            <w:p w14:paraId="461D49EB"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color w:val="000000" w:themeColor="text1"/>
                                  <w:kern w:val="24"/>
                                  <w:sz w:val="18"/>
                                  <w:szCs w:val="18"/>
                                </w:rPr>
                                <w:t>Ejecución</w:t>
                              </w:r>
                            </w:p>
                          </w:txbxContent>
                        </wps:txbx>
                        <wps:bodyPr wrap="square" rtlCol="0">
                          <a:noAutofit/>
                        </wps:bodyPr>
                      </wps:wsp>
                      <wps:wsp>
                        <wps:cNvPr id="193" name="Conector recto de flecha 193"/>
                        <wps:cNvCnPr/>
                        <wps:spPr>
                          <a:xfrm flipH="1">
                            <a:off x="3971925" y="1371600"/>
                            <a:ext cx="574383" cy="119491"/>
                          </a:xfrm>
                          <a:prstGeom prst="straightConnector1">
                            <a:avLst/>
                          </a:prstGeom>
                          <a:ln w="1905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 name="Conector recto de flecha 194"/>
                        <wps:cNvCnPr/>
                        <wps:spPr>
                          <a:xfrm flipV="1">
                            <a:off x="2495550" y="1495425"/>
                            <a:ext cx="516387" cy="4444"/>
                          </a:xfrm>
                          <a:prstGeom prst="straightConnector1">
                            <a:avLst/>
                          </a:prstGeom>
                          <a:ln w="1905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 name="Conector recto de flecha 195"/>
                        <wps:cNvCnPr/>
                        <wps:spPr>
                          <a:xfrm>
                            <a:off x="2505075" y="1876425"/>
                            <a:ext cx="506860" cy="213"/>
                          </a:xfrm>
                          <a:prstGeom prst="straightConnector1">
                            <a:avLst/>
                          </a:prstGeom>
                          <a:ln w="190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Conector recto de flecha 196"/>
                        <wps:cNvCnPr/>
                        <wps:spPr>
                          <a:xfrm flipH="1">
                            <a:off x="3962400" y="1876425"/>
                            <a:ext cx="584557" cy="0"/>
                          </a:xfrm>
                          <a:prstGeom prst="straightConnector1">
                            <a:avLst/>
                          </a:prstGeom>
                          <a:ln w="190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Rectángulo 197"/>
                        <wps:cNvSpPr/>
                        <wps:spPr>
                          <a:xfrm>
                            <a:off x="161925" y="2486025"/>
                            <a:ext cx="2308785" cy="238168"/>
                          </a:xfrm>
                          <a:prstGeom prst="rect">
                            <a:avLst/>
                          </a:prstGeom>
                          <a:ln>
                            <a:solidFill>
                              <a:schemeClr val="tx1"/>
                            </a:solidFill>
                          </a:ln>
                        </wps:spPr>
                        <wps:txbx>
                          <w:txbxContent>
                            <w:p w14:paraId="400B91C4" w14:textId="77777777" w:rsidR="007D2A39" w:rsidRPr="001453BA" w:rsidRDefault="007D2A39" w:rsidP="000F1A04">
                              <w:pPr>
                                <w:pStyle w:val="NormalWeb"/>
                                <w:spacing w:before="0" w:beforeAutospacing="0" w:after="0" w:afterAutospacing="0"/>
                                <w:jc w:val="center"/>
                                <w:rPr>
                                  <w:sz w:val="18"/>
                                  <w:szCs w:val="18"/>
                                </w:rPr>
                              </w:pPr>
                              <w:r w:rsidRPr="001453BA">
                                <w:rPr>
                                  <w:rFonts w:ascii="Calibri" w:eastAsia="Calibri" w:hAnsi="Calibri" w:cs="Calibri"/>
                                  <w:color w:val="000000" w:themeColor="text1"/>
                                  <w:kern w:val="24"/>
                                  <w:sz w:val="18"/>
                                  <w:szCs w:val="18"/>
                                </w:rPr>
                                <w:t>Mejora continua del proceso</w:t>
                              </w:r>
                            </w:p>
                          </w:txbxContent>
                        </wps:txbx>
                        <wps:bodyPr wrap="square">
                          <a:noAutofit/>
                        </wps:bodyPr>
                      </wps:wsp>
                      <wps:wsp>
                        <wps:cNvPr id="198" name="CuadroTexto 17"/>
                        <wps:cNvSpPr txBox="1"/>
                        <wps:spPr>
                          <a:xfrm>
                            <a:off x="4543425" y="2409825"/>
                            <a:ext cx="1120634" cy="351728"/>
                          </a:xfrm>
                          <a:prstGeom prst="rect">
                            <a:avLst/>
                          </a:prstGeom>
                          <a:noFill/>
                          <a:ln>
                            <a:solidFill>
                              <a:schemeClr val="tx1"/>
                            </a:solidFill>
                          </a:ln>
                        </wps:spPr>
                        <wps:txbx>
                          <w:txbxContent>
                            <w:p w14:paraId="3E36DA1A"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color w:val="000000" w:themeColor="text1"/>
                                  <w:kern w:val="24"/>
                                  <w:sz w:val="18"/>
                                  <w:szCs w:val="18"/>
                                </w:rPr>
                                <w:t>Seguimiento y evaluación</w:t>
                              </w:r>
                            </w:p>
                          </w:txbxContent>
                        </wps:txbx>
                        <wps:bodyPr wrap="square" rtlCol="0">
                          <a:noAutofit/>
                        </wps:bodyPr>
                      </wps:wsp>
                      <wps:wsp>
                        <wps:cNvPr id="199" name="Conector recto de flecha 199"/>
                        <wps:cNvCnPr/>
                        <wps:spPr>
                          <a:xfrm flipV="1">
                            <a:off x="2466975" y="2305050"/>
                            <a:ext cx="529358" cy="276730"/>
                          </a:xfrm>
                          <a:prstGeom prst="straightConnector1">
                            <a:avLst/>
                          </a:prstGeom>
                          <a:ln w="19050">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0" name="CuadroTexto 75"/>
                        <wps:cNvSpPr txBox="1"/>
                        <wps:spPr>
                          <a:xfrm>
                            <a:off x="0" y="9525"/>
                            <a:ext cx="2503040" cy="351728"/>
                          </a:xfrm>
                          <a:prstGeom prst="rect">
                            <a:avLst/>
                          </a:prstGeom>
                          <a:noFill/>
                        </wps:spPr>
                        <wps:txbx>
                          <w:txbxContent>
                            <w:p w14:paraId="6A50D1C7"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b/>
                                  <w:bCs/>
                                  <w:color w:val="000000" w:themeColor="text1"/>
                                  <w:kern w:val="24"/>
                                  <w:sz w:val="18"/>
                                  <w:szCs w:val="18"/>
                                </w:rPr>
                                <w:t xml:space="preserve">LINEAMIENTOS VEEDURÍA DISTRITAL Y PROTOCOLO DE RENDICIÓN DE CUENTAS </w:t>
                              </w:r>
                            </w:p>
                          </w:txbxContent>
                        </wps:txbx>
                        <wps:bodyPr wrap="square" rtlCol="0">
                          <a:noAutofit/>
                        </wps:bodyPr>
                      </wps:wsp>
                      <wps:wsp>
                        <wps:cNvPr id="201" name="CuadroTexto 76"/>
                        <wps:cNvSpPr txBox="1"/>
                        <wps:spPr>
                          <a:xfrm>
                            <a:off x="4257675" y="0"/>
                            <a:ext cx="1822921" cy="351728"/>
                          </a:xfrm>
                          <a:prstGeom prst="rect">
                            <a:avLst/>
                          </a:prstGeom>
                          <a:noFill/>
                        </wps:spPr>
                        <wps:txbx>
                          <w:txbxContent>
                            <w:p w14:paraId="62A4B5F8"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b/>
                                  <w:bCs/>
                                  <w:color w:val="000000" w:themeColor="text1"/>
                                  <w:kern w:val="24"/>
                                  <w:sz w:val="18"/>
                                  <w:szCs w:val="18"/>
                                </w:rPr>
                                <w:t>MANUAL ÚNICO DE RENDICIÓN DE CUENTAS - DAFP</w:t>
                              </w:r>
                            </w:p>
                          </w:txbxContent>
                        </wps:txbx>
                        <wps:bodyPr wrap="square" rtlCol="0">
                          <a:noAutofit/>
                        </wps:bodyPr>
                      </wps:wsp>
                      <wps:wsp>
                        <wps:cNvPr id="202" name="CuadroTexto 77"/>
                        <wps:cNvSpPr txBox="1"/>
                        <wps:spPr>
                          <a:xfrm>
                            <a:off x="2924175" y="0"/>
                            <a:ext cx="1175670" cy="351728"/>
                          </a:xfrm>
                          <a:prstGeom prst="rect">
                            <a:avLst/>
                          </a:prstGeom>
                          <a:noFill/>
                        </wps:spPr>
                        <wps:txbx>
                          <w:txbxContent>
                            <w:p w14:paraId="0372B776"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b/>
                                  <w:bCs/>
                                  <w:color w:val="000000" w:themeColor="text1"/>
                                  <w:kern w:val="24"/>
                                  <w:sz w:val="18"/>
                                  <w:szCs w:val="18"/>
                                </w:rPr>
                                <w:t>SECRETARÍA JURÍDICA DISTRITAL</w:t>
                              </w:r>
                            </w:p>
                          </w:txbxContent>
                        </wps:txbx>
                        <wps:bodyPr wrap="square" rtlCol="0">
                          <a:noAutofit/>
                        </wps:bodyPr>
                      </wps:wsp>
                      <wps:wsp>
                        <wps:cNvPr id="203" name="Flecha abajo 203"/>
                        <wps:cNvSpPr/>
                        <wps:spPr>
                          <a:xfrm>
                            <a:off x="1162050" y="352425"/>
                            <a:ext cx="173985" cy="142174"/>
                          </a:xfrm>
                          <a:prstGeom prst="downArrow">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 name="Flecha abajo 204"/>
                        <wps:cNvSpPr/>
                        <wps:spPr>
                          <a:xfrm>
                            <a:off x="5019675" y="352425"/>
                            <a:ext cx="173985" cy="142174"/>
                          </a:xfrm>
                          <a:prstGeom prst="downArrow">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 name="CuadroTexto 7"/>
                        <wps:cNvSpPr txBox="1"/>
                        <wps:spPr>
                          <a:xfrm>
                            <a:off x="3009900" y="2686050"/>
                            <a:ext cx="951850" cy="371523"/>
                          </a:xfrm>
                          <a:prstGeom prst="rect">
                            <a:avLst/>
                          </a:prstGeom>
                          <a:noFill/>
                          <a:ln>
                            <a:solidFill>
                              <a:schemeClr val="tx1"/>
                            </a:solidFill>
                          </a:ln>
                        </wps:spPr>
                        <wps:txbx>
                          <w:txbxContent>
                            <w:p w14:paraId="680CFCEE"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color w:val="000000" w:themeColor="text1"/>
                                  <w:kern w:val="24"/>
                                  <w:sz w:val="18"/>
                                  <w:szCs w:val="18"/>
                                </w:rPr>
                                <w:t>Seguimiento a compromisos</w:t>
                              </w:r>
                            </w:p>
                          </w:txbxContent>
                        </wps:txbx>
                        <wps:bodyPr wrap="square" rtlCol="0">
                          <a:noAutofit/>
                        </wps:bodyPr>
                      </wps:wsp>
                      <wps:wsp>
                        <wps:cNvPr id="210" name="Conector recto de flecha 210"/>
                        <wps:cNvCnPr/>
                        <wps:spPr>
                          <a:xfrm>
                            <a:off x="2466975" y="2581275"/>
                            <a:ext cx="538884" cy="276731"/>
                          </a:xfrm>
                          <a:prstGeom prst="straightConnector1">
                            <a:avLst/>
                          </a:prstGeom>
                          <a:ln w="19050">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 name="Conector recto de flecha 211"/>
                        <wps:cNvCnPr/>
                        <wps:spPr>
                          <a:xfrm flipH="1" flipV="1">
                            <a:off x="3962400" y="2305050"/>
                            <a:ext cx="584558" cy="276730"/>
                          </a:xfrm>
                          <a:prstGeom prst="straightConnector1">
                            <a:avLst/>
                          </a:prstGeom>
                          <a:ln w="19050">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2" name="Conector recto de flecha 212"/>
                        <wps:cNvCnPr/>
                        <wps:spPr>
                          <a:xfrm flipH="1">
                            <a:off x="3962400" y="2581275"/>
                            <a:ext cx="584557" cy="276731"/>
                          </a:xfrm>
                          <a:prstGeom prst="straightConnector1">
                            <a:avLst/>
                          </a:prstGeom>
                          <a:ln w="19050">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 name="Flecha abajo 213"/>
                        <wps:cNvSpPr/>
                        <wps:spPr>
                          <a:xfrm>
                            <a:off x="3419475" y="352425"/>
                            <a:ext cx="173985" cy="142174"/>
                          </a:xfrm>
                          <a:prstGeom prst="downArrow">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 name="Conector recto de flecha 214"/>
                        <wps:cNvCnPr/>
                        <wps:spPr>
                          <a:xfrm flipH="1" flipV="1">
                            <a:off x="3981450" y="1162050"/>
                            <a:ext cx="565785" cy="166571"/>
                          </a:xfrm>
                          <a:prstGeom prst="straightConnector1">
                            <a:avLst/>
                          </a:prstGeom>
                          <a:ln w="190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 name="Conector recto de flecha 215"/>
                        <wps:cNvCnPr/>
                        <wps:spPr>
                          <a:xfrm flipH="1">
                            <a:off x="3981450" y="704850"/>
                            <a:ext cx="565785" cy="352425"/>
                          </a:xfrm>
                          <a:prstGeom prst="straightConnector1">
                            <a:avLst/>
                          </a:prstGeom>
                          <a:ln w="190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 name="Conector recto de flecha 216"/>
                        <wps:cNvCnPr/>
                        <wps:spPr>
                          <a:xfrm flipH="1">
                            <a:off x="3971925" y="1104900"/>
                            <a:ext cx="575310" cy="0"/>
                          </a:xfrm>
                          <a:prstGeom prst="straightConnector1">
                            <a:avLst/>
                          </a:prstGeom>
                          <a:ln w="190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8" name="Conector recto de flecha 218"/>
                        <wps:cNvCnPr/>
                        <wps:spPr>
                          <a:xfrm>
                            <a:off x="2514600" y="1123950"/>
                            <a:ext cx="466725" cy="0"/>
                          </a:xfrm>
                          <a:prstGeom prst="straightConnector1">
                            <a:avLst/>
                          </a:prstGeom>
                          <a:ln w="190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9" name="Conector recto de flecha 219"/>
                        <wps:cNvCnPr/>
                        <wps:spPr>
                          <a:xfrm flipV="1">
                            <a:off x="2495550" y="1181100"/>
                            <a:ext cx="497145" cy="318932"/>
                          </a:xfrm>
                          <a:prstGeom prst="straightConnector1">
                            <a:avLst/>
                          </a:prstGeom>
                          <a:ln w="190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0" name="Conector recto de flecha 220"/>
                        <wps:cNvCnPr/>
                        <wps:spPr>
                          <a:xfrm>
                            <a:off x="2495550" y="752475"/>
                            <a:ext cx="485775" cy="314325"/>
                          </a:xfrm>
                          <a:prstGeom prst="straightConnector1">
                            <a:avLst/>
                          </a:prstGeom>
                          <a:ln w="190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4E498A8" id="Grupo 16" o:spid="_x0000_s1026" style="position:absolute;left:0;text-align:left;margin-left:-3.75pt;margin-top:.25pt;width:478.75pt;height:240.75pt;z-index:251705344;mso-position-horizontal-relative:margin;mso-height-relative:margin" coordsize="60805,3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">
                <v:shapetype id="_x0000_t202" coordsize="21600,21600" o:spt="202" path="m,l,21600r21600,l21600,xe">
                  <v:stroke joinstyle="miter"/>
                  <v:path gradientshapeok="t" o:connecttype="rect"/>
                </v:shapetype>
                <v:shape id="CuadroTexto 3" o:spid="_x0000_s1027" type="#_x0000_t202" style="position:absolute;left:29908;top:9715;width:9709;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" filled="f" strokecolor="black [3213]">
                  <v:textbox>
                    <w:txbxContent>
                      <w:p w14:paraId="62082D58"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color w:val="000000" w:themeColor="text1"/>
                            <w:kern w:val="24"/>
                            <w:sz w:val="18"/>
                            <w:szCs w:val="18"/>
                          </w:rPr>
                          <w:t>Alistamiento</w:t>
                        </w:r>
                      </w:p>
                    </w:txbxContent>
                  </v:textbox>
                </v:shape>
                <v:shape id="CuadroTexto 4" o:spid="_x0000_s1028" type="#_x0000_t202" style="position:absolute;left:30099;top:13811;width:9620;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" filled="f" strokecolor="black [3213]">
                  <v:textbox>
                    <w:txbxContent>
                      <w:p w14:paraId="66E8E1DE"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color w:val="000000" w:themeColor="text1"/>
                            <w:kern w:val="24"/>
                            <w:sz w:val="18"/>
                            <w:szCs w:val="18"/>
                          </w:rPr>
                          <w:t>Socialización</w:t>
                        </w:r>
                      </w:p>
                    </w:txbxContent>
                  </v:textbox>
                </v:shape>
                <v:shape id="CuadroTexto 5" o:spid="_x0000_s1029" type="#_x0000_t202" style="position:absolute;left:30099;top:17716;width:9518;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" filled="f" strokecolor="black [3213]">
                  <v:textbox>
                    <w:txbxContent>
                      <w:p w14:paraId="7057F8E7"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color w:val="000000" w:themeColor="text1"/>
                            <w:kern w:val="24"/>
                            <w:sz w:val="18"/>
                            <w:szCs w:val="18"/>
                          </w:rPr>
                          <w:t>Desarrollo</w:t>
                        </w:r>
                      </w:p>
                    </w:txbxContent>
                  </v:textbox>
                </v:shape>
                <v:shape id="CuadroTexto 6" o:spid="_x0000_s1030" type="#_x0000_t202" style="position:absolute;left:30003;top:21336;width:961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" filled="f" strokecolor="black [3213]">
                  <v:textbox>
                    <w:txbxContent>
                      <w:p w14:paraId="3AA86445"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color w:val="000000" w:themeColor="text1"/>
                            <w:kern w:val="24"/>
                            <w:sz w:val="18"/>
                            <w:szCs w:val="18"/>
                          </w:rPr>
                          <w:t>Sistematización de resultados</w:t>
                        </w:r>
                      </w:p>
                    </w:txbxContent>
                  </v:textbox>
                </v:shape>
                <v:shape id="CuadroTexto 8" o:spid="_x0000_s1031" type="#_x0000_t202" style="position:absolute;left:1524;top:6477;width:23408;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" filled="f" strokecolor="black [3213]">
                  <v:textbox>
                    <w:txbxContent>
                      <w:p w14:paraId="5EE6540A"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color w:val="000000" w:themeColor="text1"/>
                            <w:kern w:val="24"/>
                            <w:sz w:val="18"/>
                            <w:szCs w:val="18"/>
                          </w:rPr>
                          <w:t>Identificación de grupos de valor</w:t>
                        </w:r>
                      </w:p>
                    </w:txbxContent>
                  </v:textbox>
                </v:shape>
                <v:rect id="Rectángulo 26" o:spid="_x0000_s1032" style="position:absolute;left:1524;top:9906;width:23410;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" filled="f" strokecolor="black [3213]">
                  <v:textbox>
                    <w:txbxContent>
                      <w:p w14:paraId="4D83A451" w14:textId="77777777" w:rsidR="007D2A39" w:rsidRPr="001453BA" w:rsidRDefault="007D2A39" w:rsidP="000F1A04">
                        <w:pPr>
                          <w:pStyle w:val="NormalWeb"/>
                          <w:tabs>
                            <w:tab w:val="left" w:pos="2220"/>
                          </w:tabs>
                          <w:spacing w:before="0" w:beforeAutospacing="0" w:after="160" w:afterAutospacing="0"/>
                          <w:jc w:val="center"/>
                          <w:rPr>
                            <w:sz w:val="18"/>
                            <w:szCs w:val="18"/>
                          </w:rPr>
                        </w:pPr>
                        <w:r w:rsidRPr="001453BA">
                          <w:rPr>
                            <w:rFonts w:ascii="Calibri" w:eastAsia="Calibri" w:hAnsi="Calibri" w:cs="Calibri"/>
                            <w:color w:val="000000" w:themeColor="text1"/>
                            <w:kern w:val="24"/>
                            <w:sz w:val="18"/>
                            <w:szCs w:val="18"/>
                          </w:rPr>
                          <w:t>Priorización información grupos de valor</w:t>
                        </w:r>
                      </w:p>
                    </w:txbxContent>
                  </v:textbox>
                </v:rect>
                <v:rect id="Rectángulo 28" o:spid="_x0000_s1033" style="position:absolute;left:1524;top:14001;width:2340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" filled="f" strokecolor="black [3213]">
                  <v:textbox>
                    <w:txbxContent>
                      <w:p w14:paraId="0FF7FD16" w14:textId="77777777" w:rsidR="007D2A39" w:rsidRPr="001453BA" w:rsidRDefault="007D2A39" w:rsidP="000F1A04">
                        <w:pPr>
                          <w:pStyle w:val="NormalWeb"/>
                          <w:spacing w:before="0" w:beforeAutospacing="0" w:after="0" w:afterAutospacing="0"/>
                          <w:jc w:val="center"/>
                          <w:rPr>
                            <w:sz w:val="18"/>
                            <w:szCs w:val="18"/>
                          </w:rPr>
                        </w:pPr>
                        <w:r w:rsidRPr="001453BA">
                          <w:rPr>
                            <w:rFonts w:ascii="Calibri" w:eastAsia="Calibri" w:hAnsi="Calibri" w:cs="Calibri"/>
                            <w:color w:val="000000" w:themeColor="text1"/>
                            <w:kern w:val="24"/>
                            <w:sz w:val="18"/>
                            <w:szCs w:val="18"/>
                          </w:rPr>
                          <w:t>Planeación de los espacios de participación</w:t>
                        </w:r>
                      </w:p>
                    </w:txbxContent>
                  </v:textbox>
                </v:rect>
                <v:rect id="Rectángulo 29" o:spid="_x0000_s1034" style="position:absolute;left:1619;top:17716;width:23408;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" filled="f" strokecolor="black [3213]">
                  <v:textbox>
                    <w:txbxContent>
                      <w:p w14:paraId="346EFC70" w14:textId="77777777" w:rsidR="007D2A39" w:rsidRPr="001453BA" w:rsidRDefault="007D2A39" w:rsidP="000F1A04">
                        <w:pPr>
                          <w:pStyle w:val="NormalWeb"/>
                          <w:spacing w:before="0" w:beforeAutospacing="0" w:after="0" w:afterAutospacing="0"/>
                          <w:jc w:val="center"/>
                          <w:rPr>
                            <w:sz w:val="18"/>
                            <w:szCs w:val="18"/>
                          </w:rPr>
                        </w:pPr>
                        <w:r w:rsidRPr="001453BA">
                          <w:rPr>
                            <w:rFonts w:ascii="Calibri" w:eastAsia="Calibri" w:hAnsi="Calibri" w:cs="Calibri"/>
                            <w:color w:val="000000" w:themeColor="text1"/>
                            <w:kern w:val="24"/>
                            <w:sz w:val="18"/>
                            <w:szCs w:val="18"/>
                          </w:rPr>
                          <w:t>Activación de los espacios de participación</w:t>
                        </w:r>
                      </w:p>
                    </w:txbxContent>
                  </v:textbox>
                </v:rect>
                <v:shape id="CuadroTexto 13" o:spid="_x0000_s1035" type="#_x0000_t202" style="position:absolute;left:45434;top:6286;width:11206;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" filled="f" strokecolor="black [3213]">
                  <v:textbox>
                    <w:txbxContent>
                      <w:p w14:paraId="7677ACDF"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color w:val="000000" w:themeColor="text1"/>
                            <w:kern w:val="24"/>
                            <w:sz w:val="18"/>
                            <w:szCs w:val="18"/>
                          </w:rPr>
                          <w:t>Aprestamiento</w:t>
                        </w:r>
                      </w:p>
                    </w:txbxContent>
                  </v:textbox>
                </v:shape>
                <v:shape id="CuadroTexto 14" o:spid="_x0000_s1036" type="#_x0000_t202" style="position:absolute;left:45434;top:9620;width:1120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" filled="f" strokecolor="black [3213]">
                  <v:textbox>
                    <w:txbxContent>
                      <w:p w14:paraId="10D17A37"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color w:val="000000" w:themeColor="text1"/>
                            <w:kern w:val="24"/>
                            <w:sz w:val="18"/>
                            <w:szCs w:val="18"/>
                          </w:rPr>
                          <w:t>Diseño</w:t>
                        </w:r>
                      </w:p>
                    </w:txbxContent>
                  </v:textbox>
                </v:shape>
                <v:shape id="CuadroTexto 15" o:spid="_x0000_s1037" type="#_x0000_t202" style="position:absolute;left:45434;top:12668;width:1120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" filled="f" strokecolor="black [3213]">
                  <v:textbox>
                    <w:txbxContent>
                      <w:p w14:paraId="6D8C6260"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color w:val="000000" w:themeColor="text1"/>
                            <w:kern w:val="24"/>
                            <w:sz w:val="18"/>
                            <w:szCs w:val="18"/>
                          </w:rPr>
                          <w:t>Preparación</w:t>
                        </w:r>
                      </w:p>
                    </w:txbxContent>
                  </v:textbox>
                </v:shape>
                <v:shape id="CuadroTexto 16" o:spid="_x0000_s1038" type="#_x0000_t202" style="position:absolute;left:45434;top:17716;width:1120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" filled="f" strokecolor="black [3213]">
                  <v:textbox>
                    <w:txbxContent>
                      <w:p w14:paraId="461D49EB"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color w:val="000000" w:themeColor="text1"/>
                            <w:kern w:val="24"/>
                            <w:sz w:val="18"/>
                            <w:szCs w:val="18"/>
                          </w:rPr>
                          <w:t>Ejecución</w:t>
                        </w:r>
                      </w:p>
                    </w:txbxContent>
                  </v:textbox>
                </v:shape>
                <v:shapetype id="_x0000_t32" coordsize="21600,21600" o:spt="32" o:oned="t" path="m,l21600,21600e" filled="f">
                  <v:path arrowok="t" fillok="f" o:connecttype="none"/>
                  <o:lock v:ext="edit" shapetype="t"/>
                </v:shapetype>
                <v:shape id="Conector recto de flecha 193" o:spid="_x0000_s1039" type="#_x0000_t32" style="position:absolute;left:39719;top:13716;width:5744;height:11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" strokecolor="#2f5496 [2408]" strokeweight="1.5pt">
                  <v:stroke endarrow="block" joinstyle="miter"/>
                </v:shape>
                <v:shape id="Conector recto de flecha 194" o:spid="_x0000_s1040" type="#_x0000_t32" style="position:absolute;left:24955;top:14954;width:5164;height: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" strokecolor="#2f5496 [2408]" strokeweight="1.5pt">
                  <v:stroke endarrow="block" joinstyle="miter"/>
                </v:shape>
                <v:shape id="Conector recto de flecha 195" o:spid="_x0000_s1041" type="#_x0000_t32" style="position:absolute;left:25050;top:18764;width:5069;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" strokecolor="#538135 [2409]" strokeweight="1.5pt">
                  <v:stroke endarrow="block" joinstyle="miter"/>
                </v:shape>
                <v:shape id="Conector recto de flecha 196" o:spid="_x0000_s1042" type="#_x0000_t32" style="position:absolute;left:39624;top:18764;width:58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" strokecolor="#538135 [2409]" strokeweight="1.5pt">
                  <v:stroke endarrow="block" joinstyle="miter"/>
                </v:shape>
                <v:rect id="Rectángulo 197" o:spid="_x0000_s1043" style="position:absolute;left:1619;top:24860;width:2308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" filled="f" strokecolor="black [3213]">
                  <v:textbox>
                    <w:txbxContent>
                      <w:p w14:paraId="400B91C4" w14:textId="77777777" w:rsidR="007D2A39" w:rsidRPr="001453BA" w:rsidRDefault="007D2A39" w:rsidP="000F1A04">
                        <w:pPr>
                          <w:pStyle w:val="NormalWeb"/>
                          <w:spacing w:before="0" w:beforeAutospacing="0" w:after="0" w:afterAutospacing="0"/>
                          <w:jc w:val="center"/>
                          <w:rPr>
                            <w:sz w:val="18"/>
                            <w:szCs w:val="18"/>
                          </w:rPr>
                        </w:pPr>
                        <w:r w:rsidRPr="001453BA">
                          <w:rPr>
                            <w:rFonts w:ascii="Calibri" w:eastAsia="Calibri" w:hAnsi="Calibri" w:cs="Calibri"/>
                            <w:color w:val="000000" w:themeColor="text1"/>
                            <w:kern w:val="24"/>
                            <w:sz w:val="18"/>
                            <w:szCs w:val="18"/>
                          </w:rPr>
                          <w:t>Mejora continua del proceso</w:t>
                        </w:r>
                      </w:p>
                    </w:txbxContent>
                  </v:textbox>
                </v:rect>
                <v:shape id="CuadroTexto 17" o:spid="_x0000_s1044" type="#_x0000_t202" style="position:absolute;left:45434;top:24098;width:11206;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" filled="f" strokecolor="black [3213]">
                  <v:textbox>
                    <w:txbxContent>
                      <w:p w14:paraId="3E36DA1A"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color w:val="000000" w:themeColor="text1"/>
                            <w:kern w:val="24"/>
                            <w:sz w:val="18"/>
                            <w:szCs w:val="18"/>
                          </w:rPr>
                          <w:t>Seguimiento y evaluación</w:t>
                        </w:r>
                      </w:p>
                    </w:txbxContent>
                  </v:textbox>
                </v:shape>
                <v:shape id="Conector recto de flecha 199" o:spid="_x0000_s1045" type="#_x0000_t32" style="position:absolute;left:24669;top:23050;width:5294;height:27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" strokecolor="#bf8f00 [2407]" strokeweight="1.5pt">
                  <v:stroke endarrow="block" joinstyle="miter"/>
                </v:shape>
                <v:shape id="CuadroTexto 75" o:spid="_x0000_s1046" type="#_x0000_t202" style="position:absolute;top:95;width:25030;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6A50D1C7"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b/>
                            <w:bCs/>
                            <w:color w:val="000000" w:themeColor="text1"/>
                            <w:kern w:val="24"/>
                            <w:sz w:val="18"/>
                            <w:szCs w:val="18"/>
                          </w:rPr>
                          <w:t xml:space="preserve">LINEAMIENTOS VEEDURÍA DISTRITAL Y PROTOCOLO DE RENDICIÓN DE CUENTAS </w:t>
                        </w:r>
                      </w:p>
                    </w:txbxContent>
                  </v:textbox>
                </v:shape>
                <v:shape id="CuadroTexto 76" o:spid="_x0000_s1047" type="#_x0000_t202" style="position:absolute;left:42576;width:18229;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62A4B5F8"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b/>
                            <w:bCs/>
                            <w:color w:val="000000" w:themeColor="text1"/>
                            <w:kern w:val="24"/>
                            <w:sz w:val="18"/>
                            <w:szCs w:val="18"/>
                          </w:rPr>
                          <w:t>MANUAL ÚNICO DE RENDICIÓN DE CUENTAS - DAFP</w:t>
                        </w:r>
                      </w:p>
                    </w:txbxContent>
                  </v:textbox>
                </v:shape>
                <v:shape id="CuadroTexto 77" o:spid="_x0000_s1048" type="#_x0000_t202" style="position:absolute;left:29241;width:11757;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0372B776"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b/>
                            <w:bCs/>
                            <w:color w:val="000000" w:themeColor="text1"/>
                            <w:kern w:val="24"/>
                            <w:sz w:val="18"/>
                            <w:szCs w:val="18"/>
                          </w:rPr>
                          <w:t>SECRETARÍA JURÍDICA DISTRITAL</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03" o:spid="_x0000_s1049" type="#_x0000_t67" style="position:absolute;left:11620;top:3524;width:1740;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" adj="10800" fillcolor="#c3c3c3 [2166]" strokecolor="#a5a5a5 [3206]" strokeweight=".5pt">
                  <v:fill color2="#b6b6b6 [2614]" rotate="t" colors="0 #d2d2d2;.5 #c8c8c8;1 silver" focus="100%" type="gradient">
                    <o:fill v:ext="view" type="gradientUnscaled"/>
                  </v:fill>
                </v:shape>
                <v:shape id="Flecha abajo 204" o:spid="_x0000_s1050" type="#_x0000_t67" style="position:absolute;left:50196;top:3524;width:1740;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" adj="10800" fillcolor="#c3c3c3 [2166]" strokecolor="#a5a5a5 [3206]" strokeweight=".5pt">
                  <v:fill color2="#b6b6b6 [2614]" rotate="t" colors="0 #d2d2d2;.5 #c8c8c8;1 silver" focus="100%" type="gradient">
                    <o:fill v:ext="view" type="gradientUnscaled"/>
                  </v:fill>
                </v:shape>
                <v:shape id="CuadroTexto 7" o:spid="_x0000_s1051" type="#_x0000_t202" style="position:absolute;left:30099;top:26860;width:951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" filled="f" strokecolor="black [3213]">
                  <v:textbox>
                    <w:txbxContent>
                      <w:p w14:paraId="680CFCEE" w14:textId="77777777" w:rsidR="007D2A39" w:rsidRPr="001453BA" w:rsidRDefault="007D2A39" w:rsidP="000F1A04">
                        <w:pPr>
                          <w:pStyle w:val="NormalWeb"/>
                          <w:spacing w:before="0" w:beforeAutospacing="0" w:after="0" w:afterAutospacing="0"/>
                          <w:jc w:val="center"/>
                          <w:rPr>
                            <w:sz w:val="18"/>
                            <w:szCs w:val="18"/>
                          </w:rPr>
                        </w:pPr>
                        <w:r w:rsidRPr="001453BA">
                          <w:rPr>
                            <w:rFonts w:asciiTheme="minorHAnsi" w:hAnsi="Calibri" w:cstheme="minorBidi"/>
                            <w:color w:val="000000" w:themeColor="text1"/>
                            <w:kern w:val="24"/>
                            <w:sz w:val="18"/>
                            <w:szCs w:val="18"/>
                          </w:rPr>
                          <w:t>Seguimiento a compromisos</w:t>
                        </w:r>
                      </w:p>
                    </w:txbxContent>
                  </v:textbox>
                </v:shape>
                <v:shape id="Conector recto de flecha 210" o:spid="_x0000_s1052" type="#_x0000_t32" style="position:absolute;left:24669;top:25812;width:5389;height:2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" strokecolor="#bf8f00 [2407]" strokeweight="1.5pt">
                  <v:stroke endarrow="block" joinstyle="miter"/>
                </v:shape>
                <v:shape id="Conector recto de flecha 211" o:spid="_x0000_s1053" type="#_x0000_t32" style="position:absolute;left:39624;top:23050;width:5845;height:27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" strokecolor="#bf8f00 [2407]" strokeweight="1.5pt">
                  <v:stroke endarrow="block" joinstyle="miter"/>
                </v:shape>
                <v:shape id="Conector recto de flecha 212" o:spid="_x0000_s1054" type="#_x0000_t32" style="position:absolute;left:39624;top:25812;width:5845;height:27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" strokecolor="#bf8f00 [2407]" strokeweight="1.5pt">
                  <v:stroke endarrow="block" joinstyle="miter"/>
                </v:shape>
                <v:shape id="Flecha abajo 213" o:spid="_x0000_s1055" type="#_x0000_t67" style="position:absolute;left:34194;top:3524;width:1740;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" adj="10800" fillcolor="#c3c3c3 [2166]" strokecolor="#a5a5a5 [3206]" strokeweight=".5pt">
                  <v:fill color2="#b6b6b6 [2614]" rotate="t" colors="0 #d2d2d2;.5 #c8c8c8;1 silver" focus="100%" type="gradient">
                    <o:fill v:ext="view" type="gradientUnscaled"/>
                  </v:fill>
                </v:shape>
                <v:shape id="Conector recto de flecha 214" o:spid="_x0000_s1056" type="#_x0000_t32" style="position:absolute;left:39814;top:11620;width:5658;height:16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" strokecolor="#c45911 [2405]" strokeweight="1.5pt">
                  <v:stroke endarrow="block" joinstyle="miter"/>
                </v:shape>
                <v:shape id="Conector recto de flecha 215" o:spid="_x0000_s1057" type="#_x0000_t32" style="position:absolute;left:39814;top:7048;width:5658;height:3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" strokecolor="#c45911 [2405]" strokeweight="1.5pt">
                  <v:stroke endarrow="block" joinstyle="miter"/>
                </v:shape>
                <v:shape id="Conector recto de flecha 216" o:spid="_x0000_s1058" type="#_x0000_t32" style="position:absolute;left:39719;top:11049;width:57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" strokecolor="#c45911 [2405]" strokeweight="1.5pt">
                  <v:stroke endarrow="block" joinstyle="miter"/>
                </v:shape>
                <v:shape id="Conector recto de flecha 218" o:spid="_x0000_s1059" type="#_x0000_t32" style="position:absolute;left:25146;top:11239;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" strokecolor="#c45911 [2405]" strokeweight="1.5pt">
                  <v:stroke endarrow="block" joinstyle="miter"/>
                </v:shape>
                <v:shape id="Conector recto de flecha 219" o:spid="_x0000_s1060" type="#_x0000_t32" style="position:absolute;left:24955;top:11811;width:4971;height:31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" strokecolor="#c45911 [2405]" strokeweight="1.5pt">
                  <v:stroke endarrow="block" joinstyle="miter"/>
                </v:shape>
                <v:shape id="Conector recto de flecha 220" o:spid="_x0000_s1061" type="#_x0000_t32" style="position:absolute;left:24955;top:7524;width:4858;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" strokecolor="#c45911 [2405]" strokeweight="1.5pt">
                  <v:stroke endarrow="block" joinstyle="miter"/>
                </v:shape>
                <w10:wrap anchorx="margin"/>
              </v:group>
            </w:pict>
          </mc:Fallback>
        </mc:AlternateContent>
      </w:r>
    </w:p>
    <w:p w14:paraId="78D77DB0" w14:textId="74E41F61" w:rsidR="000F1A04" w:rsidRPr="00905366" w:rsidRDefault="000F1A04" w:rsidP="000F1A04">
      <w:pPr>
        <w:spacing w:after="0" w:line="240" w:lineRule="auto"/>
        <w:jc w:val="both"/>
        <w:rPr>
          <w:rFonts w:cstheme="minorHAnsi"/>
          <w:sz w:val="24"/>
          <w:szCs w:val="24"/>
        </w:rPr>
      </w:pPr>
    </w:p>
    <w:p w14:paraId="0A962D36" w14:textId="2711206E" w:rsidR="000F1A04" w:rsidRPr="00905366" w:rsidRDefault="000F1A04" w:rsidP="000F1A04">
      <w:pPr>
        <w:spacing w:after="0" w:line="240" w:lineRule="auto"/>
        <w:jc w:val="both"/>
        <w:rPr>
          <w:rFonts w:cstheme="minorHAnsi"/>
          <w:sz w:val="24"/>
          <w:szCs w:val="24"/>
        </w:rPr>
      </w:pPr>
    </w:p>
    <w:p w14:paraId="117CA4BA" w14:textId="322F6165" w:rsidR="000F1A04" w:rsidRPr="00905366" w:rsidRDefault="000F1A04" w:rsidP="000F1A04">
      <w:pPr>
        <w:spacing w:after="0" w:line="240" w:lineRule="auto"/>
        <w:jc w:val="both"/>
        <w:rPr>
          <w:rFonts w:cstheme="minorHAnsi"/>
          <w:sz w:val="24"/>
          <w:szCs w:val="24"/>
        </w:rPr>
      </w:pPr>
    </w:p>
    <w:p w14:paraId="1E042134" w14:textId="0FB9046B" w:rsidR="000F1A04" w:rsidRPr="00905366" w:rsidRDefault="000F1A04" w:rsidP="000F1A04">
      <w:pPr>
        <w:spacing w:after="0" w:line="240" w:lineRule="auto"/>
        <w:jc w:val="both"/>
        <w:rPr>
          <w:rFonts w:cstheme="minorHAnsi"/>
          <w:sz w:val="24"/>
          <w:szCs w:val="24"/>
        </w:rPr>
      </w:pPr>
    </w:p>
    <w:p w14:paraId="38519D07" w14:textId="3C391F6A" w:rsidR="000F1A04" w:rsidRPr="00905366" w:rsidRDefault="000F1A04" w:rsidP="000F1A04">
      <w:pPr>
        <w:spacing w:after="0" w:line="240" w:lineRule="auto"/>
        <w:jc w:val="both"/>
        <w:rPr>
          <w:rFonts w:ascii="Arial" w:hAnsi="Arial" w:cs="Arial"/>
          <w:sz w:val="24"/>
          <w:szCs w:val="24"/>
        </w:rPr>
      </w:pPr>
    </w:p>
    <w:p w14:paraId="287983FF" w14:textId="2B3B2CF8" w:rsidR="000F1A04" w:rsidRPr="00905366" w:rsidRDefault="000F1A04" w:rsidP="000F1A04">
      <w:pPr>
        <w:spacing w:after="0" w:line="240" w:lineRule="auto"/>
        <w:jc w:val="both"/>
        <w:rPr>
          <w:rFonts w:ascii="Arial" w:hAnsi="Arial" w:cs="Arial"/>
          <w:sz w:val="24"/>
          <w:szCs w:val="24"/>
        </w:rPr>
      </w:pPr>
    </w:p>
    <w:p w14:paraId="498717E0" w14:textId="0628E646" w:rsidR="000F1A04" w:rsidRPr="00905366" w:rsidRDefault="000F1A04" w:rsidP="000F1A04">
      <w:pPr>
        <w:spacing w:after="0" w:line="240" w:lineRule="auto"/>
        <w:jc w:val="both"/>
        <w:rPr>
          <w:rFonts w:ascii="Arial" w:hAnsi="Arial" w:cs="Arial"/>
          <w:sz w:val="24"/>
          <w:szCs w:val="24"/>
        </w:rPr>
      </w:pPr>
    </w:p>
    <w:p w14:paraId="7CFD1360" w14:textId="13DD4B6E" w:rsidR="000F1A04" w:rsidRPr="00905366" w:rsidRDefault="000F1A04" w:rsidP="000F1A04">
      <w:pPr>
        <w:spacing w:after="0" w:line="240" w:lineRule="auto"/>
        <w:jc w:val="both"/>
        <w:rPr>
          <w:rFonts w:ascii="Arial" w:hAnsi="Arial" w:cs="Arial"/>
          <w:sz w:val="24"/>
          <w:szCs w:val="24"/>
        </w:rPr>
      </w:pPr>
    </w:p>
    <w:p w14:paraId="2BA370B0" w14:textId="3826CC7B" w:rsidR="000F1A04" w:rsidRPr="00905366" w:rsidRDefault="000F1A04" w:rsidP="000F1A04">
      <w:pPr>
        <w:spacing w:after="0" w:line="240" w:lineRule="auto"/>
        <w:jc w:val="both"/>
        <w:rPr>
          <w:rFonts w:ascii="Arial" w:hAnsi="Arial" w:cs="Arial"/>
          <w:sz w:val="24"/>
          <w:szCs w:val="24"/>
        </w:rPr>
      </w:pPr>
    </w:p>
    <w:p w14:paraId="437F5B88" w14:textId="087C0235" w:rsidR="000F1A04" w:rsidRPr="00905366" w:rsidRDefault="000F1A04" w:rsidP="000F1A04">
      <w:pPr>
        <w:spacing w:after="0" w:line="240" w:lineRule="auto"/>
        <w:jc w:val="both"/>
        <w:rPr>
          <w:rFonts w:ascii="Arial" w:hAnsi="Arial" w:cs="Arial"/>
          <w:sz w:val="24"/>
          <w:szCs w:val="24"/>
        </w:rPr>
      </w:pPr>
    </w:p>
    <w:p w14:paraId="4F48008A" w14:textId="32CBC8A2" w:rsidR="008D2349" w:rsidRPr="00905366" w:rsidRDefault="008D2349" w:rsidP="008D2349">
      <w:pPr>
        <w:spacing w:after="0" w:line="240" w:lineRule="auto"/>
        <w:jc w:val="both"/>
        <w:rPr>
          <w:rFonts w:cstheme="minorHAnsi"/>
          <w:sz w:val="24"/>
          <w:szCs w:val="24"/>
        </w:rPr>
      </w:pPr>
    </w:p>
    <w:p w14:paraId="4F09C534" w14:textId="77777777" w:rsidR="000F1A04" w:rsidRPr="00905366" w:rsidRDefault="000F1A04" w:rsidP="008D2349">
      <w:pPr>
        <w:spacing w:after="0" w:line="240" w:lineRule="auto"/>
        <w:jc w:val="both"/>
        <w:rPr>
          <w:rFonts w:eastAsia="Times New Roman" w:hAnsi="Calibri"/>
          <w:color w:val="000000" w:themeColor="text1"/>
          <w:kern w:val="24"/>
          <w:sz w:val="18"/>
          <w:szCs w:val="18"/>
          <w:lang w:eastAsia="es-CO"/>
        </w:rPr>
      </w:pPr>
    </w:p>
    <w:p w14:paraId="452255D1" w14:textId="77777777" w:rsidR="000F1A04" w:rsidRPr="00905366" w:rsidRDefault="000F1A04" w:rsidP="008D2349">
      <w:pPr>
        <w:spacing w:after="0" w:line="240" w:lineRule="auto"/>
        <w:jc w:val="both"/>
        <w:rPr>
          <w:rFonts w:eastAsia="Times New Roman" w:hAnsi="Calibri"/>
          <w:color w:val="000000" w:themeColor="text1"/>
          <w:kern w:val="24"/>
          <w:sz w:val="18"/>
          <w:szCs w:val="18"/>
          <w:lang w:eastAsia="es-CO"/>
        </w:rPr>
      </w:pPr>
    </w:p>
    <w:p w14:paraId="14D4A6CD" w14:textId="77777777" w:rsidR="000F1A04" w:rsidRPr="00905366" w:rsidRDefault="000F1A04" w:rsidP="008D2349">
      <w:pPr>
        <w:spacing w:after="0" w:line="240" w:lineRule="auto"/>
        <w:jc w:val="both"/>
        <w:rPr>
          <w:rFonts w:eastAsia="Times New Roman" w:hAnsi="Calibri"/>
          <w:color w:val="000000" w:themeColor="text1"/>
          <w:kern w:val="24"/>
          <w:sz w:val="18"/>
          <w:szCs w:val="18"/>
          <w:lang w:eastAsia="es-CO"/>
        </w:rPr>
      </w:pPr>
    </w:p>
    <w:p w14:paraId="1F0454F6" w14:textId="77777777" w:rsidR="000F1A04" w:rsidRPr="00905366" w:rsidRDefault="000F1A04" w:rsidP="008D2349">
      <w:pPr>
        <w:spacing w:after="0" w:line="240" w:lineRule="auto"/>
        <w:jc w:val="both"/>
        <w:rPr>
          <w:rFonts w:eastAsia="Times New Roman" w:hAnsi="Calibri"/>
          <w:color w:val="000000" w:themeColor="text1"/>
          <w:kern w:val="24"/>
          <w:sz w:val="18"/>
          <w:szCs w:val="18"/>
          <w:lang w:eastAsia="es-CO"/>
        </w:rPr>
      </w:pPr>
    </w:p>
    <w:p w14:paraId="11CCFF10" w14:textId="3FFC53F6" w:rsidR="000F1A04" w:rsidRPr="00905366" w:rsidRDefault="000F1A04" w:rsidP="008D2349">
      <w:pPr>
        <w:spacing w:after="0" w:line="240" w:lineRule="auto"/>
        <w:jc w:val="both"/>
        <w:rPr>
          <w:rFonts w:eastAsia="Times New Roman" w:hAnsi="Calibri"/>
          <w:color w:val="000000" w:themeColor="text1"/>
          <w:kern w:val="24"/>
          <w:sz w:val="18"/>
          <w:szCs w:val="18"/>
          <w:lang w:eastAsia="es-CO"/>
        </w:rPr>
      </w:pPr>
    </w:p>
    <w:p w14:paraId="434174DF" w14:textId="71DD0431" w:rsidR="000F1A04" w:rsidRPr="00905366" w:rsidRDefault="000F1A04" w:rsidP="008D2349">
      <w:pPr>
        <w:spacing w:after="0" w:line="240" w:lineRule="auto"/>
        <w:jc w:val="both"/>
        <w:rPr>
          <w:rFonts w:eastAsia="Times New Roman" w:hAnsi="Calibri"/>
          <w:color w:val="000000" w:themeColor="text1"/>
          <w:kern w:val="24"/>
          <w:sz w:val="18"/>
          <w:szCs w:val="18"/>
          <w:lang w:eastAsia="es-CO"/>
        </w:rPr>
      </w:pPr>
    </w:p>
    <w:p w14:paraId="4EDCAA7E" w14:textId="67630E13" w:rsidR="000F1A04" w:rsidRPr="00905366" w:rsidRDefault="000F1A04" w:rsidP="008D2349">
      <w:pPr>
        <w:spacing w:after="0" w:line="240" w:lineRule="auto"/>
        <w:jc w:val="both"/>
        <w:rPr>
          <w:rFonts w:cstheme="minorHAnsi"/>
          <w:sz w:val="24"/>
          <w:szCs w:val="24"/>
        </w:rPr>
      </w:pPr>
    </w:p>
    <w:bookmarkStart w:id="9" w:name="_Toc113981328"/>
    <w:p w14:paraId="3C6D7B5A" w14:textId="5E1FD22E" w:rsidR="007A0F69" w:rsidRPr="00905366" w:rsidRDefault="00855D1B" w:rsidP="008C486C">
      <w:pPr>
        <w:pStyle w:val="Ttulo3"/>
        <w:numPr>
          <w:ilvl w:val="2"/>
          <w:numId w:val="6"/>
        </w:numPr>
        <w:rPr>
          <w:rStyle w:val="nfasisintenso"/>
          <w:rFonts w:asciiTheme="majorHAnsi" w:hAnsiTheme="majorHAnsi" w:cstheme="majorHAnsi"/>
          <w:i w:val="0"/>
          <w:iCs w:val="0"/>
          <w:color w:val="2E74B5" w:themeColor="accent1" w:themeShade="BF"/>
        </w:rPr>
      </w:pPr>
      <w:r w:rsidRPr="00905366">
        <w:rPr>
          <w:noProof/>
        </w:rPr>
        <mc:AlternateContent>
          <mc:Choice Requires="wps">
            <w:drawing>
              <wp:anchor distT="0" distB="0" distL="114300" distR="114300" simplePos="0" relativeHeight="251707392" behindDoc="0" locked="0" layoutInCell="1" allowOverlap="1" wp14:anchorId="2DE01D5F" wp14:editId="05CF2267">
                <wp:simplePos x="0" y="0"/>
                <wp:positionH relativeFrom="margin">
                  <wp:align>left</wp:align>
                </wp:positionH>
                <wp:positionV relativeFrom="paragraph">
                  <wp:posOffset>46177</wp:posOffset>
                </wp:positionV>
                <wp:extent cx="6080125" cy="635"/>
                <wp:effectExtent l="0" t="0" r="0" b="0"/>
                <wp:wrapNone/>
                <wp:docPr id="221" name="Cuadro de texto 221"/>
                <wp:cNvGraphicFramePr/>
                <a:graphic xmlns:a="http://schemas.openxmlformats.org/drawingml/2006/main">
                  <a:graphicData uri="http://schemas.microsoft.com/office/word/2010/wordprocessingShape">
                    <wps:wsp>
                      <wps:cNvSpPr txBox="1"/>
                      <wps:spPr>
                        <a:xfrm>
                          <a:off x="0" y="0"/>
                          <a:ext cx="6080125" cy="635"/>
                        </a:xfrm>
                        <a:prstGeom prst="rect">
                          <a:avLst/>
                        </a:prstGeom>
                        <a:solidFill>
                          <a:prstClr val="white"/>
                        </a:solidFill>
                        <a:ln>
                          <a:noFill/>
                        </a:ln>
                      </wps:spPr>
                      <wps:txbx>
                        <w:txbxContent>
                          <w:p w14:paraId="36984E0B" w14:textId="347E278E" w:rsidR="007D2A39" w:rsidRPr="007A5DC6" w:rsidRDefault="007D2A39" w:rsidP="00855D1B">
                            <w:pPr>
                              <w:pStyle w:val="Descripcin"/>
                              <w:spacing w:after="0"/>
                              <w:jc w:val="center"/>
                              <w:rPr>
                                <w:rFonts w:ascii="Arial" w:hAnsi="Arial" w:cs="Arial"/>
                                <w:noProof/>
                              </w:rPr>
                            </w:pPr>
                            <w:bookmarkStart w:id="10" w:name="_Toc113979372"/>
                            <w:r>
                              <w:t xml:space="preserve">Ilustración </w:t>
                            </w:r>
                            <w:r w:rsidR="0099011A">
                              <w:fldChar w:fldCharType="begin"/>
                            </w:r>
                            <w:r w:rsidR="0099011A">
                              <w:instrText xml:space="preserve"> SEQ Ilustración \* ARABIC </w:instrText>
                            </w:r>
                            <w:r w:rsidR="0099011A">
                              <w:fldChar w:fldCharType="separate"/>
                            </w:r>
                            <w:r>
                              <w:rPr>
                                <w:noProof/>
                              </w:rPr>
                              <w:t>5</w:t>
                            </w:r>
                            <w:r w:rsidR="0099011A">
                              <w:rPr>
                                <w:noProof/>
                              </w:rPr>
                              <w:fldChar w:fldCharType="end"/>
                            </w:r>
                            <w:r>
                              <w:t xml:space="preserve"> Fases del Diálogo Ciudadano 2022.</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E01D5F" id="Cuadro de texto 221" o:spid="_x0000_s1062" type="#_x0000_t202" style="position:absolute;left:0;text-align:left;margin-left:0;margin-top:3.65pt;width:478.75pt;height:.05pt;z-index:2517073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" stroked="f">
                <v:textbox style="mso-fit-shape-to-text:t" inset="0,0,0,0">
                  <w:txbxContent>
                    <w:p w14:paraId="36984E0B" w14:textId="347E278E" w:rsidR="007D2A39" w:rsidRPr="007A5DC6" w:rsidRDefault="007D2A39" w:rsidP="00855D1B">
                      <w:pPr>
                        <w:pStyle w:val="Descripcin"/>
                        <w:spacing w:after="0"/>
                        <w:jc w:val="center"/>
                        <w:rPr>
                          <w:rFonts w:ascii="Arial" w:hAnsi="Arial" w:cs="Arial"/>
                          <w:noProof/>
                        </w:rPr>
                      </w:pPr>
                      <w:bookmarkStart w:id="11" w:name="_Toc113979372"/>
                      <w:r>
                        <w:t xml:space="preserve">Ilustración </w:t>
                      </w:r>
                      <w:fldSimple w:instr=" SEQ Ilustración \* ARABIC ">
                        <w:r>
                          <w:rPr>
                            <w:noProof/>
                          </w:rPr>
                          <w:t>5</w:t>
                        </w:r>
                      </w:fldSimple>
                      <w:r>
                        <w:t xml:space="preserve"> Fases del Diálogo Ciudadano 2022.</w:t>
                      </w:r>
                      <w:bookmarkEnd w:id="11"/>
                    </w:p>
                  </w:txbxContent>
                </v:textbox>
                <w10:wrap anchorx="margin"/>
              </v:shape>
            </w:pict>
          </mc:Fallback>
        </mc:AlternateContent>
      </w:r>
      <w:r w:rsidR="00BD102F" w:rsidRPr="00905366">
        <w:rPr>
          <w:rStyle w:val="nfasisintenso"/>
          <w:rFonts w:asciiTheme="majorHAnsi" w:hAnsiTheme="majorHAnsi" w:cstheme="majorHAnsi"/>
          <w:i w:val="0"/>
          <w:iCs w:val="0"/>
          <w:color w:val="2E74B5" w:themeColor="accent1" w:themeShade="BF"/>
        </w:rPr>
        <w:t>A</w:t>
      </w:r>
      <w:r w:rsidR="007A0F69" w:rsidRPr="00905366">
        <w:rPr>
          <w:rStyle w:val="nfasisintenso"/>
          <w:rFonts w:asciiTheme="majorHAnsi" w:hAnsiTheme="majorHAnsi" w:cstheme="majorHAnsi"/>
          <w:i w:val="0"/>
          <w:iCs w:val="0"/>
          <w:color w:val="2E74B5" w:themeColor="accent1" w:themeShade="BF"/>
        </w:rPr>
        <w:t>listamiento</w:t>
      </w:r>
      <w:bookmarkEnd w:id="9"/>
      <w:r w:rsidR="007A0F69" w:rsidRPr="00905366">
        <w:rPr>
          <w:rStyle w:val="nfasisintenso"/>
          <w:rFonts w:asciiTheme="majorHAnsi" w:hAnsiTheme="majorHAnsi" w:cstheme="majorHAnsi"/>
          <w:i w:val="0"/>
          <w:iCs w:val="0"/>
          <w:color w:val="2E74B5" w:themeColor="accent1" w:themeShade="BF"/>
        </w:rPr>
        <w:t xml:space="preserve"> </w:t>
      </w:r>
    </w:p>
    <w:p w14:paraId="690715BF" w14:textId="77777777" w:rsidR="007A0F69" w:rsidRPr="00905366" w:rsidRDefault="007A0F69" w:rsidP="007A0F69">
      <w:pPr>
        <w:spacing w:after="0"/>
        <w:jc w:val="both"/>
        <w:rPr>
          <w:rFonts w:cstheme="minorHAnsi"/>
          <w:sz w:val="24"/>
          <w:szCs w:val="24"/>
        </w:rPr>
      </w:pPr>
      <w:r w:rsidRPr="00905366">
        <w:rPr>
          <w:rFonts w:cstheme="minorHAnsi"/>
          <w:sz w:val="24"/>
          <w:szCs w:val="24"/>
        </w:rPr>
        <w:t>En el marco de la fase de alistamiento, se desarrollaron las siguientes actividades:</w:t>
      </w:r>
    </w:p>
    <w:p w14:paraId="5D7B8D95" w14:textId="06E2F537" w:rsidR="007A0F69" w:rsidRPr="00905366" w:rsidRDefault="007A0F69" w:rsidP="007A0F69">
      <w:pPr>
        <w:spacing w:after="0"/>
        <w:jc w:val="both"/>
        <w:rPr>
          <w:rFonts w:cstheme="minorHAnsi"/>
          <w:sz w:val="24"/>
          <w:szCs w:val="24"/>
          <w:u w:val="single"/>
        </w:rPr>
      </w:pPr>
    </w:p>
    <w:p w14:paraId="63C29182" w14:textId="1876D400" w:rsidR="00A222AB" w:rsidRPr="00905366" w:rsidRDefault="00A222AB" w:rsidP="008C486C">
      <w:pPr>
        <w:pStyle w:val="Prrafodelista"/>
        <w:numPr>
          <w:ilvl w:val="0"/>
          <w:numId w:val="1"/>
        </w:numPr>
        <w:spacing w:after="0" w:line="276" w:lineRule="auto"/>
        <w:jc w:val="both"/>
        <w:rPr>
          <w:rFonts w:cstheme="minorHAnsi"/>
          <w:sz w:val="24"/>
          <w:szCs w:val="24"/>
        </w:rPr>
      </w:pPr>
      <w:r w:rsidRPr="00905366">
        <w:rPr>
          <w:rFonts w:cstheme="minorHAnsi"/>
          <w:sz w:val="24"/>
          <w:szCs w:val="24"/>
        </w:rPr>
        <w:t xml:space="preserve">La Secretaría Jurídica Distrital </w:t>
      </w:r>
      <w:r w:rsidR="00FE59FB" w:rsidRPr="00905366">
        <w:rPr>
          <w:rFonts w:cstheme="minorHAnsi"/>
          <w:sz w:val="24"/>
          <w:szCs w:val="24"/>
        </w:rPr>
        <w:t>– SJD, ha</w:t>
      </w:r>
      <w:r w:rsidRPr="00905366">
        <w:rPr>
          <w:rFonts w:cstheme="minorHAnsi"/>
          <w:sz w:val="24"/>
          <w:szCs w:val="24"/>
        </w:rPr>
        <w:t xml:space="preserve"> fortalecido su ejercicio de caracterización de sus usuarios</w:t>
      </w:r>
      <w:r w:rsidR="003D72E2">
        <w:rPr>
          <w:rFonts w:cstheme="minorHAnsi"/>
          <w:sz w:val="24"/>
          <w:szCs w:val="24"/>
        </w:rPr>
        <w:t>/as</w:t>
      </w:r>
      <w:r w:rsidRPr="00905366">
        <w:rPr>
          <w:rFonts w:cstheme="minorHAnsi"/>
          <w:sz w:val="24"/>
          <w:szCs w:val="24"/>
        </w:rPr>
        <w:t xml:space="preserve"> y grupos de interés incluyendo las recomendaciones del Protocolo de Rendición de Cuentas emitido por la Secretaría General, incluyendo si son o no sujetos a enfoques diferenciales. Así mismo, cada proceso ha logrado identificar las necesidades y expectativas de sus grupos de valor y ha propendido por la satisfacción de las mismas.</w:t>
      </w:r>
    </w:p>
    <w:p w14:paraId="6BD2659C" w14:textId="77777777" w:rsidR="00A222AB" w:rsidRPr="00905366" w:rsidRDefault="00A222AB" w:rsidP="00A222AB">
      <w:pPr>
        <w:pStyle w:val="Prrafodelista"/>
        <w:spacing w:after="0" w:line="276" w:lineRule="auto"/>
        <w:jc w:val="both"/>
        <w:rPr>
          <w:rFonts w:cstheme="minorHAnsi"/>
          <w:sz w:val="24"/>
          <w:szCs w:val="24"/>
        </w:rPr>
      </w:pPr>
    </w:p>
    <w:p w14:paraId="7FC76294" w14:textId="696110F9" w:rsidR="00A222AB" w:rsidRPr="00905366" w:rsidRDefault="00A222AB" w:rsidP="00A222AB">
      <w:pPr>
        <w:pStyle w:val="Prrafodelista"/>
        <w:spacing w:after="0" w:line="276" w:lineRule="auto"/>
        <w:jc w:val="both"/>
        <w:rPr>
          <w:rFonts w:cstheme="minorHAnsi"/>
          <w:sz w:val="24"/>
          <w:szCs w:val="24"/>
        </w:rPr>
      </w:pPr>
      <w:r w:rsidRPr="00905366">
        <w:rPr>
          <w:rFonts w:cstheme="minorHAnsi"/>
          <w:sz w:val="24"/>
          <w:szCs w:val="24"/>
        </w:rPr>
        <w:t>De esta manera, se definieron los grupos de valor, usuarios</w:t>
      </w:r>
      <w:r w:rsidR="003D72E2">
        <w:rPr>
          <w:rFonts w:cstheme="minorHAnsi"/>
          <w:sz w:val="24"/>
          <w:szCs w:val="24"/>
        </w:rPr>
        <w:t>/as</w:t>
      </w:r>
      <w:r w:rsidRPr="00905366">
        <w:rPr>
          <w:rFonts w:cstheme="minorHAnsi"/>
          <w:sz w:val="24"/>
          <w:szCs w:val="24"/>
        </w:rPr>
        <w:t xml:space="preserve"> y partes interesadas que participar</w:t>
      </w:r>
      <w:r w:rsidR="00551B5D" w:rsidRPr="00905366">
        <w:rPr>
          <w:rFonts w:cstheme="minorHAnsi"/>
          <w:sz w:val="24"/>
          <w:szCs w:val="24"/>
        </w:rPr>
        <w:t>o</w:t>
      </w:r>
      <w:r w:rsidRPr="00905366">
        <w:rPr>
          <w:rFonts w:cstheme="minorHAnsi"/>
          <w:sz w:val="24"/>
          <w:szCs w:val="24"/>
        </w:rPr>
        <w:t>n en el espacio de</w:t>
      </w:r>
      <w:r w:rsidR="00592BD1" w:rsidRPr="00905366">
        <w:rPr>
          <w:rFonts w:cstheme="minorHAnsi"/>
          <w:sz w:val="24"/>
          <w:szCs w:val="24"/>
        </w:rPr>
        <w:t>l Diálogo</w:t>
      </w:r>
      <w:r w:rsidRPr="00905366">
        <w:rPr>
          <w:rFonts w:cstheme="minorHAnsi"/>
          <w:sz w:val="24"/>
          <w:szCs w:val="24"/>
        </w:rPr>
        <w:t xml:space="preserve">, entre los que se destacan, representantes de Entidades </w:t>
      </w:r>
      <w:r w:rsidR="00551B5D" w:rsidRPr="00905366">
        <w:rPr>
          <w:rFonts w:cstheme="minorHAnsi"/>
          <w:sz w:val="24"/>
          <w:szCs w:val="24"/>
        </w:rPr>
        <w:t>S</w:t>
      </w:r>
      <w:r w:rsidRPr="00905366">
        <w:rPr>
          <w:rFonts w:cstheme="minorHAnsi"/>
          <w:sz w:val="24"/>
          <w:szCs w:val="24"/>
        </w:rPr>
        <w:t>in Ánimo de Lucro</w:t>
      </w:r>
      <w:r w:rsidR="00551B5D" w:rsidRPr="00905366">
        <w:rPr>
          <w:rFonts w:cstheme="minorHAnsi"/>
          <w:sz w:val="24"/>
          <w:szCs w:val="24"/>
        </w:rPr>
        <w:t xml:space="preserve"> - ESAL</w:t>
      </w:r>
      <w:r w:rsidRPr="00905366">
        <w:rPr>
          <w:rFonts w:cstheme="minorHAnsi"/>
          <w:sz w:val="24"/>
          <w:szCs w:val="24"/>
        </w:rPr>
        <w:t>, cuerpo de abogados del Distrito Capital, operadores</w:t>
      </w:r>
      <w:r w:rsidR="003D72E2">
        <w:rPr>
          <w:rFonts w:cstheme="minorHAnsi"/>
          <w:sz w:val="24"/>
          <w:szCs w:val="24"/>
        </w:rPr>
        <w:t>/as</w:t>
      </w:r>
      <w:r w:rsidRPr="00905366">
        <w:rPr>
          <w:rFonts w:cstheme="minorHAnsi"/>
          <w:sz w:val="24"/>
          <w:szCs w:val="24"/>
        </w:rPr>
        <w:t xml:space="preserve"> disciplinarios del D.C., jefes de oficinas jurídicas del D.C.</w:t>
      </w:r>
      <w:r w:rsidR="00592BD1" w:rsidRPr="00905366">
        <w:rPr>
          <w:rFonts w:cstheme="minorHAnsi"/>
          <w:sz w:val="24"/>
          <w:szCs w:val="24"/>
        </w:rPr>
        <w:t>,</w:t>
      </w:r>
      <w:r w:rsidRPr="00905366">
        <w:rPr>
          <w:rFonts w:cstheme="minorHAnsi"/>
          <w:sz w:val="24"/>
          <w:szCs w:val="24"/>
        </w:rPr>
        <w:t xml:space="preserve"> sociedad civil</w:t>
      </w:r>
      <w:r w:rsidR="00592BD1" w:rsidRPr="00905366">
        <w:rPr>
          <w:rFonts w:cstheme="minorHAnsi"/>
          <w:sz w:val="24"/>
          <w:szCs w:val="24"/>
        </w:rPr>
        <w:t>, entes de control y representantes de</w:t>
      </w:r>
      <w:r w:rsidRPr="00905366">
        <w:rPr>
          <w:rFonts w:cstheme="minorHAnsi"/>
          <w:sz w:val="24"/>
          <w:szCs w:val="24"/>
        </w:rPr>
        <w:t xml:space="preserve"> la academia.</w:t>
      </w:r>
    </w:p>
    <w:p w14:paraId="7A2E74A2" w14:textId="5A3AFB2B" w:rsidR="007A0F69" w:rsidRDefault="007A0F69" w:rsidP="008C486C">
      <w:pPr>
        <w:pStyle w:val="Prrafodelista"/>
        <w:numPr>
          <w:ilvl w:val="0"/>
          <w:numId w:val="1"/>
        </w:numPr>
        <w:spacing w:after="0" w:line="276" w:lineRule="auto"/>
        <w:ind w:left="348"/>
        <w:jc w:val="both"/>
        <w:rPr>
          <w:rFonts w:cstheme="minorHAnsi"/>
          <w:sz w:val="24"/>
          <w:szCs w:val="24"/>
        </w:rPr>
      </w:pPr>
      <w:r w:rsidRPr="00905366">
        <w:rPr>
          <w:rFonts w:cstheme="minorHAnsi"/>
          <w:sz w:val="24"/>
          <w:szCs w:val="24"/>
        </w:rPr>
        <w:lastRenderedPageBreak/>
        <w:t>Se definieron los roles en la jornada:</w:t>
      </w:r>
    </w:p>
    <w:p w14:paraId="23C28973" w14:textId="77777777" w:rsidR="00C1425E" w:rsidRPr="00C1425E" w:rsidRDefault="00C1425E" w:rsidP="00C1425E">
      <w:pPr>
        <w:pStyle w:val="Prrafodelista"/>
        <w:spacing w:after="0" w:line="276" w:lineRule="auto"/>
        <w:ind w:left="348"/>
        <w:jc w:val="both"/>
        <w:rPr>
          <w:rFonts w:cstheme="minorHAnsi"/>
          <w:sz w:val="18"/>
          <w:szCs w:val="24"/>
        </w:rPr>
      </w:pPr>
    </w:p>
    <w:p w14:paraId="478B5B09" w14:textId="1D613055" w:rsidR="007A0F69" w:rsidRPr="00905366" w:rsidRDefault="0074683C" w:rsidP="008C486C">
      <w:pPr>
        <w:pStyle w:val="Prrafodelista"/>
        <w:numPr>
          <w:ilvl w:val="0"/>
          <w:numId w:val="2"/>
        </w:numPr>
        <w:spacing w:after="0" w:line="276" w:lineRule="auto"/>
        <w:ind w:left="708"/>
        <w:jc w:val="both"/>
        <w:rPr>
          <w:rFonts w:cstheme="minorHAnsi"/>
          <w:sz w:val="24"/>
          <w:szCs w:val="24"/>
        </w:rPr>
      </w:pPr>
      <w:r w:rsidRPr="00905366">
        <w:rPr>
          <w:rFonts w:cstheme="minorHAnsi"/>
          <w:b/>
          <w:bCs/>
          <w:sz w:val="24"/>
          <w:szCs w:val="24"/>
        </w:rPr>
        <w:t>Coordinación general</w:t>
      </w:r>
      <w:r w:rsidR="007A0F69" w:rsidRPr="00905366">
        <w:rPr>
          <w:rFonts w:cstheme="minorHAnsi"/>
          <w:b/>
          <w:bCs/>
          <w:sz w:val="24"/>
          <w:szCs w:val="24"/>
        </w:rPr>
        <w:t>:</w:t>
      </w:r>
      <w:r w:rsidR="007A0F69" w:rsidRPr="00905366">
        <w:rPr>
          <w:rFonts w:cstheme="minorHAnsi"/>
          <w:sz w:val="24"/>
          <w:szCs w:val="24"/>
        </w:rPr>
        <w:t xml:space="preserve">  la Oficina Asesora de Planeación</w:t>
      </w:r>
      <w:r w:rsidR="00C1284A" w:rsidRPr="00905366">
        <w:rPr>
          <w:rFonts w:cstheme="minorHAnsi"/>
          <w:sz w:val="24"/>
          <w:szCs w:val="24"/>
        </w:rPr>
        <w:t xml:space="preserve"> - OAP</w:t>
      </w:r>
      <w:r w:rsidR="001946C7" w:rsidRPr="00905366">
        <w:rPr>
          <w:rFonts w:cstheme="minorHAnsi"/>
          <w:sz w:val="24"/>
          <w:szCs w:val="24"/>
        </w:rPr>
        <w:t xml:space="preserve"> </w:t>
      </w:r>
      <w:r w:rsidR="00FE59FB" w:rsidRPr="00905366">
        <w:rPr>
          <w:rFonts w:cstheme="minorHAnsi"/>
          <w:sz w:val="24"/>
          <w:szCs w:val="24"/>
        </w:rPr>
        <w:t xml:space="preserve">fue la </w:t>
      </w:r>
      <w:r w:rsidR="001946C7" w:rsidRPr="00905366">
        <w:rPr>
          <w:rFonts w:cstheme="minorHAnsi"/>
          <w:sz w:val="24"/>
          <w:szCs w:val="24"/>
        </w:rPr>
        <w:t xml:space="preserve">encargada de i) </w:t>
      </w:r>
      <w:r w:rsidR="00492852">
        <w:rPr>
          <w:rFonts w:cstheme="minorHAnsi"/>
          <w:sz w:val="24"/>
          <w:szCs w:val="24"/>
        </w:rPr>
        <w:t>P</w:t>
      </w:r>
      <w:r w:rsidR="001946C7" w:rsidRPr="00905366">
        <w:rPr>
          <w:rFonts w:cstheme="minorHAnsi"/>
          <w:sz w:val="24"/>
          <w:szCs w:val="24"/>
        </w:rPr>
        <w:t>lanear el desarrollo</w:t>
      </w:r>
      <w:r w:rsidR="007A0F69" w:rsidRPr="00905366">
        <w:rPr>
          <w:rFonts w:cstheme="minorHAnsi"/>
          <w:sz w:val="24"/>
          <w:szCs w:val="24"/>
        </w:rPr>
        <w:t xml:space="preserve"> y logística </w:t>
      </w:r>
      <w:r w:rsidRPr="00905366">
        <w:rPr>
          <w:rFonts w:cstheme="minorHAnsi"/>
          <w:sz w:val="24"/>
          <w:szCs w:val="24"/>
        </w:rPr>
        <w:t>del evento</w:t>
      </w:r>
      <w:r w:rsidR="007A0F69" w:rsidRPr="00905366">
        <w:rPr>
          <w:rFonts w:cstheme="minorHAnsi"/>
          <w:sz w:val="24"/>
          <w:szCs w:val="24"/>
        </w:rPr>
        <w:t xml:space="preserve">; ii) </w:t>
      </w:r>
      <w:r w:rsidR="00492852">
        <w:rPr>
          <w:rFonts w:cstheme="minorHAnsi"/>
          <w:sz w:val="24"/>
          <w:szCs w:val="24"/>
        </w:rPr>
        <w:t>D</w:t>
      </w:r>
      <w:r w:rsidR="003745A7" w:rsidRPr="00905366">
        <w:rPr>
          <w:rFonts w:cstheme="minorHAnsi"/>
          <w:sz w:val="24"/>
          <w:szCs w:val="24"/>
        </w:rPr>
        <w:t>esarrollar mesas de trabajo por dependencias para socializar roles en las mesas de diálogo y socializar la metodología de la jornada</w:t>
      </w:r>
      <w:r w:rsidR="007A0F69" w:rsidRPr="00905366">
        <w:rPr>
          <w:rFonts w:cstheme="minorHAnsi"/>
          <w:sz w:val="24"/>
          <w:szCs w:val="24"/>
        </w:rPr>
        <w:t>;</w:t>
      </w:r>
      <w:r w:rsidR="00FA25AA" w:rsidRPr="00905366">
        <w:rPr>
          <w:rFonts w:cstheme="minorHAnsi"/>
          <w:sz w:val="24"/>
          <w:szCs w:val="24"/>
        </w:rPr>
        <w:t xml:space="preserve"> iii)</w:t>
      </w:r>
      <w:r w:rsidR="007A0F69" w:rsidRPr="00905366">
        <w:rPr>
          <w:rFonts w:cstheme="minorHAnsi"/>
          <w:sz w:val="24"/>
          <w:szCs w:val="24"/>
        </w:rPr>
        <w:t xml:space="preserve"> </w:t>
      </w:r>
      <w:r w:rsidR="00492852">
        <w:rPr>
          <w:rFonts w:cstheme="minorHAnsi"/>
          <w:sz w:val="24"/>
          <w:szCs w:val="24"/>
        </w:rPr>
        <w:t>R</w:t>
      </w:r>
      <w:r w:rsidR="007A0F69" w:rsidRPr="00905366">
        <w:rPr>
          <w:rFonts w:cstheme="minorHAnsi"/>
          <w:sz w:val="24"/>
          <w:szCs w:val="24"/>
        </w:rPr>
        <w:t>ealiza</w:t>
      </w:r>
      <w:r w:rsidR="001946C7" w:rsidRPr="00905366">
        <w:rPr>
          <w:rFonts w:cstheme="minorHAnsi"/>
          <w:sz w:val="24"/>
          <w:szCs w:val="24"/>
        </w:rPr>
        <w:t>r</w:t>
      </w:r>
      <w:r w:rsidR="007A0F69" w:rsidRPr="00905366">
        <w:rPr>
          <w:rFonts w:cstheme="minorHAnsi"/>
          <w:sz w:val="24"/>
          <w:szCs w:val="24"/>
        </w:rPr>
        <w:t xml:space="preserve"> </w:t>
      </w:r>
      <w:r w:rsidR="00FE59FB" w:rsidRPr="00905366">
        <w:rPr>
          <w:rFonts w:cstheme="minorHAnsi"/>
          <w:sz w:val="24"/>
          <w:szCs w:val="24"/>
        </w:rPr>
        <w:t xml:space="preserve">el </w:t>
      </w:r>
      <w:r w:rsidR="007A0F69" w:rsidRPr="00905366">
        <w:rPr>
          <w:rFonts w:cstheme="minorHAnsi"/>
          <w:sz w:val="24"/>
          <w:szCs w:val="24"/>
        </w:rPr>
        <w:t>seguimiento a los compromisos adquiridos</w:t>
      </w:r>
      <w:r w:rsidR="00FA25AA" w:rsidRPr="00905366">
        <w:rPr>
          <w:rFonts w:cstheme="minorHAnsi"/>
          <w:sz w:val="24"/>
          <w:szCs w:val="24"/>
        </w:rPr>
        <w:t xml:space="preserve">; y de iiii) </w:t>
      </w:r>
      <w:r w:rsidR="00492852">
        <w:rPr>
          <w:rFonts w:cstheme="minorHAnsi"/>
          <w:sz w:val="24"/>
          <w:szCs w:val="24"/>
        </w:rPr>
        <w:t>C</w:t>
      </w:r>
      <w:r w:rsidR="00FA25AA" w:rsidRPr="00905366">
        <w:rPr>
          <w:rFonts w:cstheme="minorHAnsi"/>
          <w:sz w:val="24"/>
          <w:szCs w:val="24"/>
        </w:rPr>
        <w:t>onstruir el informe de sistematización del evento para posterior entrega a la Veeduría Distrital.</w:t>
      </w:r>
    </w:p>
    <w:p w14:paraId="6532B430" w14:textId="58830C23" w:rsidR="007A0F69" w:rsidRPr="00C1425E" w:rsidRDefault="007A0F69" w:rsidP="007A0F69">
      <w:pPr>
        <w:spacing w:after="0"/>
        <w:jc w:val="both"/>
        <w:rPr>
          <w:rFonts w:cstheme="minorHAnsi"/>
          <w:sz w:val="18"/>
          <w:szCs w:val="24"/>
        </w:rPr>
      </w:pPr>
    </w:p>
    <w:p w14:paraId="65377605" w14:textId="19B0E795" w:rsidR="007A0F69" w:rsidRPr="00905366" w:rsidRDefault="007A0F69" w:rsidP="008C486C">
      <w:pPr>
        <w:pStyle w:val="Prrafodelista"/>
        <w:numPr>
          <w:ilvl w:val="0"/>
          <w:numId w:val="2"/>
        </w:numPr>
        <w:spacing w:after="0" w:line="276" w:lineRule="auto"/>
        <w:ind w:left="708"/>
        <w:jc w:val="both"/>
        <w:rPr>
          <w:rFonts w:cstheme="minorHAnsi"/>
          <w:sz w:val="24"/>
          <w:szCs w:val="24"/>
        </w:rPr>
      </w:pPr>
      <w:r w:rsidRPr="00905366">
        <w:rPr>
          <w:rFonts w:cstheme="minorHAnsi"/>
          <w:b/>
          <w:bCs/>
          <w:sz w:val="24"/>
          <w:szCs w:val="24"/>
        </w:rPr>
        <w:t xml:space="preserve">Presentador: </w:t>
      </w:r>
      <w:r w:rsidR="001946C7" w:rsidRPr="00905366">
        <w:rPr>
          <w:rFonts w:cstheme="minorHAnsi"/>
          <w:sz w:val="24"/>
          <w:szCs w:val="24"/>
        </w:rPr>
        <w:t xml:space="preserve">Este rol lo desempeñó la profesional de comunicaciones del despacho de la SJD, </w:t>
      </w:r>
      <w:r w:rsidR="00FE59FB" w:rsidRPr="00905366">
        <w:rPr>
          <w:rFonts w:cstheme="minorHAnsi"/>
          <w:sz w:val="24"/>
          <w:szCs w:val="24"/>
        </w:rPr>
        <w:t>quien fue la</w:t>
      </w:r>
      <w:r w:rsidRPr="00905366">
        <w:rPr>
          <w:rFonts w:cstheme="minorHAnsi"/>
          <w:sz w:val="24"/>
          <w:szCs w:val="24"/>
        </w:rPr>
        <w:t xml:space="preserve"> </w:t>
      </w:r>
      <w:r w:rsidR="00FE59FB" w:rsidRPr="00905366">
        <w:rPr>
          <w:rFonts w:cstheme="minorHAnsi"/>
          <w:sz w:val="24"/>
          <w:szCs w:val="24"/>
        </w:rPr>
        <w:t>encargada</w:t>
      </w:r>
      <w:r w:rsidRPr="00905366">
        <w:rPr>
          <w:rFonts w:cstheme="minorHAnsi"/>
          <w:sz w:val="24"/>
          <w:szCs w:val="24"/>
        </w:rPr>
        <w:t xml:space="preserve"> </w:t>
      </w:r>
      <w:r w:rsidR="001946C7" w:rsidRPr="00905366">
        <w:rPr>
          <w:rFonts w:cstheme="minorHAnsi"/>
          <w:sz w:val="24"/>
          <w:szCs w:val="24"/>
        </w:rPr>
        <w:t xml:space="preserve">de </w:t>
      </w:r>
      <w:r w:rsidR="00E2119F" w:rsidRPr="00905366">
        <w:rPr>
          <w:rFonts w:cstheme="minorHAnsi"/>
          <w:sz w:val="24"/>
          <w:szCs w:val="24"/>
        </w:rPr>
        <w:t>guiar</w:t>
      </w:r>
      <w:r w:rsidR="001946C7" w:rsidRPr="00905366">
        <w:rPr>
          <w:rFonts w:cstheme="minorHAnsi"/>
          <w:sz w:val="24"/>
          <w:szCs w:val="24"/>
        </w:rPr>
        <w:t xml:space="preserve"> la metodología del evento</w:t>
      </w:r>
      <w:r w:rsidR="005F2A34" w:rsidRPr="00905366">
        <w:rPr>
          <w:rFonts w:cstheme="minorHAnsi"/>
          <w:sz w:val="24"/>
          <w:szCs w:val="24"/>
        </w:rPr>
        <w:t xml:space="preserve"> y dar la palabra a los intervinientes</w:t>
      </w:r>
      <w:r w:rsidR="001946C7" w:rsidRPr="00905366">
        <w:rPr>
          <w:rFonts w:cstheme="minorHAnsi"/>
          <w:sz w:val="24"/>
          <w:szCs w:val="24"/>
        </w:rPr>
        <w:t xml:space="preserve">. </w:t>
      </w:r>
    </w:p>
    <w:p w14:paraId="1BB77CD4" w14:textId="77777777" w:rsidR="007A0F69" w:rsidRPr="00C1425E" w:rsidRDefault="007A0F69" w:rsidP="007A0F69">
      <w:pPr>
        <w:pStyle w:val="Prrafodelista"/>
        <w:spacing w:after="0" w:line="276" w:lineRule="auto"/>
        <w:ind w:left="708"/>
        <w:jc w:val="both"/>
        <w:rPr>
          <w:rFonts w:cstheme="minorHAnsi"/>
          <w:sz w:val="18"/>
          <w:szCs w:val="24"/>
        </w:rPr>
      </w:pPr>
    </w:p>
    <w:p w14:paraId="693C90C7" w14:textId="55D4D2C1" w:rsidR="007A0F69" w:rsidRPr="00905366" w:rsidRDefault="007A0F69" w:rsidP="008C486C">
      <w:pPr>
        <w:pStyle w:val="Prrafodelista"/>
        <w:numPr>
          <w:ilvl w:val="0"/>
          <w:numId w:val="2"/>
        </w:numPr>
        <w:spacing w:after="0" w:line="276" w:lineRule="auto"/>
        <w:ind w:left="708"/>
        <w:jc w:val="both"/>
        <w:rPr>
          <w:rFonts w:cstheme="minorHAnsi"/>
          <w:sz w:val="24"/>
          <w:szCs w:val="24"/>
        </w:rPr>
      </w:pPr>
      <w:r w:rsidRPr="00905366">
        <w:rPr>
          <w:rFonts w:cstheme="minorHAnsi"/>
          <w:b/>
          <w:bCs/>
          <w:sz w:val="24"/>
          <w:szCs w:val="24"/>
        </w:rPr>
        <w:t>Panel de expertos</w:t>
      </w:r>
      <w:r w:rsidRPr="00905366">
        <w:rPr>
          <w:rFonts w:cstheme="minorHAnsi"/>
          <w:sz w:val="24"/>
          <w:szCs w:val="24"/>
        </w:rPr>
        <w:t>: Est</w:t>
      </w:r>
      <w:r w:rsidR="00551B5D" w:rsidRPr="00905366">
        <w:rPr>
          <w:rFonts w:cstheme="minorHAnsi"/>
          <w:sz w:val="24"/>
          <w:szCs w:val="24"/>
        </w:rPr>
        <w:t>uvo</w:t>
      </w:r>
      <w:r w:rsidRPr="00905366">
        <w:rPr>
          <w:rFonts w:cstheme="minorHAnsi"/>
          <w:sz w:val="24"/>
          <w:szCs w:val="24"/>
        </w:rPr>
        <w:t xml:space="preserve"> conformado por </w:t>
      </w:r>
      <w:r w:rsidR="005F2A34" w:rsidRPr="00905366">
        <w:rPr>
          <w:rFonts w:cstheme="minorHAnsi"/>
          <w:sz w:val="24"/>
          <w:szCs w:val="24"/>
        </w:rPr>
        <w:t>el Secretario Jurídico, Subsecretario Jurídico, una representante de la academia, una delegada de la Veeduría Distrital, un representante del Concejo de Bogotá y un profesional de la Oficina de Tecnologías de la Entidad, quienes hablaron de la importancia del ejercicio de Diálogo Ciudadano, expusieron los principales retos y resultados de la gestión</w:t>
      </w:r>
      <w:r w:rsidR="001946C7" w:rsidRPr="00905366">
        <w:rPr>
          <w:rFonts w:cstheme="minorHAnsi"/>
          <w:sz w:val="24"/>
          <w:szCs w:val="24"/>
        </w:rPr>
        <w:t>.</w:t>
      </w:r>
      <w:r w:rsidRPr="00905366">
        <w:rPr>
          <w:rFonts w:cstheme="minorHAnsi"/>
          <w:sz w:val="24"/>
          <w:szCs w:val="24"/>
        </w:rPr>
        <w:t xml:space="preserve"> </w:t>
      </w:r>
    </w:p>
    <w:p w14:paraId="3157F40F" w14:textId="5A588851" w:rsidR="00551B5D" w:rsidRPr="00C1425E" w:rsidRDefault="00551B5D" w:rsidP="00DB62C5">
      <w:pPr>
        <w:spacing w:after="0" w:line="276" w:lineRule="auto"/>
        <w:jc w:val="both"/>
        <w:rPr>
          <w:rFonts w:cstheme="minorHAnsi"/>
          <w:sz w:val="16"/>
          <w:szCs w:val="24"/>
        </w:rPr>
      </w:pPr>
    </w:p>
    <w:p w14:paraId="19476FE0" w14:textId="69C8081D" w:rsidR="007A0F69" w:rsidRPr="00905366" w:rsidRDefault="007A0F69" w:rsidP="008C486C">
      <w:pPr>
        <w:pStyle w:val="Prrafodelista"/>
        <w:numPr>
          <w:ilvl w:val="0"/>
          <w:numId w:val="2"/>
        </w:numPr>
        <w:spacing w:after="0" w:line="276" w:lineRule="auto"/>
        <w:ind w:left="708"/>
        <w:jc w:val="both"/>
        <w:rPr>
          <w:rFonts w:cstheme="minorHAnsi"/>
          <w:sz w:val="24"/>
          <w:szCs w:val="24"/>
        </w:rPr>
      </w:pPr>
      <w:r w:rsidRPr="00905366">
        <w:rPr>
          <w:rFonts w:cstheme="minorHAnsi"/>
          <w:b/>
          <w:bCs/>
          <w:sz w:val="24"/>
          <w:szCs w:val="24"/>
        </w:rPr>
        <w:t>Equipo de acompañamiento:</w:t>
      </w:r>
      <w:r w:rsidRPr="00905366">
        <w:rPr>
          <w:rFonts w:cstheme="minorHAnsi"/>
          <w:sz w:val="24"/>
          <w:szCs w:val="24"/>
        </w:rPr>
        <w:t xml:space="preserve"> </w:t>
      </w:r>
      <w:r w:rsidR="007D5445" w:rsidRPr="00905366">
        <w:rPr>
          <w:rFonts w:cstheme="minorHAnsi"/>
          <w:sz w:val="24"/>
          <w:szCs w:val="24"/>
        </w:rPr>
        <w:t xml:space="preserve">En cada sala de diálogo frente a los temas priorizados, se designaron los roles de </w:t>
      </w:r>
      <w:r w:rsidR="007D5445" w:rsidRPr="00905366">
        <w:rPr>
          <w:rFonts w:cstheme="minorHAnsi"/>
          <w:sz w:val="24"/>
          <w:szCs w:val="24"/>
          <w:u w:val="single"/>
        </w:rPr>
        <w:t>líder</w:t>
      </w:r>
      <w:r w:rsidR="007D5445" w:rsidRPr="00905366">
        <w:rPr>
          <w:rFonts w:cstheme="minorHAnsi"/>
          <w:sz w:val="24"/>
          <w:szCs w:val="24"/>
        </w:rPr>
        <w:t xml:space="preserve"> (directivos de las 5 dependencias misionales de la Entidad), </w:t>
      </w:r>
      <w:r w:rsidR="007D5445" w:rsidRPr="00905366">
        <w:rPr>
          <w:rFonts w:cstheme="minorHAnsi"/>
          <w:sz w:val="24"/>
          <w:szCs w:val="24"/>
          <w:u w:val="single"/>
        </w:rPr>
        <w:t>relator</w:t>
      </w:r>
      <w:r w:rsidR="007D5445" w:rsidRPr="00905366">
        <w:rPr>
          <w:rFonts w:cstheme="minorHAnsi"/>
          <w:sz w:val="24"/>
          <w:szCs w:val="24"/>
        </w:rPr>
        <w:t xml:space="preserve"> (personas designadas por los directivos para tomar nota de las preguntas realizadas por los usuarios</w:t>
      </w:r>
      <w:r w:rsidR="003D72E2">
        <w:rPr>
          <w:rFonts w:cstheme="minorHAnsi"/>
          <w:sz w:val="24"/>
          <w:szCs w:val="24"/>
        </w:rPr>
        <w:t>/as</w:t>
      </w:r>
      <w:r w:rsidR="007D5445" w:rsidRPr="00905366">
        <w:rPr>
          <w:rFonts w:cstheme="minorHAnsi"/>
          <w:sz w:val="24"/>
          <w:szCs w:val="24"/>
        </w:rPr>
        <w:t xml:space="preserve">, respuestas </w:t>
      </w:r>
      <w:r w:rsidR="00A221E7" w:rsidRPr="00905366">
        <w:rPr>
          <w:rFonts w:cstheme="minorHAnsi"/>
          <w:sz w:val="24"/>
          <w:szCs w:val="24"/>
        </w:rPr>
        <w:t>y compromisos asumidos en los</w:t>
      </w:r>
      <w:r w:rsidR="007D5445" w:rsidRPr="00905366">
        <w:rPr>
          <w:rFonts w:cstheme="minorHAnsi"/>
          <w:sz w:val="24"/>
          <w:szCs w:val="24"/>
        </w:rPr>
        <w:t xml:space="preserve"> espacio</w:t>
      </w:r>
      <w:r w:rsidR="00A221E7" w:rsidRPr="00905366">
        <w:rPr>
          <w:rFonts w:cstheme="minorHAnsi"/>
          <w:sz w:val="24"/>
          <w:szCs w:val="24"/>
        </w:rPr>
        <w:t>s habilitados</w:t>
      </w:r>
      <w:r w:rsidR="007D5445" w:rsidRPr="00905366">
        <w:rPr>
          <w:rFonts w:cstheme="minorHAnsi"/>
          <w:sz w:val="24"/>
          <w:szCs w:val="24"/>
        </w:rPr>
        <w:t xml:space="preserve">), y </w:t>
      </w:r>
      <w:r w:rsidR="007D5445" w:rsidRPr="00905366">
        <w:rPr>
          <w:rFonts w:cstheme="minorHAnsi"/>
          <w:sz w:val="24"/>
          <w:szCs w:val="24"/>
          <w:u w:val="single"/>
        </w:rPr>
        <w:t>moderador</w:t>
      </w:r>
      <w:r w:rsidR="007D5445" w:rsidRPr="00905366">
        <w:rPr>
          <w:rFonts w:cstheme="minorHAnsi"/>
          <w:sz w:val="24"/>
          <w:szCs w:val="24"/>
        </w:rPr>
        <w:t xml:space="preserve"> (personas designadas por los directivos para guiar el diálogo a través de preguntas orientadoras, que permitiera</w:t>
      </w:r>
      <w:r w:rsidR="00A221E7" w:rsidRPr="00905366">
        <w:rPr>
          <w:rFonts w:cstheme="minorHAnsi"/>
          <w:sz w:val="24"/>
          <w:szCs w:val="24"/>
        </w:rPr>
        <w:t>n</w:t>
      </w:r>
      <w:r w:rsidR="007D5445" w:rsidRPr="00905366">
        <w:rPr>
          <w:rFonts w:cstheme="minorHAnsi"/>
          <w:sz w:val="24"/>
          <w:szCs w:val="24"/>
        </w:rPr>
        <w:t xml:space="preserve"> esta</w:t>
      </w:r>
      <w:r w:rsidR="00A221E7" w:rsidRPr="00905366">
        <w:rPr>
          <w:rFonts w:cstheme="minorHAnsi"/>
          <w:sz w:val="24"/>
          <w:szCs w:val="24"/>
        </w:rPr>
        <w:t xml:space="preserve">blecer una conversación amena, </w:t>
      </w:r>
      <w:r w:rsidR="007D5445" w:rsidRPr="00905366">
        <w:rPr>
          <w:rFonts w:cstheme="minorHAnsi"/>
          <w:sz w:val="24"/>
          <w:szCs w:val="24"/>
        </w:rPr>
        <w:t xml:space="preserve">propositiva </w:t>
      </w:r>
      <w:r w:rsidR="00A221E7" w:rsidRPr="00905366">
        <w:rPr>
          <w:rFonts w:cstheme="minorHAnsi"/>
          <w:sz w:val="24"/>
          <w:szCs w:val="24"/>
        </w:rPr>
        <w:t xml:space="preserve">y constante </w:t>
      </w:r>
      <w:r w:rsidR="007D5445" w:rsidRPr="00905366">
        <w:rPr>
          <w:rFonts w:cstheme="minorHAnsi"/>
          <w:sz w:val="24"/>
          <w:szCs w:val="24"/>
        </w:rPr>
        <w:t>con los usuarios</w:t>
      </w:r>
      <w:r w:rsidR="003D72E2">
        <w:rPr>
          <w:rFonts w:cstheme="minorHAnsi"/>
          <w:sz w:val="24"/>
          <w:szCs w:val="24"/>
        </w:rPr>
        <w:t>/as</w:t>
      </w:r>
      <w:r w:rsidR="007D5445" w:rsidRPr="00905366">
        <w:rPr>
          <w:rFonts w:cstheme="minorHAnsi"/>
          <w:sz w:val="24"/>
          <w:szCs w:val="24"/>
        </w:rPr>
        <w:t xml:space="preserve"> externos frente a los asuntos de la SJD). </w:t>
      </w:r>
    </w:p>
    <w:p w14:paraId="649BA350" w14:textId="77777777" w:rsidR="007A0F69" w:rsidRPr="00905366" w:rsidRDefault="007A0F69" w:rsidP="007A0F69">
      <w:pPr>
        <w:pStyle w:val="Prrafodelista"/>
        <w:rPr>
          <w:rFonts w:cstheme="minorHAnsi"/>
          <w:sz w:val="24"/>
          <w:szCs w:val="24"/>
        </w:rPr>
      </w:pPr>
    </w:p>
    <w:p w14:paraId="2771A3EF" w14:textId="6C3B931C" w:rsidR="005846E6" w:rsidRPr="00905366" w:rsidRDefault="007A0F69" w:rsidP="008C486C">
      <w:pPr>
        <w:pStyle w:val="Prrafodelista"/>
        <w:numPr>
          <w:ilvl w:val="0"/>
          <w:numId w:val="1"/>
        </w:numPr>
        <w:spacing w:after="0"/>
        <w:jc w:val="both"/>
        <w:rPr>
          <w:rFonts w:cstheme="minorHAnsi"/>
          <w:sz w:val="24"/>
          <w:szCs w:val="24"/>
        </w:rPr>
      </w:pPr>
      <w:r w:rsidRPr="00905366">
        <w:rPr>
          <w:rFonts w:cstheme="minorHAnsi"/>
          <w:sz w:val="24"/>
          <w:szCs w:val="24"/>
        </w:rPr>
        <w:t>Se definió un instrumento para indagar los p</w:t>
      </w:r>
      <w:r w:rsidR="003E11BC" w:rsidRPr="00905366">
        <w:rPr>
          <w:rFonts w:cstheme="minorHAnsi"/>
          <w:sz w:val="24"/>
          <w:szCs w:val="24"/>
        </w:rPr>
        <w:t>rincipales temas abordados</w:t>
      </w:r>
      <w:r w:rsidRPr="00905366">
        <w:rPr>
          <w:rFonts w:cstheme="minorHAnsi"/>
          <w:sz w:val="24"/>
          <w:szCs w:val="24"/>
        </w:rPr>
        <w:t xml:space="preserve"> durante el </w:t>
      </w:r>
      <w:r w:rsidR="0074683C" w:rsidRPr="00905366">
        <w:rPr>
          <w:rFonts w:cstheme="minorHAnsi"/>
          <w:sz w:val="24"/>
          <w:szCs w:val="24"/>
        </w:rPr>
        <w:t>evento</w:t>
      </w:r>
      <w:r w:rsidRPr="00905366">
        <w:rPr>
          <w:rFonts w:cstheme="minorHAnsi"/>
          <w:sz w:val="24"/>
          <w:szCs w:val="24"/>
        </w:rPr>
        <w:t xml:space="preserve">, según preferencias de </w:t>
      </w:r>
      <w:r w:rsidR="00CB0F09" w:rsidRPr="00905366">
        <w:rPr>
          <w:rFonts w:cstheme="minorHAnsi"/>
          <w:sz w:val="24"/>
          <w:szCs w:val="24"/>
        </w:rPr>
        <w:t>los usuarios</w:t>
      </w:r>
      <w:r w:rsidR="003D72E2">
        <w:rPr>
          <w:rFonts w:cstheme="minorHAnsi"/>
          <w:sz w:val="24"/>
          <w:szCs w:val="24"/>
        </w:rPr>
        <w:t>/as</w:t>
      </w:r>
      <w:r w:rsidRPr="00905366">
        <w:rPr>
          <w:rFonts w:cstheme="minorHAnsi"/>
          <w:sz w:val="24"/>
          <w:szCs w:val="24"/>
        </w:rPr>
        <w:t xml:space="preserve"> y competencia de la SJD.</w:t>
      </w:r>
    </w:p>
    <w:p w14:paraId="3691D4F7" w14:textId="13A3E6BE" w:rsidR="00CB0F09" w:rsidRPr="00C1425E" w:rsidRDefault="00CB0F09" w:rsidP="00CB0F09">
      <w:pPr>
        <w:pStyle w:val="Prrafodelista"/>
        <w:spacing w:after="0"/>
        <w:jc w:val="both"/>
        <w:rPr>
          <w:rFonts w:cstheme="minorHAnsi"/>
          <w:sz w:val="16"/>
          <w:szCs w:val="24"/>
        </w:rPr>
      </w:pPr>
    </w:p>
    <w:p w14:paraId="1DF1FCF7" w14:textId="5CDA4289" w:rsidR="00CB0F09" w:rsidRPr="00905366" w:rsidRDefault="00CB0F09" w:rsidP="00CB0F09">
      <w:pPr>
        <w:pStyle w:val="Prrafodelista"/>
        <w:spacing w:after="0"/>
        <w:jc w:val="both"/>
        <w:rPr>
          <w:rFonts w:cstheme="minorHAnsi"/>
          <w:sz w:val="24"/>
          <w:szCs w:val="24"/>
        </w:rPr>
      </w:pPr>
      <w:r w:rsidRPr="00905366">
        <w:rPr>
          <w:rFonts w:cstheme="minorHAnsi"/>
          <w:sz w:val="24"/>
          <w:szCs w:val="24"/>
        </w:rPr>
        <w:t xml:space="preserve">Se priorizaron 5 temáticas misionales de la SJD las cuales derivaron del formulario de consulta hacia </w:t>
      </w:r>
      <w:r w:rsidR="003D72E2">
        <w:rPr>
          <w:rFonts w:cstheme="minorHAnsi"/>
          <w:sz w:val="24"/>
          <w:szCs w:val="24"/>
        </w:rPr>
        <w:t xml:space="preserve">las y </w:t>
      </w:r>
      <w:r w:rsidRPr="00905366">
        <w:rPr>
          <w:rFonts w:cstheme="minorHAnsi"/>
          <w:sz w:val="24"/>
          <w:szCs w:val="24"/>
        </w:rPr>
        <w:t xml:space="preserve">los usuarios, habilitado desde el 28 de junio y hasta el 19 de julio, que contó con la participación de </w:t>
      </w:r>
      <w:r w:rsidRPr="00905366">
        <w:rPr>
          <w:rFonts w:cstheme="minorHAnsi"/>
          <w:b/>
          <w:sz w:val="24"/>
          <w:szCs w:val="24"/>
          <w:u w:val="single"/>
        </w:rPr>
        <w:t>212</w:t>
      </w:r>
      <w:r w:rsidRPr="00905366">
        <w:rPr>
          <w:rFonts w:cstheme="minorHAnsi"/>
          <w:sz w:val="24"/>
          <w:szCs w:val="24"/>
        </w:rPr>
        <w:t xml:space="preserve"> personas, quienes en su mayoría correspondían a entidades del Estado, cuerpo de abogados del Distrito, Entidades Sin Ánimo de Lucro y ciudadanía en general.</w:t>
      </w:r>
    </w:p>
    <w:p w14:paraId="11D7C6CA" w14:textId="77777777" w:rsidR="00CB0F09" w:rsidRPr="00F63374" w:rsidRDefault="00CB0F09" w:rsidP="00CB0F09">
      <w:pPr>
        <w:pStyle w:val="Prrafodelista"/>
        <w:spacing w:after="0"/>
        <w:jc w:val="both"/>
        <w:rPr>
          <w:rFonts w:cstheme="minorHAnsi"/>
          <w:sz w:val="10"/>
          <w:szCs w:val="24"/>
        </w:rPr>
      </w:pPr>
    </w:p>
    <w:p w14:paraId="28EE36D6" w14:textId="77777777" w:rsidR="00E8303C" w:rsidRPr="00905366" w:rsidRDefault="008E0766" w:rsidP="00E8303C">
      <w:pPr>
        <w:keepNext/>
        <w:jc w:val="center"/>
      </w:pPr>
      <w:r w:rsidRPr="00905366">
        <w:rPr>
          <w:noProof/>
          <w:lang w:eastAsia="es-CO"/>
        </w:rPr>
        <w:drawing>
          <wp:inline distT="0" distB="0" distL="0" distR="0" wp14:anchorId="4C2C8B0A" wp14:editId="55A13A22">
            <wp:extent cx="6026966" cy="1400175"/>
            <wp:effectExtent l="57150" t="57150" r="50165" b="47625"/>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954" t="22339" r="2410" b="45663"/>
                    <a:stretch/>
                  </pic:blipFill>
                  <pic:spPr bwMode="auto">
                    <a:xfrm>
                      <a:off x="0" y="0"/>
                      <a:ext cx="6160695" cy="1431243"/>
                    </a:xfrm>
                    <a:prstGeom prst="rect">
                      <a:avLst/>
                    </a:prstGeom>
                    <a:ln w="57150">
                      <a:solidFill>
                        <a:schemeClr val="bg1">
                          <a:lumMod val="65000"/>
                        </a:schemeClr>
                      </a:solidFill>
                    </a:ln>
                    <a:extLst>
                      <a:ext uri="{53640926-AAD7-44D8-BBD7-CCE9431645EC}">
                        <a14:shadowObscured xmlns:a14="http://schemas.microsoft.com/office/drawing/2010/main"/>
                      </a:ext>
                    </a:extLst>
                  </pic:spPr>
                </pic:pic>
              </a:graphicData>
            </a:graphic>
          </wp:inline>
        </w:drawing>
      </w:r>
    </w:p>
    <w:p w14:paraId="76CAF345" w14:textId="45314B22" w:rsidR="008E0766" w:rsidRPr="00905366" w:rsidRDefault="00E8303C" w:rsidP="00E8303C">
      <w:pPr>
        <w:pStyle w:val="Descripcin"/>
        <w:jc w:val="center"/>
      </w:pPr>
      <w:bookmarkStart w:id="11" w:name="_Toc113979373"/>
      <w:r w:rsidRPr="00905366">
        <w:t xml:space="preserve">Ilustración </w:t>
      </w:r>
      <w:r w:rsidR="0099011A">
        <w:fldChar w:fldCharType="begin"/>
      </w:r>
      <w:r w:rsidR="0099011A">
        <w:instrText xml:space="preserve"> SEQ Ilustración \* ARABIC </w:instrText>
      </w:r>
      <w:r w:rsidR="0099011A">
        <w:fldChar w:fldCharType="separate"/>
      </w:r>
      <w:r w:rsidR="00212B80" w:rsidRPr="00905366">
        <w:rPr>
          <w:noProof/>
        </w:rPr>
        <w:t>6</w:t>
      </w:r>
      <w:r w:rsidR="0099011A">
        <w:rPr>
          <w:noProof/>
        </w:rPr>
        <w:fldChar w:fldCharType="end"/>
      </w:r>
      <w:r w:rsidRPr="00905366">
        <w:t>. Resultados de la consulta ciudadana: Información general.</w:t>
      </w:r>
      <w:bookmarkEnd w:id="11"/>
    </w:p>
    <w:p w14:paraId="15EC0AD4" w14:textId="6255D832" w:rsidR="008E0766" w:rsidRPr="00905366" w:rsidRDefault="0085192E" w:rsidP="008E0766">
      <w:r w:rsidRPr="00905366">
        <w:rPr>
          <w:noProof/>
          <w:lang w:eastAsia="es-CO"/>
        </w:rPr>
        <w:drawing>
          <wp:inline distT="0" distB="0" distL="0" distR="0" wp14:anchorId="1253E7AF" wp14:editId="55320F7F">
            <wp:extent cx="6115050" cy="1504950"/>
            <wp:effectExtent l="19050" t="19050" r="19050" b="19050"/>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083DEE" w14:textId="200A6DBC" w:rsidR="00CB0F09" w:rsidRPr="00905366" w:rsidRDefault="008E0766" w:rsidP="0021107B">
      <w:pPr>
        <w:pStyle w:val="Descripcin"/>
        <w:spacing w:line="276" w:lineRule="auto"/>
        <w:jc w:val="center"/>
      </w:pPr>
      <w:bookmarkStart w:id="12" w:name="_Toc113979388"/>
      <w:r w:rsidRPr="00905366">
        <w:t xml:space="preserve">Gráfica </w:t>
      </w:r>
      <w:r w:rsidR="0099011A">
        <w:fldChar w:fldCharType="begin"/>
      </w:r>
      <w:r w:rsidR="0099011A">
        <w:instrText xml:space="preserve"> SEQ Gráfica \* ARABIC </w:instrText>
      </w:r>
      <w:r w:rsidR="0099011A">
        <w:fldChar w:fldCharType="separate"/>
      </w:r>
      <w:r w:rsidR="001E01ED">
        <w:rPr>
          <w:noProof/>
        </w:rPr>
        <w:t>1</w:t>
      </w:r>
      <w:r w:rsidR="0099011A">
        <w:rPr>
          <w:noProof/>
        </w:rPr>
        <w:fldChar w:fldCharType="end"/>
      </w:r>
      <w:r w:rsidRPr="00905366">
        <w:t>. Resultado</w:t>
      </w:r>
      <w:r w:rsidR="00F72685" w:rsidRPr="00905366">
        <w:t>s de la</w:t>
      </w:r>
      <w:r w:rsidRPr="00905366">
        <w:t xml:space="preserve"> consulta ciudadana: Grupos poblacionales</w:t>
      </w:r>
      <w:r w:rsidR="00894A89" w:rsidRPr="00905366">
        <w:t>.</w:t>
      </w:r>
      <w:bookmarkEnd w:id="12"/>
    </w:p>
    <w:p w14:paraId="7B25C176" w14:textId="14D51F7C" w:rsidR="00CB0F09" w:rsidRPr="00905366" w:rsidRDefault="00CB0F09" w:rsidP="00CB0F09">
      <w:pPr>
        <w:pStyle w:val="Prrafodelista"/>
        <w:spacing w:after="0"/>
        <w:jc w:val="both"/>
        <w:rPr>
          <w:rFonts w:cstheme="minorHAnsi"/>
          <w:sz w:val="24"/>
          <w:szCs w:val="24"/>
        </w:rPr>
      </w:pPr>
      <w:r w:rsidRPr="00905366">
        <w:rPr>
          <w:rFonts w:cstheme="minorHAnsi"/>
          <w:sz w:val="24"/>
          <w:szCs w:val="24"/>
        </w:rPr>
        <w:t>A continuación, los resul</w:t>
      </w:r>
      <w:r w:rsidR="007B674E" w:rsidRPr="00905366">
        <w:rPr>
          <w:rFonts w:cstheme="minorHAnsi"/>
          <w:sz w:val="24"/>
          <w:szCs w:val="24"/>
        </w:rPr>
        <w:t>tados por dependencia misional. E</w:t>
      </w:r>
      <w:r w:rsidRPr="00905366">
        <w:rPr>
          <w:rFonts w:cstheme="minorHAnsi"/>
          <w:sz w:val="24"/>
          <w:szCs w:val="24"/>
        </w:rPr>
        <w:t xml:space="preserve">l </w:t>
      </w:r>
      <w:r w:rsidR="007B674E" w:rsidRPr="00905366">
        <w:rPr>
          <w:rFonts w:cstheme="minorHAnsi"/>
          <w:sz w:val="24"/>
          <w:szCs w:val="24"/>
        </w:rPr>
        <w:t xml:space="preserve">tema </w:t>
      </w:r>
      <w:r w:rsidRPr="00905366">
        <w:rPr>
          <w:rFonts w:cstheme="minorHAnsi"/>
          <w:sz w:val="24"/>
          <w:szCs w:val="24"/>
        </w:rPr>
        <w:t>de mayor votación fue el elegido para ser abordado en las mesas de diálogo con los grupos de valor de la Entidad:</w:t>
      </w:r>
    </w:p>
    <w:p w14:paraId="7A9E1508" w14:textId="1D99CB45" w:rsidR="00CB0F09" w:rsidRPr="00F63374" w:rsidRDefault="00CB0F09" w:rsidP="00CB0F09">
      <w:pPr>
        <w:pStyle w:val="Prrafodelista"/>
        <w:spacing w:after="0"/>
        <w:jc w:val="both"/>
        <w:rPr>
          <w:rFonts w:cstheme="minorHAnsi"/>
          <w:sz w:val="8"/>
          <w:szCs w:val="24"/>
        </w:rPr>
      </w:pPr>
    </w:p>
    <w:p w14:paraId="269070A4" w14:textId="77777777" w:rsidR="007B674E" w:rsidRPr="00905366" w:rsidRDefault="00CB0F09" w:rsidP="00280300">
      <w:pPr>
        <w:pStyle w:val="Prrafodelista"/>
        <w:keepNext/>
        <w:spacing w:line="240" w:lineRule="auto"/>
        <w:ind w:left="708"/>
        <w:jc w:val="center"/>
      </w:pPr>
      <w:r w:rsidRPr="00905366">
        <w:rPr>
          <w:rFonts w:cstheme="minorHAnsi"/>
          <w:noProof/>
          <w:sz w:val="24"/>
          <w:szCs w:val="24"/>
          <w:lang w:eastAsia="es-CO"/>
        </w:rPr>
        <w:drawing>
          <wp:inline distT="0" distB="0" distL="0" distR="0" wp14:anchorId="05FDC778" wp14:editId="31AD39B6">
            <wp:extent cx="5471770" cy="2406701"/>
            <wp:effectExtent l="19050" t="19050" r="34290" b="31750"/>
            <wp:docPr id="231" name="Gráfico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17D72E" w14:textId="4B0C4378" w:rsidR="00CB0F09" w:rsidRPr="00905366" w:rsidRDefault="007B674E" w:rsidP="007B674E">
      <w:pPr>
        <w:pStyle w:val="Descripcin"/>
        <w:jc w:val="center"/>
        <w:rPr>
          <w:rFonts w:cstheme="minorHAnsi"/>
          <w:sz w:val="24"/>
          <w:szCs w:val="24"/>
        </w:rPr>
      </w:pPr>
      <w:bookmarkStart w:id="13" w:name="_Toc113979389"/>
      <w:r w:rsidRPr="00905366">
        <w:t xml:space="preserve">Gráfica </w:t>
      </w:r>
      <w:r w:rsidR="0099011A">
        <w:fldChar w:fldCharType="begin"/>
      </w:r>
      <w:r w:rsidR="0099011A">
        <w:instrText xml:space="preserve"> SEQ Gráfica \* ARABIC </w:instrText>
      </w:r>
      <w:r w:rsidR="0099011A">
        <w:fldChar w:fldCharType="separate"/>
      </w:r>
      <w:r w:rsidR="001E01ED">
        <w:rPr>
          <w:noProof/>
        </w:rPr>
        <w:t>2</w:t>
      </w:r>
      <w:r w:rsidR="0099011A">
        <w:rPr>
          <w:noProof/>
        </w:rPr>
        <w:fldChar w:fldCharType="end"/>
      </w:r>
      <w:r w:rsidRPr="00905366">
        <w:t>. Tema priorizado - Dirección Distrital de Inspección, Vigilancia y Control</w:t>
      </w:r>
      <w:r w:rsidR="00894A89" w:rsidRPr="00905366">
        <w:t>.</w:t>
      </w:r>
      <w:bookmarkEnd w:id="13"/>
    </w:p>
    <w:p w14:paraId="25E49DFF" w14:textId="4C7D43CC" w:rsidR="00280300" w:rsidRPr="00905366" w:rsidRDefault="00280300" w:rsidP="00F63374">
      <w:pPr>
        <w:pStyle w:val="Descripcin"/>
      </w:pPr>
      <w:r w:rsidRPr="00905366">
        <w:rPr>
          <w:noProof/>
          <w:lang w:eastAsia="es-CO"/>
        </w:rPr>
        <w:lastRenderedPageBreak/>
        <w:drawing>
          <wp:anchor distT="0" distB="0" distL="114300" distR="114300" simplePos="0" relativeHeight="251708416" behindDoc="0" locked="0" layoutInCell="1" allowOverlap="1" wp14:anchorId="0DB1BDF8" wp14:editId="69611F4B">
            <wp:simplePos x="0" y="0"/>
            <wp:positionH relativeFrom="margin">
              <wp:posOffset>468630</wp:posOffset>
            </wp:positionH>
            <wp:positionV relativeFrom="paragraph">
              <wp:posOffset>267335</wp:posOffset>
            </wp:positionV>
            <wp:extent cx="5353050" cy="3162300"/>
            <wp:effectExtent l="19050" t="19050" r="19050" b="19050"/>
            <wp:wrapSquare wrapText="bothSides"/>
            <wp:docPr id="232" name="Gráfico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3763C952" w14:textId="77777777" w:rsidR="00280300" w:rsidRPr="00905366" w:rsidRDefault="00280300" w:rsidP="001F14AA">
      <w:pPr>
        <w:pStyle w:val="Descripcin"/>
        <w:jc w:val="center"/>
      </w:pPr>
    </w:p>
    <w:p w14:paraId="4AF7BF89" w14:textId="77777777" w:rsidR="00280300" w:rsidRPr="00905366" w:rsidRDefault="00280300" w:rsidP="001F14AA">
      <w:pPr>
        <w:pStyle w:val="Descripcin"/>
        <w:jc w:val="center"/>
      </w:pPr>
    </w:p>
    <w:p w14:paraId="30634425" w14:textId="77777777" w:rsidR="00280300" w:rsidRPr="00905366" w:rsidRDefault="00280300" w:rsidP="001F14AA">
      <w:pPr>
        <w:pStyle w:val="Descripcin"/>
        <w:jc w:val="center"/>
      </w:pPr>
    </w:p>
    <w:p w14:paraId="2FD74618" w14:textId="77777777" w:rsidR="00280300" w:rsidRPr="00905366" w:rsidRDefault="00280300" w:rsidP="001F14AA">
      <w:pPr>
        <w:pStyle w:val="Descripcin"/>
        <w:jc w:val="center"/>
      </w:pPr>
    </w:p>
    <w:p w14:paraId="1A28DAB6" w14:textId="77777777" w:rsidR="00280300" w:rsidRPr="00905366" w:rsidRDefault="00280300" w:rsidP="001F14AA">
      <w:pPr>
        <w:pStyle w:val="Descripcin"/>
        <w:jc w:val="center"/>
      </w:pPr>
    </w:p>
    <w:p w14:paraId="401A3E19" w14:textId="77777777" w:rsidR="00280300" w:rsidRPr="00905366" w:rsidRDefault="00280300" w:rsidP="001F14AA">
      <w:pPr>
        <w:pStyle w:val="Descripcin"/>
        <w:jc w:val="center"/>
      </w:pPr>
    </w:p>
    <w:p w14:paraId="5DFCCBD6" w14:textId="77777777" w:rsidR="00280300" w:rsidRPr="00905366" w:rsidRDefault="00280300" w:rsidP="001F14AA">
      <w:pPr>
        <w:pStyle w:val="Descripcin"/>
        <w:jc w:val="center"/>
      </w:pPr>
    </w:p>
    <w:p w14:paraId="07EA6538" w14:textId="77777777" w:rsidR="00280300" w:rsidRPr="00905366" w:rsidRDefault="00280300" w:rsidP="001F14AA">
      <w:pPr>
        <w:pStyle w:val="Descripcin"/>
        <w:jc w:val="center"/>
      </w:pPr>
    </w:p>
    <w:p w14:paraId="28D68714" w14:textId="77777777" w:rsidR="00280300" w:rsidRPr="00905366" w:rsidRDefault="00280300" w:rsidP="00280300">
      <w:pPr>
        <w:pStyle w:val="Descripcin"/>
        <w:spacing w:after="0"/>
        <w:jc w:val="center"/>
      </w:pPr>
    </w:p>
    <w:p w14:paraId="7024A217" w14:textId="4228C41D" w:rsidR="001F14AA" w:rsidRPr="00905366" w:rsidRDefault="001F14AA" w:rsidP="00280300">
      <w:pPr>
        <w:pStyle w:val="Descripcin"/>
        <w:spacing w:after="0"/>
        <w:jc w:val="center"/>
      </w:pPr>
      <w:bookmarkStart w:id="14" w:name="_Toc113979390"/>
      <w:r w:rsidRPr="00905366">
        <w:t xml:space="preserve">Gráfica </w:t>
      </w:r>
      <w:r w:rsidR="0099011A">
        <w:fldChar w:fldCharType="begin"/>
      </w:r>
      <w:r w:rsidR="0099011A">
        <w:instrText xml:space="preserve"> SEQ Gráfica \* ARABIC </w:instrText>
      </w:r>
      <w:r w:rsidR="0099011A">
        <w:fldChar w:fldCharType="separate"/>
      </w:r>
      <w:r w:rsidR="001E01ED">
        <w:rPr>
          <w:noProof/>
        </w:rPr>
        <w:t>3</w:t>
      </w:r>
      <w:r w:rsidR="0099011A">
        <w:rPr>
          <w:noProof/>
        </w:rPr>
        <w:fldChar w:fldCharType="end"/>
      </w:r>
      <w:r w:rsidRPr="00905366">
        <w:t>.Tema priorizado - Dirección Distrital de Política Jurídica</w:t>
      </w:r>
      <w:r w:rsidR="00987C55" w:rsidRPr="00905366">
        <w:t>.</w:t>
      </w:r>
      <w:bookmarkEnd w:id="14"/>
    </w:p>
    <w:p w14:paraId="33EBC112" w14:textId="77777777" w:rsidR="00987C55" w:rsidRPr="00905366" w:rsidRDefault="00987C55" w:rsidP="00987C55"/>
    <w:p w14:paraId="7CD3A0F2" w14:textId="0C1D6DE4" w:rsidR="00987C55" w:rsidRPr="00905366" w:rsidRDefault="00987C55" w:rsidP="00987C55">
      <w:pPr>
        <w:keepNext/>
        <w:ind w:right="-518"/>
        <w:jc w:val="center"/>
      </w:pPr>
      <w:r w:rsidRPr="00905366">
        <w:rPr>
          <w:noProof/>
          <w:lang w:eastAsia="es-CO"/>
        </w:rPr>
        <w:drawing>
          <wp:inline distT="0" distB="0" distL="0" distR="0" wp14:anchorId="3E2A8F2D" wp14:editId="739E8118">
            <wp:extent cx="5715000" cy="2276475"/>
            <wp:effectExtent l="19050" t="19050" r="19050" b="28575"/>
            <wp:docPr id="239" name="Gráfico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D1C833B" w14:textId="5F54768D" w:rsidR="00987C55" w:rsidRPr="00905366" w:rsidRDefault="00987C55" w:rsidP="00987C55">
      <w:pPr>
        <w:pStyle w:val="Descripcin"/>
        <w:jc w:val="center"/>
      </w:pPr>
      <w:bookmarkStart w:id="15" w:name="_Toc113979391"/>
      <w:r w:rsidRPr="00905366">
        <w:t xml:space="preserve">Gráfica </w:t>
      </w:r>
      <w:r w:rsidR="0099011A">
        <w:fldChar w:fldCharType="begin"/>
      </w:r>
      <w:r w:rsidR="0099011A">
        <w:instrText xml:space="preserve"> SEQ Gráfica \* ARABIC </w:instrText>
      </w:r>
      <w:r w:rsidR="0099011A">
        <w:fldChar w:fldCharType="separate"/>
      </w:r>
      <w:r w:rsidR="001E01ED">
        <w:rPr>
          <w:noProof/>
        </w:rPr>
        <w:t>4</w:t>
      </w:r>
      <w:r w:rsidR="0099011A">
        <w:rPr>
          <w:noProof/>
        </w:rPr>
        <w:fldChar w:fldCharType="end"/>
      </w:r>
      <w:r w:rsidRPr="00905366">
        <w:t>. Tema priorizado - Dirección Distrital de Doctrina y Asuntos Normativos.</w:t>
      </w:r>
      <w:bookmarkEnd w:id="15"/>
    </w:p>
    <w:p w14:paraId="384B4852" w14:textId="6198EA9F" w:rsidR="00987C55" w:rsidRPr="00905366" w:rsidRDefault="00885E46" w:rsidP="00885E46">
      <w:pPr>
        <w:tabs>
          <w:tab w:val="left" w:pos="1365"/>
        </w:tabs>
      </w:pPr>
      <w:r w:rsidRPr="00905366">
        <w:tab/>
      </w:r>
    </w:p>
    <w:p w14:paraId="4EDAD126" w14:textId="77777777" w:rsidR="00280300" w:rsidRPr="00905366" w:rsidRDefault="00885E46" w:rsidP="00280300">
      <w:pPr>
        <w:keepNext/>
        <w:tabs>
          <w:tab w:val="left" w:pos="1365"/>
        </w:tabs>
        <w:ind w:left="360"/>
        <w:jc w:val="center"/>
      </w:pPr>
      <w:r w:rsidRPr="00905366">
        <w:rPr>
          <w:noProof/>
          <w:lang w:eastAsia="es-CO"/>
        </w:rPr>
        <w:lastRenderedPageBreak/>
        <w:drawing>
          <wp:inline distT="0" distB="0" distL="0" distR="0" wp14:anchorId="2BCDA522" wp14:editId="47A81552">
            <wp:extent cx="5575465" cy="2876550"/>
            <wp:effectExtent l="19050" t="19050" r="25400" b="19050"/>
            <wp:docPr id="223" name="Gráfico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6DCF98" w14:textId="43BC515C" w:rsidR="00885E46" w:rsidRPr="00905366" w:rsidRDefault="00280300" w:rsidP="00280300">
      <w:pPr>
        <w:pStyle w:val="Descripcin"/>
        <w:jc w:val="center"/>
      </w:pPr>
      <w:bookmarkStart w:id="16" w:name="_Toc113979392"/>
      <w:r w:rsidRPr="00905366">
        <w:t xml:space="preserve">Gráfica </w:t>
      </w:r>
      <w:r w:rsidR="0099011A">
        <w:fldChar w:fldCharType="begin"/>
      </w:r>
      <w:r w:rsidR="0099011A">
        <w:instrText xml:space="preserve"> SEQ Gráfica \* ARABIC </w:instrText>
      </w:r>
      <w:r w:rsidR="0099011A">
        <w:fldChar w:fldCharType="separate"/>
      </w:r>
      <w:r w:rsidR="001E01ED">
        <w:rPr>
          <w:noProof/>
        </w:rPr>
        <w:t>5</w:t>
      </w:r>
      <w:r w:rsidR="0099011A">
        <w:rPr>
          <w:noProof/>
        </w:rPr>
        <w:fldChar w:fldCharType="end"/>
      </w:r>
      <w:r w:rsidR="00C52A23" w:rsidRPr="00905366">
        <w:t>.</w:t>
      </w:r>
      <w:r w:rsidRPr="00905366">
        <w:t xml:space="preserve"> Tema priorizado - Dirección Distrital de Gestión Judicial.</w:t>
      </w:r>
      <w:bookmarkEnd w:id="16"/>
    </w:p>
    <w:p w14:paraId="2283425C" w14:textId="77777777" w:rsidR="00C52A23" w:rsidRPr="00905366" w:rsidRDefault="00280300" w:rsidP="00C52A23">
      <w:pPr>
        <w:keepNext/>
        <w:jc w:val="center"/>
      </w:pPr>
      <w:r w:rsidRPr="00905366">
        <w:rPr>
          <w:noProof/>
          <w:lang w:eastAsia="es-CO"/>
        </w:rPr>
        <w:drawing>
          <wp:inline distT="0" distB="0" distL="0" distR="0" wp14:anchorId="397FF7AC" wp14:editId="39A548AE">
            <wp:extent cx="5200650" cy="2884170"/>
            <wp:effectExtent l="19050" t="19050" r="19050" b="30480"/>
            <wp:docPr id="234" name="Gráfico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4B5A04" w14:textId="104C0548" w:rsidR="00C52A23" w:rsidRPr="00905366" w:rsidRDefault="00C52A23" w:rsidP="00C52A23">
      <w:pPr>
        <w:pStyle w:val="Descripcin"/>
        <w:jc w:val="center"/>
      </w:pPr>
      <w:bookmarkStart w:id="17" w:name="_Toc113979393"/>
      <w:r w:rsidRPr="00905366">
        <w:t xml:space="preserve">Gráfica </w:t>
      </w:r>
      <w:r w:rsidR="0099011A">
        <w:fldChar w:fldCharType="begin"/>
      </w:r>
      <w:r w:rsidR="0099011A">
        <w:instrText xml:space="preserve"> SEQ Gráfica \* ARABIC </w:instrText>
      </w:r>
      <w:r w:rsidR="0099011A">
        <w:fldChar w:fldCharType="separate"/>
      </w:r>
      <w:r w:rsidR="001E01ED">
        <w:rPr>
          <w:noProof/>
        </w:rPr>
        <w:t>6</w:t>
      </w:r>
      <w:r w:rsidR="0099011A">
        <w:rPr>
          <w:noProof/>
        </w:rPr>
        <w:fldChar w:fldCharType="end"/>
      </w:r>
      <w:r w:rsidRPr="00905366">
        <w:t>. Tema priorizado - Dirección Distrital de Asuntos Disciplinarios.</w:t>
      </w:r>
      <w:bookmarkEnd w:id="17"/>
    </w:p>
    <w:p w14:paraId="66BC5A60" w14:textId="4B9CB738" w:rsidR="00543E84" w:rsidRPr="00905366" w:rsidRDefault="00415EAD" w:rsidP="00724B79">
      <w:pPr>
        <w:pStyle w:val="Prrafodelista"/>
        <w:numPr>
          <w:ilvl w:val="0"/>
          <w:numId w:val="1"/>
        </w:numPr>
        <w:spacing w:after="0" w:line="240" w:lineRule="auto"/>
        <w:jc w:val="both"/>
        <w:rPr>
          <w:rFonts w:cstheme="minorHAnsi"/>
          <w:sz w:val="24"/>
          <w:szCs w:val="24"/>
        </w:rPr>
      </w:pPr>
      <w:r w:rsidRPr="00905366">
        <w:rPr>
          <w:rFonts w:cstheme="minorHAnsi"/>
          <w:sz w:val="24"/>
          <w:szCs w:val="24"/>
        </w:rPr>
        <w:t>S</w:t>
      </w:r>
      <w:r w:rsidR="000F6FF7" w:rsidRPr="00905366">
        <w:rPr>
          <w:rFonts w:cstheme="minorHAnsi"/>
          <w:sz w:val="24"/>
          <w:szCs w:val="24"/>
        </w:rPr>
        <w:t xml:space="preserve">e </w:t>
      </w:r>
      <w:r w:rsidR="00697B41" w:rsidRPr="00905366">
        <w:rPr>
          <w:rFonts w:cstheme="minorHAnsi"/>
          <w:sz w:val="24"/>
          <w:szCs w:val="24"/>
        </w:rPr>
        <w:t>adelantaron</w:t>
      </w:r>
      <w:r w:rsidRPr="00905366">
        <w:rPr>
          <w:rFonts w:cstheme="minorHAnsi"/>
          <w:sz w:val="24"/>
          <w:szCs w:val="24"/>
        </w:rPr>
        <w:t xml:space="preserve"> </w:t>
      </w:r>
      <w:r w:rsidR="00724B79">
        <w:rPr>
          <w:rFonts w:cstheme="minorHAnsi"/>
          <w:sz w:val="24"/>
          <w:szCs w:val="24"/>
        </w:rPr>
        <w:t>mesas de trabajo</w:t>
      </w:r>
      <w:r w:rsidR="000F6FF7" w:rsidRPr="00905366">
        <w:rPr>
          <w:rFonts w:cstheme="minorHAnsi"/>
          <w:sz w:val="24"/>
          <w:szCs w:val="24"/>
        </w:rPr>
        <w:t xml:space="preserve"> </w:t>
      </w:r>
      <w:r w:rsidR="00A228E9" w:rsidRPr="00905366">
        <w:rPr>
          <w:rFonts w:cstheme="minorHAnsi"/>
          <w:sz w:val="24"/>
          <w:szCs w:val="24"/>
        </w:rPr>
        <w:t xml:space="preserve">al interior </w:t>
      </w:r>
      <w:r w:rsidR="006C0D89" w:rsidRPr="00905366">
        <w:rPr>
          <w:rFonts w:cstheme="minorHAnsi"/>
          <w:sz w:val="24"/>
          <w:szCs w:val="24"/>
        </w:rPr>
        <w:t xml:space="preserve">de la Secretaría Jurídica </w:t>
      </w:r>
      <w:r w:rsidR="000F6FF7" w:rsidRPr="00905366">
        <w:rPr>
          <w:rFonts w:cstheme="minorHAnsi"/>
          <w:sz w:val="24"/>
          <w:szCs w:val="24"/>
        </w:rPr>
        <w:t xml:space="preserve">para </w:t>
      </w:r>
      <w:r w:rsidR="00A228E9" w:rsidRPr="00905366">
        <w:rPr>
          <w:rFonts w:cstheme="minorHAnsi"/>
          <w:sz w:val="24"/>
          <w:szCs w:val="24"/>
        </w:rPr>
        <w:t xml:space="preserve">coordinar </w:t>
      </w:r>
      <w:r w:rsidR="00885E46" w:rsidRPr="00905366">
        <w:rPr>
          <w:rFonts w:cstheme="minorHAnsi"/>
          <w:sz w:val="24"/>
          <w:szCs w:val="24"/>
        </w:rPr>
        <w:t>la metodología y hacer seguimiento a compromisos</w:t>
      </w:r>
      <w:r w:rsidRPr="00905366">
        <w:rPr>
          <w:rFonts w:cstheme="minorHAnsi"/>
          <w:sz w:val="24"/>
          <w:szCs w:val="24"/>
        </w:rPr>
        <w:t>.</w:t>
      </w:r>
      <w:r w:rsidR="00724B79">
        <w:rPr>
          <w:rFonts w:cstheme="minorHAnsi"/>
          <w:sz w:val="24"/>
          <w:szCs w:val="24"/>
        </w:rPr>
        <w:t xml:space="preserve"> Se socializaron los temas propuestos por los usuarios, los cuales reposan en el informe de respuestas </w:t>
      </w:r>
      <w:r w:rsidR="007D2A39">
        <w:rPr>
          <w:rFonts w:cstheme="minorHAnsi"/>
          <w:sz w:val="24"/>
          <w:szCs w:val="24"/>
        </w:rPr>
        <w:t xml:space="preserve">de la </w:t>
      </w:r>
      <w:r w:rsidR="007D2A39">
        <w:rPr>
          <w:rFonts w:cstheme="minorHAnsi"/>
          <w:sz w:val="24"/>
          <w:szCs w:val="24"/>
        </w:rPr>
        <w:lastRenderedPageBreak/>
        <w:t xml:space="preserve">consulta ciudadana, </w:t>
      </w:r>
      <w:r w:rsidR="00724B79">
        <w:rPr>
          <w:rFonts w:cstheme="minorHAnsi"/>
          <w:sz w:val="24"/>
          <w:szCs w:val="24"/>
        </w:rPr>
        <w:t xml:space="preserve">en el enlace:  </w:t>
      </w:r>
      <w:hyperlink r:id="rId25" w:history="1">
        <w:r w:rsidR="00724B79" w:rsidRPr="00313154">
          <w:rPr>
            <w:rStyle w:val="Hipervnculo"/>
            <w:rFonts w:cstheme="minorHAnsi"/>
            <w:sz w:val="24"/>
            <w:szCs w:val="24"/>
          </w:rPr>
          <w:t>https://secretariajuridica.gov.co/participa</w:t>
        </w:r>
      </w:hyperlink>
      <w:r w:rsidR="00724B79">
        <w:rPr>
          <w:rFonts w:cstheme="minorHAnsi"/>
          <w:sz w:val="24"/>
          <w:szCs w:val="24"/>
        </w:rPr>
        <w:t>, con el fin de que en el ejercicio del Diálogo Ciudadano se diera respuesta y/o se abarcara la totalidad de ellos. Para eso, se formularon preguntas orientadoras que sirvieran de insumo para promover un diálogo de doble vía.</w:t>
      </w:r>
    </w:p>
    <w:p w14:paraId="7099D8B4" w14:textId="77777777" w:rsidR="00495E8B" w:rsidRPr="00724B79" w:rsidRDefault="00495E8B" w:rsidP="00326BC2">
      <w:pPr>
        <w:pStyle w:val="Prrafodelista"/>
        <w:spacing w:after="0" w:line="240" w:lineRule="auto"/>
        <w:jc w:val="both"/>
        <w:rPr>
          <w:rFonts w:cstheme="minorHAnsi"/>
          <w:sz w:val="14"/>
          <w:szCs w:val="24"/>
        </w:rPr>
      </w:pPr>
    </w:p>
    <w:p w14:paraId="47BC634C" w14:textId="3ACD31B9" w:rsidR="00451499" w:rsidRPr="00905366" w:rsidRDefault="00080619" w:rsidP="008C486C">
      <w:pPr>
        <w:pStyle w:val="Prrafodelista"/>
        <w:numPr>
          <w:ilvl w:val="0"/>
          <w:numId w:val="1"/>
        </w:numPr>
        <w:spacing w:after="0" w:line="240" w:lineRule="auto"/>
        <w:jc w:val="both"/>
        <w:rPr>
          <w:rFonts w:cstheme="minorHAnsi"/>
          <w:sz w:val="24"/>
          <w:szCs w:val="24"/>
        </w:rPr>
      </w:pPr>
      <w:r w:rsidRPr="00905366">
        <w:rPr>
          <w:rFonts w:cstheme="minorHAnsi"/>
          <w:sz w:val="24"/>
          <w:szCs w:val="24"/>
        </w:rPr>
        <w:t xml:space="preserve">Se convocó a </w:t>
      </w:r>
      <w:r w:rsidR="003D72E2">
        <w:rPr>
          <w:rFonts w:cstheme="minorHAnsi"/>
          <w:sz w:val="24"/>
          <w:szCs w:val="24"/>
        </w:rPr>
        <w:t>las/</w:t>
      </w:r>
      <w:r w:rsidRPr="00905366">
        <w:rPr>
          <w:rFonts w:cstheme="minorHAnsi"/>
          <w:sz w:val="24"/>
          <w:szCs w:val="24"/>
        </w:rPr>
        <w:t xml:space="preserve">los ciudadanos y partes interesadas a participar del espacio </w:t>
      </w:r>
      <w:r w:rsidR="00C52A23" w:rsidRPr="00905366">
        <w:rPr>
          <w:rFonts w:cstheme="minorHAnsi"/>
          <w:sz w:val="24"/>
          <w:szCs w:val="24"/>
        </w:rPr>
        <w:t xml:space="preserve">del Diálogo Ciudadano </w:t>
      </w:r>
      <w:r w:rsidRPr="00905366">
        <w:rPr>
          <w:rFonts w:cstheme="minorHAnsi"/>
          <w:sz w:val="24"/>
          <w:szCs w:val="24"/>
        </w:rPr>
        <w:t>a través de la página web y redes sociales institucionales.</w:t>
      </w:r>
    </w:p>
    <w:p w14:paraId="3274C239" w14:textId="0668602E" w:rsidR="00753DF3" w:rsidRPr="00905366" w:rsidRDefault="00BD102F" w:rsidP="008C486C">
      <w:pPr>
        <w:pStyle w:val="Ttulo3"/>
        <w:numPr>
          <w:ilvl w:val="2"/>
          <w:numId w:val="6"/>
        </w:numPr>
        <w:rPr>
          <w:rFonts w:asciiTheme="majorHAnsi" w:hAnsiTheme="majorHAnsi" w:cstheme="majorHAnsi"/>
          <w:color w:val="2E74B5" w:themeColor="accent1" w:themeShade="BF"/>
        </w:rPr>
      </w:pPr>
      <w:bookmarkStart w:id="18" w:name="_Toc113981329"/>
      <w:r w:rsidRPr="00905366">
        <w:rPr>
          <w:rStyle w:val="nfasisintenso"/>
          <w:rFonts w:asciiTheme="majorHAnsi" w:hAnsiTheme="majorHAnsi" w:cstheme="majorHAnsi"/>
          <w:i w:val="0"/>
          <w:iCs w:val="0"/>
          <w:color w:val="2E74B5" w:themeColor="accent1" w:themeShade="BF"/>
        </w:rPr>
        <w:t>S</w:t>
      </w:r>
      <w:r w:rsidR="00753DF3" w:rsidRPr="00905366">
        <w:rPr>
          <w:rStyle w:val="nfasisintenso"/>
          <w:rFonts w:asciiTheme="majorHAnsi" w:hAnsiTheme="majorHAnsi" w:cstheme="majorHAnsi"/>
          <w:i w:val="0"/>
          <w:iCs w:val="0"/>
          <w:color w:val="2E74B5" w:themeColor="accent1" w:themeShade="BF"/>
        </w:rPr>
        <w:t>ocialización</w:t>
      </w:r>
      <w:bookmarkEnd w:id="18"/>
      <w:r w:rsidR="00753DF3" w:rsidRPr="00905366">
        <w:rPr>
          <w:rStyle w:val="nfasisintenso"/>
          <w:rFonts w:asciiTheme="majorHAnsi" w:hAnsiTheme="majorHAnsi" w:cstheme="majorHAnsi"/>
          <w:i w:val="0"/>
          <w:iCs w:val="0"/>
          <w:color w:val="2E74B5" w:themeColor="accent1" w:themeShade="BF"/>
        </w:rPr>
        <w:t xml:space="preserve"> </w:t>
      </w:r>
    </w:p>
    <w:p w14:paraId="7EEBD72B" w14:textId="0081FC90" w:rsidR="007575FE" w:rsidRPr="00905366" w:rsidRDefault="008C1FE8" w:rsidP="008C486C">
      <w:pPr>
        <w:pStyle w:val="Prrafodelista"/>
        <w:numPr>
          <w:ilvl w:val="0"/>
          <w:numId w:val="5"/>
        </w:numPr>
        <w:spacing w:after="0" w:line="240" w:lineRule="auto"/>
        <w:jc w:val="both"/>
        <w:rPr>
          <w:rFonts w:cstheme="minorHAnsi"/>
          <w:sz w:val="24"/>
          <w:szCs w:val="24"/>
        </w:rPr>
      </w:pPr>
      <w:r w:rsidRPr="00905366">
        <w:rPr>
          <w:rFonts w:cstheme="minorHAnsi"/>
          <w:sz w:val="24"/>
          <w:szCs w:val="24"/>
        </w:rPr>
        <w:t>Con base en lo definido en los lineamientos normativos vigentes en materia de publicación mínima de información, p</w:t>
      </w:r>
      <w:r w:rsidR="007575FE" w:rsidRPr="00905366">
        <w:rPr>
          <w:rFonts w:cstheme="minorHAnsi"/>
          <w:sz w:val="24"/>
          <w:szCs w:val="24"/>
        </w:rPr>
        <w:t xml:space="preserve">revio al evento, se publicó en la página web de la Entidad, el informe </w:t>
      </w:r>
      <w:r w:rsidRPr="00905366">
        <w:rPr>
          <w:rFonts w:cstheme="minorHAnsi"/>
          <w:sz w:val="24"/>
          <w:szCs w:val="24"/>
        </w:rPr>
        <w:t xml:space="preserve">de Rendición de Cuentas con corte a 30 de </w:t>
      </w:r>
      <w:r w:rsidR="005E56B9" w:rsidRPr="00905366">
        <w:rPr>
          <w:rFonts w:cstheme="minorHAnsi"/>
          <w:sz w:val="24"/>
          <w:szCs w:val="24"/>
        </w:rPr>
        <w:t>junio de 2022</w:t>
      </w:r>
      <w:r w:rsidRPr="00905366">
        <w:rPr>
          <w:rFonts w:cstheme="minorHAnsi"/>
          <w:sz w:val="24"/>
          <w:szCs w:val="24"/>
        </w:rPr>
        <w:t xml:space="preserve">. Esta información podrá ser consultada en el enlace: </w:t>
      </w:r>
      <w:hyperlink r:id="rId26" w:history="1">
        <w:r w:rsidR="005E56B9" w:rsidRPr="00905366">
          <w:rPr>
            <w:rStyle w:val="Hipervnculo"/>
            <w:rFonts w:cstheme="minorHAnsi"/>
            <w:sz w:val="24"/>
            <w:szCs w:val="24"/>
          </w:rPr>
          <w:t>https://www.secretariajuridica.gov.co/transparencia/4_planeacion_presupuesto_e_informes?field_4_planeacion_presupuesto_e_target_id=107&amp;field_fecha_de_emision_document_value=9</w:t>
        </w:r>
      </w:hyperlink>
      <w:r w:rsidR="005E56B9" w:rsidRPr="00905366">
        <w:rPr>
          <w:rFonts w:cstheme="minorHAnsi"/>
          <w:sz w:val="24"/>
          <w:szCs w:val="24"/>
        </w:rPr>
        <w:t xml:space="preserve"> </w:t>
      </w:r>
    </w:p>
    <w:p w14:paraId="55BF412E" w14:textId="77777777" w:rsidR="00905366" w:rsidRPr="00724B79" w:rsidRDefault="00905366" w:rsidP="00905366">
      <w:pPr>
        <w:spacing w:after="0" w:line="240" w:lineRule="auto"/>
        <w:jc w:val="both"/>
        <w:rPr>
          <w:rFonts w:cstheme="minorHAnsi"/>
          <w:sz w:val="18"/>
          <w:szCs w:val="24"/>
        </w:rPr>
      </w:pPr>
    </w:p>
    <w:p w14:paraId="5ACF496A" w14:textId="249EB03C" w:rsidR="00D745A3" w:rsidRPr="00905366" w:rsidRDefault="00753DF3" w:rsidP="00905366">
      <w:pPr>
        <w:pStyle w:val="Prrafodelista"/>
        <w:numPr>
          <w:ilvl w:val="0"/>
          <w:numId w:val="12"/>
        </w:numPr>
        <w:spacing w:after="0" w:line="240" w:lineRule="auto"/>
        <w:jc w:val="both"/>
        <w:rPr>
          <w:rFonts w:cstheme="minorHAnsi"/>
          <w:sz w:val="24"/>
          <w:szCs w:val="24"/>
        </w:rPr>
      </w:pPr>
      <w:r w:rsidRPr="00905366">
        <w:rPr>
          <w:rFonts w:cstheme="minorHAnsi"/>
          <w:sz w:val="24"/>
          <w:szCs w:val="24"/>
        </w:rPr>
        <w:t>Se realizó la socialización de las ac</w:t>
      </w:r>
      <w:r w:rsidR="00294BF8" w:rsidRPr="00905366">
        <w:rPr>
          <w:rFonts w:cstheme="minorHAnsi"/>
          <w:sz w:val="24"/>
          <w:szCs w:val="24"/>
        </w:rPr>
        <w:t>tividades</w:t>
      </w:r>
      <w:r w:rsidRPr="00905366">
        <w:rPr>
          <w:rFonts w:cstheme="minorHAnsi"/>
          <w:sz w:val="24"/>
          <w:szCs w:val="24"/>
        </w:rPr>
        <w:t xml:space="preserve"> adelantadas </w:t>
      </w:r>
      <w:r w:rsidR="006D36F1" w:rsidRPr="00905366">
        <w:rPr>
          <w:rFonts w:cstheme="minorHAnsi"/>
          <w:sz w:val="24"/>
          <w:szCs w:val="24"/>
        </w:rPr>
        <w:t>en la fase de alistamiento</w:t>
      </w:r>
      <w:r w:rsidR="00EC263A" w:rsidRPr="00905366">
        <w:rPr>
          <w:rFonts w:cstheme="minorHAnsi"/>
          <w:sz w:val="24"/>
          <w:szCs w:val="24"/>
        </w:rPr>
        <w:t>,</w:t>
      </w:r>
      <w:r w:rsidR="006D36F1" w:rsidRPr="00905366">
        <w:rPr>
          <w:rFonts w:cstheme="minorHAnsi"/>
          <w:sz w:val="24"/>
          <w:szCs w:val="24"/>
        </w:rPr>
        <w:t xml:space="preserve"> </w:t>
      </w:r>
      <w:r w:rsidR="00294BF8" w:rsidRPr="00905366">
        <w:rPr>
          <w:rFonts w:cstheme="minorHAnsi"/>
          <w:sz w:val="24"/>
          <w:szCs w:val="24"/>
        </w:rPr>
        <w:t xml:space="preserve">al equipo de la Oficina Asesora de Planeación en el </w:t>
      </w:r>
      <w:r w:rsidR="00080619" w:rsidRPr="00905366">
        <w:rPr>
          <w:rFonts w:cstheme="minorHAnsi"/>
          <w:sz w:val="24"/>
          <w:szCs w:val="24"/>
        </w:rPr>
        <w:t>sub</w:t>
      </w:r>
      <w:r w:rsidR="00294BF8" w:rsidRPr="00905366">
        <w:rPr>
          <w:rFonts w:cstheme="minorHAnsi"/>
          <w:sz w:val="24"/>
          <w:szCs w:val="24"/>
        </w:rPr>
        <w:t>comité de autocontrol</w:t>
      </w:r>
      <w:r w:rsidR="00864669" w:rsidRPr="00905366">
        <w:rPr>
          <w:rFonts w:cstheme="minorHAnsi"/>
          <w:sz w:val="24"/>
          <w:szCs w:val="24"/>
        </w:rPr>
        <w:t xml:space="preserve"> del mes de junio</w:t>
      </w:r>
      <w:r w:rsidR="00DE0A6C" w:rsidRPr="00905366">
        <w:rPr>
          <w:rFonts w:cstheme="minorHAnsi"/>
          <w:sz w:val="24"/>
          <w:szCs w:val="24"/>
        </w:rPr>
        <w:t xml:space="preserve"> y en el Comité de Gestión y Desempeño del mes de </w:t>
      </w:r>
      <w:r w:rsidR="00864669" w:rsidRPr="00905366">
        <w:rPr>
          <w:rFonts w:cstheme="minorHAnsi"/>
          <w:sz w:val="24"/>
          <w:szCs w:val="24"/>
        </w:rPr>
        <w:t>julio de 2022</w:t>
      </w:r>
      <w:r w:rsidR="00DE0A6C" w:rsidRPr="00905366">
        <w:rPr>
          <w:rFonts w:cstheme="minorHAnsi"/>
          <w:sz w:val="24"/>
          <w:szCs w:val="24"/>
        </w:rPr>
        <w:t>.</w:t>
      </w:r>
    </w:p>
    <w:p w14:paraId="09A110C3" w14:textId="77777777" w:rsidR="00D745A3" w:rsidRPr="00724B79" w:rsidRDefault="00D745A3" w:rsidP="00326BC2">
      <w:pPr>
        <w:pStyle w:val="Prrafodelista"/>
        <w:spacing w:after="0" w:line="240" w:lineRule="auto"/>
        <w:jc w:val="both"/>
        <w:rPr>
          <w:rFonts w:cstheme="minorHAnsi"/>
          <w:sz w:val="18"/>
          <w:szCs w:val="24"/>
        </w:rPr>
      </w:pPr>
    </w:p>
    <w:p w14:paraId="1A8A3A96" w14:textId="77777777" w:rsidR="00294BF8" w:rsidRPr="00905366" w:rsidRDefault="00D745A3" w:rsidP="008C486C">
      <w:pPr>
        <w:pStyle w:val="Prrafodelista"/>
        <w:numPr>
          <w:ilvl w:val="0"/>
          <w:numId w:val="3"/>
        </w:numPr>
        <w:spacing w:after="0" w:line="240" w:lineRule="auto"/>
        <w:jc w:val="both"/>
        <w:rPr>
          <w:rFonts w:cstheme="minorHAnsi"/>
          <w:sz w:val="24"/>
          <w:szCs w:val="24"/>
        </w:rPr>
      </w:pPr>
      <w:r w:rsidRPr="00905366">
        <w:rPr>
          <w:rFonts w:cstheme="minorHAnsi"/>
          <w:sz w:val="24"/>
          <w:szCs w:val="24"/>
        </w:rPr>
        <w:t>La</w:t>
      </w:r>
      <w:r w:rsidR="003C4F50" w:rsidRPr="00905366">
        <w:rPr>
          <w:rFonts w:cstheme="minorHAnsi"/>
          <w:sz w:val="24"/>
          <w:szCs w:val="24"/>
        </w:rPr>
        <w:t>s</w:t>
      </w:r>
      <w:r w:rsidR="00080619" w:rsidRPr="00905366">
        <w:rPr>
          <w:rFonts w:cstheme="minorHAnsi"/>
          <w:sz w:val="24"/>
          <w:szCs w:val="24"/>
        </w:rPr>
        <w:t xml:space="preserve"> </w:t>
      </w:r>
      <w:r w:rsidRPr="00905366">
        <w:rPr>
          <w:rFonts w:cstheme="minorHAnsi"/>
          <w:sz w:val="24"/>
          <w:szCs w:val="24"/>
        </w:rPr>
        <w:t>pieza</w:t>
      </w:r>
      <w:r w:rsidR="003C4F50" w:rsidRPr="00905366">
        <w:rPr>
          <w:rFonts w:cstheme="minorHAnsi"/>
          <w:sz w:val="24"/>
          <w:szCs w:val="24"/>
        </w:rPr>
        <w:t>s</w:t>
      </w:r>
      <w:r w:rsidRPr="00905366">
        <w:rPr>
          <w:rFonts w:cstheme="minorHAnsi"/>
          <w:sz w:val="24"/>
          <w:szCs w:val="24"/>
        </w:rPr>
        <w:t xml:space="preserve"> comunicacional</w:t>
      </w:r>
      <w:r w:rsidR="003C4F50" w:rsidRPr="00905366">
        <w:rPr>
          <w:rFonts w:cstheme="minorHAnsi"/>
          <w:sz w:val="24"/>
          <w:szCs w:val="24"/>
        </w:rPr>
        <w:t>es</w:t>
      </w:r>
      <w:r w:rsidRPr="00905366">
        <w:rPr>
          <w:rFonts w:cstheme="minorHAnsi"/>
          <w:sz w:val="24"/>
          <w:szCs w:val="24"/>
        </w:rPr>
        <w:t xml:space="preserve"> </w:t>
      </w:r>
      <w:r w:rsidR="00B3735D" w:rsidRPr="00905366">
        <w:rPr>
          <w:rFonts w:cstheme="minorHAnsi"/>
          <w:sz w:val="24"/>
          <w:szCs w:val="24"/>
        </w:rPr>
        <w:t xml:space="preserve">del evento, publicadas </w:t>
      </w:r>
      <w:r w:rsidR="00294BF8" w:rsidRPr="00905366">
        <w:rPr>
          <w:rFonts w:cstheme="minorHAnsi"/>
          <w:sz w:val="24"/>
          <w:szCs w:val="24"/>
        </w:rPr>
        <w:t>en red</w:t>
      </w:r>
      <w:r w:rsidR="0055078A" w:rsidRPr="00905366">
        <w:rPr>
          <w:rFonts w:cstheme="minorHAnsi"/>
          <w:sz w:val="24"/>
          <w:szCs w:val="24"/>
        </w:rPr>
        <w:t>es sociales y página web de la E</w:t>
      </w:r>
      <w:r w:rsidR="00294BF8" w:rsidRPr="00905366">
        <w:rPr>
          <w:rFonts w:cstheme="minorHAnsi"/>
          <w:sz w:val="24"/>
          <w:szCs w:val="24"/>
        </w:rPr>
        <w:t>ntidad</w:t>
      </w:r>
      <w:r w:rsidR="00B3735D" w:rsidRPr="00905366">
        <w:rPr>
          <w:rFonts w:cstheme="minorHAnsi"/>
          <w:sz w:val="24"/>
          <w:szCs w:val="24"/>
        </w:rPr>
        <w:t>,</w:t>
      </w:r>
      <w:r w:rsidR="00080619" w:rsidRPr="00905366">
        <w:rPr>
          <w:rFonts w:cstheme="minorHAnsi"/>
          <w:sz w:val="24"/>
          <w:szCs w:val="24"/>
        </w:rPr>
        <w:t xml:space="preserve"> fueron</w:t>
      </w:r>
      <w:r w:rsidR="00B3735D" w:rsidRPr="00905366">
        <w:rPr>
          <w:rFonts w:cstheme="minorHAnsi"/>
          <w:sz w:val="24"/>
          <w:szCs w:val="24"/>
        </w:rPr>
        <w:t xml:space="preserve"> las siguientes</w:t>
      </w:r>
      <w:r w:rsidR="00294BF8" w:rsidRPr="00905366">
        <w:rPr>
          <w:rFonts w:cstheme="minorHAnsi"/>
          <w:sz w:val="24"/>
          <w:szCs w:val="24"/>
        </w:rPr>
        <w:t>:</w:t>
      </w:r>
    </w:p>
    <w:p w14:paraId="68EFC097" w14:textId="77777777" w:rsidR="00660F88" w:rsidRPr="00905366" w:rsidRDefault="00660F88" w:rsidP="00660F88">
      <w:pPr>
        <w:keepNext/>
        <w:spacing w:after="0"/>
        <w:jc w:val="center"/>
      </w:pPr>
    </w:p>
    <w:p w14:paraId="433EB66B" w14:textId="77777777" w:rsidR="00660F88" w:rsidRPr="00905366" w:rsidRDefault="00660F88" w:rsidP="00660F88">
      <w:pPr>
        <w:keepNext/>
        <w:jc w:val="center"/>
      </w:pPr>
      <w:r w:rsidRPr="00905366">
        <w:rPr>
          <w:noProof/>
          <w:lang w:eastAsia="es-CO"/>
        </w:rPr>
        <w:drawing>
          <wp:inline distT="0" distB="0" distL="0" distR="0" wp14:anchorId="745D89ED" wp14:editId="6D2F7DCD">
            <wp:extent cx="5172043" cy="2440305"/>
            <wp:effectExtent l="57150" t="57150" r="48260" b="552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434" b="10646"/>
                    <a:stretch/>
                  </pic:blipFill>
                  <pic:spPr bwMode="auto">
                    <a:xfrm>
                      <a:off x="0" y="0"/>
                      <a:ext cx="5187264" cy="2447487"/>
                    </a:xfrm>
                    <a:prstGeom prst="rect">
                      <a:avLst/>
                    </a:prstGeom>
                    <a:ln w="57150">
                      <a:solidFill>
                        <a:schemeClr val="bg1">
                          <a:lumMod val="65000"/>
                        </a:schemeClr>
                      </a:solidFill>
                    </a:ln>
                    <a:extLst>
                      <a:ext uri="{53640926-AAD7-44D8-BBD7-CCE9431645EC}">
                        <a14:shadowObscured xmlns:a14="http://schemas.microsoft.com/office/drawing/2010/main"/>
                      </a:ext>
                    </a:extLst>
                  </pic:spPr>
                </pic:pic>
              </a:graphicData>
            </a:graphic>
          </wp:inline>
        </w:drawing>
      </w:r>
    </w:p>
    <w:p w14:paraId="32B33F2C" w14:textId="38887FC0" w:rsidR="00660F88" w:rsidRPr="00905366" w:rsidRDefault="0099011A" w:rsidP="00660F88">
      <w:pPr>
        <w:pStyle w:val="Descripcin"/>
        <w:jc w:val="center"/>
      </w:pPr>
      <w:r>
        <w:fldChar w:fldCharType="begin"/>
      </w:r>
      <w:r>
        <w:instrText xml:space="preserve"> SEQ Imágen \* ARABIC </w:instrText>
      </w:r>
      <w:r>
        <w:fldChar w:fldCharType="separate"/>
      </w:r>
      <w:bookmarkStart w:id="19" w:name="_Toc113524717"/>
      <w:bookmarkStart w:id="20" w:name="_Toc113979375"/>
      <w:r w:rsidR="008E7AD0">
        <w:rPr>
          <w:noProof/>
        </w:rPr>
        <w:t>1</w:t>
      </w:r>
      <w:r>
        <w:rPr>
          <w:noProof/>
        </w:rPr>
        <w:fldChar w:fldCharType="end"/>
      </w:r>
      <w:r w:rsidR="00660F88" w:rsidRPr="00905366">
        <w:t>. Banner comunicacional del Diálogo Ciudadano 2022 publicado en página web.</w:t>
      </w:r>
      <w:bookmarkEnd w:id="19"/>
      <w:bookmarkEnd w:id="20"/>
    </w:p>
    <w:p w14:paraId="276DAB10" w14:textId="20492F96" w:rsidR="00660F88" w:rsidRPr="00905366" w:rsidRDefault="00EB3116" w:rsidP="00660F88">
      <w:pPr>
        <w:keepNext/>
        <w:jc w:val="center"/>
      </w:pPr>
      <w:r w:rsidRPr="00905366">
        <w:rPr>
          <w:noProof/>
          <w:lang w:eastAsia="es-CO"/>
        </w:rPr>
        <w:lastRenderedPageBreak/>
        <w:drawing>
          <wp:inline distT="0" distB="0" distL="0" distR="0" wp14:anchorId="7FF3F4A2" wp14:editId="39BCDFED">
            <wp:extent cx="5263115" cy="3015367"/>
            <wp:effectExtent l="57150" t="57150" r="52070" b="5207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529" r="32621" b="14255"/>
                    <a:stretch/>
                  </pic:blipFill>
                  <pic:spPr bwMode="auto">
                    <a:xfrm>
                      <a:off x="0" y="0"/>
                      <a:ext cx="5354476" cy="3067710"/>
                    </a:xfrm>
                    <a:prstGeom prst="rect">
                      <a:avLst/>
                    </a:prstGeom>
                    <a:ln w="57150">
                      <a:solidFill>
                        <a:schemeClr val="bg1">
                          <a:lumMod val="65000"/>
                        </a:schemeClr>
                      </a:solidFill>
                    </a:ln>
                    <a:extLst>
                      <a:ext uri="{53640926-AAD7-44D8-BBD7-CCE9431645EC}">
                        <a14:shadowObscured xmlns:a14="http://schemas.microsoft.com/office/drawing/2010/main"/>
                      </a:ext>
                    </a:extLst>
                  </pic:spPr>
                </pic:pic>
              </a:graphicData>
            </a:graphic>
          </wp:inline>
        </w:drawing>
      </w:r>
    </w:p>
    <w:p w14:paraId="6CC8EFAA" w14:textId="432BA235" w:rsidR="00EB3116" w:rsidRPr="00905366" w:rsidRDefault="0099011A" w:rsidP="00660F88">
      <w:pPr>
        <w:pStyle w:val="Descripcin"/>
        <w:jc w:val="center"/>
      </w:pPr>
      <w:r>
        <w:fldChar w:fldCharType="begin"/>
      </w:r>
      <w:r>
        <w:instrText xml:space="preserve"> SEQ Imágen \* ARABIC </w:instrText>
      </w:r>
      <w:r>
        <w:fldChar w:fldCharType="separate"/>
      </w:r>
      <w:bookmarkStart w:id="21" w:name="_Toc113524718"/>
      <w:bookmarkStart w:id="22" w:name="_Toc113979376"/>
      <w:r w:rsidR="008E7AD0">
        <w:rPr>
          <w:noProof/>
        </w:rPr>
        <w:t>2</w:t>
      </w:r>
      <w:r>
        <w:rPr>
          <w:noProof/>
        </w:rPr>
        <w:fldChar w:fldCharType="end"/>
      </w:r>
      <w:r w:rsidR="00660F88" w:rsidRPr="00905366">
        <w:t xml:space="preserve">. Pieza comunicacional con información del Diálogo Ciudadano divulgada a través de </w:t>
      </w:r>
      <w:r w:rsidR="0006764F" w:rsidRPr="00905366">
        <w:t>Twitter</w:t>
      </w:r>
      <w:r w:rsidR="00660F88" w:rsidRPr="00905366">
        <w:t>.</w:t>
      </w:r>
      <w:bookmarkEnd w:id="21"/>
      <w:bookmarkEnd w:id="22"/>
    </w:p>
    <w:p w14:paraId="538CFBA5" w14:textId="0D1786A4" w:rsidR="00905366" w:rsidRDefault="00D72007" w:rsidP="00905366">
      <w:pPr>
        <w:pStyle w:val="Prrafodelista"/>
        <w:spacing w:after="0" w:line="240" w:lineRule="auto"/>
        <w:jc w:val="both"/>
        <w:rPr>
          <w:rFonts w:cstheme="minorHAnsi"/>
          <w:sz w:val="24"/>
          <w:szCs w:val="24"/>
        </w:rPr>
      </w:pPr>
      <w:r w:rsidRPr="00905366">
        <w:rPr>
          <w:noProof/>
          <w:lang w:eastAsia="es-CO"/>
        </w:rPr>
        <w:drawing>
          <wp:anchor distT="0" distB="0" distL="114300" distR="114300" simplePos="0" relativeHeight="251709440" behindDoc="0" locked="0" layoutInCell="1" allowOverlap="1" wp14:anchorId="018C51D0" wp14:editId="324D9D2E">
            <wp:simplePos x="0" y="0"/>
            <wp:positionH relativeFrom="margin">
              <wp:posOffset>1389380</wp:posOffset>
            </wp:positionH>
            <wp:positionV relativeFrom="paragraph">
              <wp:posOffset>66040</wp:posOffset>
            </wp:positionV>
            <wp:extent cx="3486150" cy="2802255"/>
            <wp:effectExtent l="57150" t="57150" r="57150" b="552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4008" t="33421" r="21418" b="19098"/>
                    <a:stretch/>
                  </pic:blipFill>
                  <pic:spPr bwMode="auto">
                    <a:xfrm>
                      <a:off x="0" y="0"/>
                      <a:ext cx="3486150" cy="2802255"/>
                    </a:xfrm>
                    <a:prstGeom prst="rect">
                      <a:avLst/>
                    </a:prstGeom>
                    <a:ln w="571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5366">
        <w:rPr>
          <w:noProof/>
          <w:lang w:eastAsia="es-CO"/>
        </w:rPr>
        <mc:AlternateContent>
          <mc:Choice Requires="wps">
            <w:drawing>
              <wp:anchor distT="0" distB="0" distL="114300" distR="114300" simplePos="0" relativeHeight="251711488" behindDoc="0" locked="0" layoutInCell="1" allowOverlap="1" wp14:anchorId="3610BBAD" wp14:editId="12DD5504">
                <wp:simplePos x="0" y="0"/>
                <wp:positionH relativeFrom="column">
                  <wp:posOffset>95250</wp:posOffset>
                </wp:positionH>
                <wp:positionV relativeFrom="paragraph">
                  <wp:posOffset>2926715</wp:posOffset>
                </wp:positionV>
                <wp:extent cx="6048375" cy="635"/>
                <wp:effectExtent l="0" t="0" r="0" b="0"/>
                <wp:wrapSquare wrapText="bothSides"/>
                <wp:docPr id="236" name="Cuadro de texto 236"/>
                <wp:cNvGraphicFramePr/>
                <a:graphic xmlns:a="http://schemas.openxmlformats.org/drawingml/2006/main">
                  <a:graphicData uri="http://schemas.microsoft.com/office/word/2010/wordprocessingShape">
                    <wps:wsp>
                      <wps:cNvSpPr txBox="1"/>
                      <wps:spPr>
                        <a:xfrm>
                          <a:off x="0" y="0"/>
                          <a:ext cx="6048375" cy="635"/>
                        </a:xfrm>
                        <a:prstGeom prst="rect">
                          <a:avLst/>
                        </a:prstGeom>
                        <a:solidFill>
                          <a:prstClr val="white"/>
                        </a:solidFill>
                        <a:ln>
                          <a:noFill/>
                        </a:ln>
                      </wps:spPr>
                      <wps:txbx>
                        <w:txbxContent>
                          <w:p w14:paraId="68306C90" w14:textId="7E5DD42D" w:rsidR="007D2A39" w:rsidRPr="00F96DA2" w:rsidRDefault="007D2A39" w:rsidP="00D72007">
                            <w:pPr>
                              <w:pStyle w:val="Descripcin"/>
                              <w:jc w:val="center"/>
                              <w:rPr>
                                <w:noProof/>
                              </w:rPr>
                            </w:pPr>
                            <w:r>
                              <w:rPr>
                                <w:noProof/>
                              </w:rPr>
                              <w:fldChar w:fldCharType="begin"/>
                            </w:r>
                            <w:r>
                              <w:rPr>
                                <w:noProof/>
                              </w:rPr>
                              <w:instrText xml:space="preserve"> SEQ Imágen \* ARABIC </w:instrText>
                            </w:r>
                            <w:r>
                              <w:rPr>
                                <w:noProof/>
                              </w:rPr>
                              <w:fldChar w:fldCharType="separate"/>
                            </w:r>
                            <w:bookmarkStart w:id="23" w:name="_Toc113524719"/>
                            <w:bookmarkStart w:id="24" w:name="_Toc113979377"/>
                            <w:r>
                              <w:rPr>
                                <w:noProof/>
                              </w:rPr>
                              <w:t>3</w:t>
                            </w:r>
                            <w:r>
                              <w:rPr>
                                <w:noProof/>
                              </w:rPr>
                              <w:fldChar w:fldCharType="end"/>
                            </w:r>
                            <w:r>
                              <w:t>. Difusión del Diálogo Ciudadano a través de Facebook.</w:t>
                            </w:r>
                            <w:bookmarkEnd w:id="23"/>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10BBAD" id="Cuadro de texto 236" o:spid="_x0000_s1063" type="#_x0000_t202" style="position:absolute;left:0;text-align:left;margin-left:7.5pt;margin-top:230.45pt;width:476.2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" stroked="f">
                <v:textbox style="mso-fit-shape-to-text:t" inset="0,0,0,0">
                  <w:txbxContent>
                    <w:p w14:paraId="68306C90" w14:textId="7E5DD42D" w:rsidR="007D2A39" w:rsidRPr="00F96DA2" w:rsidRDefault="007D2A39" w:rsidP="00D72007">
                      <w:pPr>
                        <w:pStyle w:val="Descripcin"/>
                        <w:jc w:val="center"/>
                        <w:rPr>
                          <w:noProof/>
                        </w:rPr>
                      </w:pPr>
                      <w:r>
                        <w:rPr>
                          <w:noProof/>
                        </w:rPr>
                        <w:fldChar w:fldCharType="begin"/>
                      </w:r>
                      <w:r>
                        <w:rPr>
                          <w:noProof/>
                        </w:rPr>
                        <w:instrText xml:space="preserve"> SEQ Imágen \* ARABIC </w:instrText>
                      </w:r>
                      <w:r>
                        <w:rPr>
                          <w:noProof/>
                        </w:rPr>
                        <w:fldChar w:fldCharType="separate"/>
                      </w:r>
                      <w:bookmarkStart w:id="26" w:name="_Toc113524719"/>
                      <w:bookmarkStart w:id="27" w:name="_Toc113979377"/>
                      <w:r>
                        <w:rPr>
                          <w:noProof/>
                        </w:rPr>
                        <w:t>3</w:t>
                      </w:r>
                      <w:r>
                        <w:rPr>
                          <w:noProof/>
                        </w:rPr>
                        <w:fldChar w:fldCharType="end"/>
                      </w:r>
                      <w:r>
                        <w:t>. Difusión del Diálogo Ciudadano a través de Facebook.</w:t>
                      </w:r>
                      <w:bookmarkEnd w:id="26"/>
                      <w:bookmarkEnd w:id="27"/>
                    </w:p>
                  </w:txbxContent>
                </v:textbox>
                <w10:wrap type="square"/>
              </v:shape>
            </w:pict>
          </mc:Fallback>
        </mc:AlternateContent>
      </w:r>
    </w:p>
    <w:p w14:paraId="5A94F859" w14:textId="2C509ADA" w:rsidR="00905366" w:rsidRDefault="00905366" w:rsidP="00905366">
      <w:pPr>
        <w:pStyle w:val="Prrafodelista"/>
        <w:spacing w:after="0" w:line="240" w:lineRule="auto"/>
        <w:jc w:val="both"/>
        <w:rPr>
          <w:rFonts w:cstheme="minorHAnsi"/>
          <w:sz w:val="24"/>
          <w:szCs w:val="24"/>
        </w:rPr>
      </w:pPr>
    </w:p>
    <w:p w14:paraId="2B515D69" w14:textId="77777777" w:rsidR="00905366" w:rsidRDefault="00905366" w:rsidP="00905366">
      <w:pPr>
        <w:pStyle w:val="Prrafodelista"/>
        <w:spacing w:after="0" w:line="240" w:lineRule="auto"/>
        <w:jc w:val="both"/>
        <w:rPr>
          <w:rFonts w:cstheme="minorHAnsi"/>
          <w:sz w:val="24"/>
          <w:szCs w:val="24"/>
        </w:rPr>
      </w:pPr>
    </w:p>
    <w:p w14:paraId="7F194A88" w14:textId="6B79522B" w:rsidR="00905366" w:rsidRDefault="00905366" w:rsidP="00905366">
      <w:pPr>
        <w:pStyle w:val="Prrafodelista"/>
        <w:spacing w:after="0" w:line="240" w:lineRule="auto"/>
        <w:jc w:val="both"/>
        <w:rPr>
          <w:rFonts w:cstheme="minorHAnsi"/>
          <w:sz w:val="24"/>
          <w:szCs w:val="24"/>
        </w:rPr>
      </w:pPr>
    </w:p>
    <w:p w14:paraId="28523156" w14:textId="743B7180" w:rsidR="00905366" w:rsidRDefault="00905366" w:rsidP="00905366">
      <w:pPr>
        <w:pStyle w:val="Prrafodelista"/>
        <w:spacing w:after="0" w:line="240" w:lineRule="auto"/>
        <w:jc w:val="both"/>
        <w:rPr>
          <w:rFonts w:cstheme="minorHAnsi"/>
          <w:sz w:val="24"/>
          <w:szCs w:val="24"/>
        </w:rPr>
      </w:pPr>
    </w:p>
    <w:p w14:paraId="277E43B9" w14:textId="31F8CC60" w:rsidR="00905366" w:rsidRDefault="00905366" w:rsidP="00905366">
      <w:pPr>
        <w:pStyle w:val="Prrafodelista"/>
        <w:spacing w:after="0" w:line="240" w:lineRule="auto"/>
        <w:jc w:val="both"/>
        <w:rPr>
          <w:rFonts w:cstheme="minorHAnsi"/>
          <w:sz w:val="24"/>
          <w:szCs w:val="24"/>
        </w:rPr>
      </w:pPr>
    </w:p>
    <w:p w14:paraId="30C5533F" w14:textId="1D175F98" w:rsidR="00905366" w:rsidRDefault="00905366" w:rsidP="00905366">
      <w:pPr>
        <w:pStyle w:val="Prrafodelista"/>
        <w:spacing w:after="0" w:line="240" w:lineRule="auto"/>
        <w:jc w:val="both"/>
        <w:rPr>
          <w:rFonts w:cstheme="minorHAnsi"/>
          <w:sz w:val="24"/>
          <w:szCs w:val="24"/>
        </w:rPr>
      </w:pPr>
    </w:p>
    <w:p w14:paraId="24BB1D8A" w14:textId="39691060" w:rsidR="00905366" w:rsidRDefault="00905366" w:rsidP="00905366">
      <w:pPr>
        <w:pStyle w:val="Prrafodelista"/>
        <w:spacing w:after="0" w:line="240" w:lineRule="auto"/>
        <w:jc w:val="both"/>
        <w:rPr>
          <w:rFonts w:cstheme="minorHAnsi"/>
          <w:sz w:val="24"/>
          <w:szCs w:val="24"/>
        </w:rPr>
      </w:pPr>
    </w:p>
    <w:p w14:paraId="0EA5F32B" w14:textId="0F6E6641" w:rsidR="00905366" w:rsidRDefault="00905366" w:rsidP="00905366">
      <w:pPr>
        <w:pStyle w:val="Prrafodelista"/>
        <w:spacing w:after="0" w:line="240" w:lineRule="auto"/>
        <w:jc w:val="both"/>
        <w:rPr>
          <w:rFonts w:cstheme="minorHAnsi"/>
          <w:sz w:val="24"/>
          <w:szCs w:val="24"/>
        </w:rPr>
      </w:pPr>
    </w:p>
    <w:p w14:paraId="195596D8" w14:textId="03889E09" w:rsidR="00905366" w:rsidRDefault="00905366" w:rsidP="00905366">
      <w:pPr>
        <w:pStyle w:val="Prrafodelista"/>
        <w:spacing w:after="0" w:line="240" w:lineRule="auto"/>
        <w:jc w:val="both"/>
        <w:rPr>
          <w:rFonts w:cstheme="minorHAnsi"/>
          <w:sz w:val="24"/>
          <w:szCs w:val="24"/>
        </w:rPr>
      </w:pPr>
    </w:p>
    <w:p w14:paraId="2B237046" w14:textId="0996FF54" w:rsidR="00905366" w:rsidRDefault="00905366" w:rsidP="00905366">
      <w:pPr>
        <w:pStyle w:val="Prrafodelista"/>
        <w:spacing w:after="0" w:line="240" w:lineRule="auto"/>
        <w:jc w:val="both"/>
        <w:rPr>
          <w:rFonts w:cstheme="minorHAnsi"/>
          <w:sz w:val="24"/>
          <w:szCs w:val="24"/>
        </w:rPr>
      </w:pPr>
    </w:p>
    <w:p w14:paraId="00CE0173" w14:textId="7A1A5AA3" w:rsidR="00905366" w:rsidRDefault="00905366" w:rsidP="00905366">
      <w:pPr>
        <w:pStyle w:val="Prrafodelista"/>
        <w:spacing w:after="0" w:line="240" w:lineRule="auto"/>
        <w:jc w:val="both"/>
        <w:rPr>
          <w:rFonts w:cstheme="minorHAnsi"/>
          <w:sz w:val="24"/>
          <w:szCs w:val="24"/>
        </w:rPr>
      </w:pPr>
    </w:p>
    <w:p w14:paraId="60141274" w14:textId="7D14DF74" w:rsidR="00905366" w:rsidRDefault="00905366" w:rsidP="00905366">
      <w:pPr>
        <w:pStyle w:val="Prrafodelista"/>
        <w:spacing w:after="0" w:line="240" w:lineRule="auto"/>
        <w:jc w:val="both"/>
        <w:rPr>
          <w:rFonts w:cstheme="minorHAnsi"/>
          <w:sz w:val="24"/>
          <w:szCs w:val="24"/>
        </w:rPr>
      </w:pPr>
    </w:p>
    <w:p w14:paraId="24CD53E3" w14:textId="7417F0EC" w:rsidR="00905366" w:rsidRDefault="00905366" w:rsidP="00905366">
      <w:pPr>
        <w:pStyle w:val="Prrafodelista"/>
        <w:spacing w:after="0" w:line="240" w:lineRule="auto"/>
        <w:jc w:val="both"/>
        <w:rPr>
          <w:rFonts w:cstheme="minorHAnsi"/>
          <w:sz w:val="24"/>
          <w:szCs w:val="24"/>
        </w:rPr>
      </w:pPr>
    </w:p>
    <w:p w14:paraId="6504CEB6" w14:textId="5320E61E" w:rsidR="00905366" w:rsidRDefault="00905366" w:rsidP="00905366">
      <w:pPr>
        <w:pStyle w:val="Prrafodelista"/>
        <w:spacing w:after="0" w:line="240" w:lineRule="auto"/>
        <w:jc w:val="both"/>
        <w:rPr>
          <w:rFonts w:cstheme="minorHAnsi"/>
          <w:sz w:val="24"/>
          <w:szCs w:val="24"/>
        </w:rPr>
      </w:pPr>
    </w:p>
    <w:p w14:paraId="3028E28B" w14:textId="77777777" w:rsidR="0006764F" w:rsidRDefault="0006764F" w:rsidP="00905366">
      <w:pPr>
        <w:pStyle w:val="Prrafodelista"/>
        <w:spacing w:after="0" w:line="240" w:lineRule="auto"/>
        <w:jc w:val="both"/>
        <w:rPr>
          <w:rFonts w:cstheme="minorHAnsi"/>
          <w:sz w:val="24"/>
          <w:szCs w:val="24"/>
        </w:rPr>
      </w:pPr>
    </w:p>
    <w:p w14:paraId="3D95C29D" w14:textId="32900680" w:rsidR="00AE107B" w:rsidRPr="00905366" w:rsidRDefault="00632DBE" w:rsidP="00905366">
      <w:pPr>
        <w:pStyle w:val="Prrafodelista"/>
        <w:numPr>
          <w:ilvl w:val="0"/>
          <w:numId w:val="3"/>
        </w:numPr>
        <w:spacing w:after="0" w:line="240" w:lineRule="auto"/>
        <w:jc w:val="both"/>
        <w:rPr>
          <w:rFonts w:cstheme="minorHAnsi"/>
          <w:sz w:val="24"/>
          <w:szCs w:val="24"/>
        </w:rPr>
      </w:pPr>
      <w:r w:rsidRPr="00905366">
        <w:rPr>
          <w:rFonts w:cstheme="minorHAnsi"/>
          <w:sz w:val="24"/>
          <w:szCs w:val="24"/>
        </w:rPr>
        <w:lastRenderedPageBreak/>
        <w:t xml:space="preserve">Mediante </w:t>
      </w:r>
      <w:r w:rsidR="00AE107B" w:rsidRPr="00905366">
        <w:rPr>
          <w:rFonts w:cstheme="minorHAnsi"/>
          <w:sz w:val="24"/>
          <w:szCs w:val="24"/>
        </w:rPr>
        <w:t>r</w:t>
      </w:r>
      <w:r w:rsidRPr="00905366">
        <w:rPr>
          <w:rFonts w:cstheme="minorHAnsi"/>
          <w:sz w:val="24"/>
          <w:szCs w:val="24"/>
        </w:rPr>
        <w:t>ad</w:t>
      </w:r>
      <w:r w:rsidR="00AE107B" w:rsidRPr="00905366">
        <w:rPr>
          <w:rFonts w:cstheme="minorHAnsi"/>
          <w:sz w:val="24"/>
          <w:szCs w:val="24"/>
        </w:rPr>
        <w:t>icado</w:t>
      </w:r>
      <w:r w:rsidR="00DA5C09" w:rsidRPr="00905366">
        <w:rPr>
          <w:rFonts w:cstheme="minorHAnsi"/>
          <w:sz w:val="24"/>
          <w:szCs w:val="24"/>
        </w:rPr>
        <w:t xml:space="preserve"> No. 2-2022</w:t>
      </w:r>
      <w:r w:rsidRPr="00905366">
        <w:rPr>
          <w:rFonts w:cstheme="minorHAnsi"/>
          <w:sz w:val="24"/>
          <w:szCs w:val="24"/>
        </w:rPr>
        <w:t>-</w:t>
      </w:r>
      <w:r w:rsidR="00DA5C09" w:rsidRPr="00905366">
        <w:rPr>
          <w:rFonts w:cstheme="minorHAnsi"/>
          <w:sz w:val="24"/>
          <w:szCs w:val="24"/>
        </w:rPr>
        <w:t>14750</w:t>
      </w:r>
      <w:r w:rsidRPr="00905366">
        <w:rPr>
          <w:rFonts w:cstheme="minorHAnsi"/>
          <w:sz w:val="24"/>
          <w:szCs w:val="24"/>
        </w:rPr>
        <w:t xml:space="preserve"> </w:t>
      </w:r>
      <w:r w:rsidR="00DA5C09" w:rsidRPr="00905366">
        <w:rPr>
          <w:rFonts w:cstheme="minorHAnsi"/>
          <w:sz w:val="24"/>
          <w:szCs w:val="24"/>
        </w:rPr>
        <w:t>de fecha 04</w:t>
      </w:r>
      <w:r w:rsidR="00EC263A" w:rsidRPr="00905366">
        <w:rPr>
          <w:rFonts w:cstheme="minorHAnsi"/>
          <w:sz w:val="24"/>
          <w:szCs w:val="24"/>
        </w:rPr>
        <w:t xml:space="preserve"> de </w:t>
      </w:r>
      <w:r w:rsidR="00DA5C09" w:rsidRPr="00905366">
        <w:rPr>
          <w:rFonts w:cstheme="minorHAnsi"/>
          <w:sz w:val="24"/>
          <w:szCs w:val="24"/>
        </w:rPr>
        <w:t>agosto</w:t>
      </w:r>
      <w:r w:rsidR="00EC263A" w:rsidRPr="00905366">
        <w:rPr>
          <w:rFonts w:cstheme="minorHAnsi"/>
          <w:sz w:val="24"/>
          <w:szCs w:val="24"/>
        </w:rPr>
        <w:t xml:space="preserve">, </w:t>
      </w:r>
      <w:r w:rsidRPr="00905366">
        <w:rPr>
          <w:rFonts w:cstheme="minorHAnsi"/>
          <w:sz w:val="24"/>
          <w:szCs w:val="24"/>
        </w:rPr>
        <w:t>se rem</w:t>
      </w:r>
      <w:r w:rsidR="0098630E" w:rsidRPr="00905366">
        <w:rPr>
          <w:rFonts w:cstheme="minorHAnsi"/>
          <w:sz w:val="24"/>
          <w:szCs w:val="24"/>
        </w:rPr>
        <w:t>itió invitación a participar del evento</w:t>
      </w:r>
      <w:r w:rsidRPr="00905366">
        <w:rPr>
          <w:rFonts w:cstheme="minorHAnsi"/>
          <w:sz w:val="24"/>
          <w:szCs w:val="24"/>
        </w:rPr>
        <w:t xml:space="preserve"> a la Veeduría Distrital</w:t>
      </w:r>
      <w:r w:rsidR="007B74F3" w:rsidRPr="00905366">
        <w:rPr>
          <w:rFonts w:cstheme="minorHAnsi"/>
          <w:sz w:val="24"/>
          <w:szCs w:val="24"/>
        </w:rPr>
        <w:t>, logr</w:t>
      </w:r>
      <w:r w:rsidR="00DA5C09" w:rsidRPr="00905366">
        <w:rPr>
          <w:rFonts w:cstheme="minorHAnsi"/>
          <w:sz w:val="24"/>
          <w:szCs w:val="24"/>
        </w:rPr>
        <w:t>ando la intervención como vocera de la</w:t>
      </w:r>
      <w:r w:rsidR="007B74F3" w:rsidRPr="00905366">
        <w:rPr>
          <w:rFonts w:cstheme="minorHAnsi"/>
          <w:sz w:val="24"/>
          <w:szCs w:val="24"/>
        </w:rPr>
        <w:t xml:space="preserve"> Dr</w:t>
      </w:r>
      <w:r w:rsidR="00DA5C09" w:rsidRPr="00905366">
        <w:rPr>
          <w:rFonts w:cstheme="minorHAnsi"/>
          <w:sz w:val="24"/>
          <w:szCs w:val="24"/>
        </w:rPr>
        <w:t>a</w:t>
      </w:r>
      <w:r w:rsidR="007B74F3" w:rsidRPr="00905366">
        <w:rPr>
          <w:rFonts w:cstheme="minorHAnsi"/>
          <w:sz w:val="24"/>
          <w:szCs w:val="24"/>
        </w:rPr>
        <w:t xml:space="preserve">. </w:t>
      </w:r>
      <w:r w:rsidR="00DA5C09" w:rsidRPr="00905366">
        <w:rPr>
          <w:rFonts w:cstheme="minorHAnsi"/>
          <w:sz w:val="24"/>
          <w:szCs w:val="24"/>
        </w:rPr>
        <w:t>Gloria Osorio</w:t>
      </w:r>
      <w:r w:rsidR="007B74F3" w:rsidRPr="00905366">
        <w:rPr>
          <w:rFonts w:cstheme="minorHAnsi"/>
          <w:sz w:val="24"/>
          <w:szCs w:val="24"/>
        </w:rPr>
        <w:t xml:space="preserve">, </w:t>
      </w:r>
      <w:r w:rsidR="0006764F" w:rsidRPr="00905366">
        <w:rPr>
          <w:rFonts w:cstheme="minorHAnsi"/>
          <w:sz w:val="24"/>
          <w:szCs w:val="24"/>
        </w:rPr>
        <w:t>delegada</w:t>
      </w:r>
      <w:r w:rsidR="00DA5C09" w:rsidRPr="00905366">
        <w:rPr>
          <w:rFonts w:cstheme="minorHAnsi"/>
          <w:sz w:val="24"/>
          <w:szCs w:val="24"/>
        </w:rPr>
        <w:t xml:space="preserve"> de</w:t>
      </w:r>
      <w:r w:rsidR="007B74F3" w:rsidRPr="00905366">
        <w:rPr>
          <w:rFonts w:cstheme="minorHAnsi"/>
          <w:sz w:val="24"/>
          <w:szCs w:val="24"/>
        </w:rPr>
        <w:t xml:space="preserve"> la </w:t>
      </w:r>
      <w:r w:rsidR="0006764F">
        <w:rPr>
          <w:rFonts w:cstheme="minorHAnsi"/>
          <w:sz w:val="24"/>
          <w:szCs w:val="24"/>
        </w:rPr>
        <w:t>p</w:t>
      </w:r>
      <w:r w:rsidR="00DA5C09" w:rsidRPr="00905366">
        <w:rPr>
          <w:rFonts w:cstheme="minorHAnsi"/>
          <w:sz w:val="24"/>
          <w:szCs w:val="24"/>
        </w:rPr>
        <w:t>articipación</w:t>
      </w:r>
      <w:r w:rsidR="007B74F3" w:rsidRPr="00905366">
        <w:rPr>
          <w:rFonts w:cstheme="minorHAnsi"/>
          <w:sz w:val="24"/>
          <w:szCs w:val="24"/>
        </w:rPr>
        <w:t>.</w:t>
      </w:r>
    </w:p>
    <w:p w14:paraId="04FEE5DD" w14:textId="77777777" w:rsidR="00AE107B" w:rsidRPr="00905366" w:rsidRDefault="00AE107B" w:rsidP="00326BC2">
      <w:pPr>
        <w:spacing w:after="0" w:line="240" w:lineRule="auto"/>
        <w:jc w:val="both"/>
        <w:rPr>
          <w:rFonts w:cstheme="minorHAnsi"/>
          <w:sz w:val="24"/>
          <w:szCs w:val="24"/>
        </w:rPr>
      </w:pPr>
    </w:p>
    <w:p w14:paraId="671D198F" w14:textId="7011BAA5" w:rsidR="007575FE" w:rsidRPr="00905366" w:rsidRDefault="005E73F7" w:rsidP="008C486C">
      <w:pPr>
        <w:pStyle w:val="Prrafodelista"/>
        <w:numPr>
          <w:ilvl w:val="0"/>
          <w:numId w:val="4"/>
        </w:numPr>
        <w:spacing w:after="0" w:line="240" w:lineRule="auto"/>
        <w:jc w:val="both"/>
        <w:rPr>
          <w:rFonts w:cstheme="minorHAnsi"/>
          <w:sz w:val="24"/>
          <w:szCs w:val="24"/>
        </w:rPr>
      </w:pPr>
      <w:r w:rsidRPr="00905366">
        <w:rPr>
          <w:rFonts w:cstheme="minorHAnsi"/>
          <w:sz w:val="24"/>
          <w:szCs w:val="24"/>
        </w:rPr>
        <w:t xml:space="preserve">Mediante </w:t>
      </w:r>
      <w:r w:rsidR="00AE107B" w:rsidRPr="00905366">
        <w:rPr>
          <w:rFonts w:cstheme="minorHAnsi"/>
          <w:sz w:val="24"/>
          <w:szCs w:val="24"/>
        </w:rPr>
        <w:t>radicado</w:t>
      </w:r>
      <w:r w:rsidR="00543223" w:rsidRPr="00905366">
        <w:rPr>
          <w:rFonts w:cstheme="minorHAnsi"/>
          <w:sz w:val="24"/>
          <w:szCs w:val="24"/>
        </w:rPr>
        <w:t>s</w:t>
      </w:r>
      <w:r w:rsidR="0098630E" w:rsidRPr="00905366">
        <w:rPr>
          <w:rFonts w:cstheme="minorHAnsi"/>
          <w:sz w:val="24"/>
          <w:szCs w:val="24"/>
        </w:rPr>
        <w:t xml:space="preserve"> No. 3-202</w:t>
      </w:r>
      <w:r w:rsidR="00543223" w:rsidRPr="00905366">
        <w:rPr>
          <w:rFonts w:cstheme="minorHAnsi"/>
          <w:sz w:val="24"/>
          <w:szCs w:val="24"/>
        </w:rPr>
        <w:t>2</w:t>
      </w:r>
      <w:r w:rsidRPr="00905366">
        <w:rPr>
          <w:rFonts w:cstheme="minorHAnsi"/>
          <w:sz w:val="24"/>
          <w:szCs w:val="24"/>
        </w:rPr>
        <w:t>-</w:t>
      </w:r>
      <w:r w:rsidR="00543223" w:rsidRPr="00905366">
        <w:rPr>
          <w:rFonts w:cstheme="minorHAnsi"/>
          <w:sz w:val="24"/>
          <w:szCs w:val="24"/>
        </w:rPr>
        <w:t>4242</w:t>
      </w:r>
      <w:r w:rsidRPr="00905366">
        <w:rPr>
          <w:rFonts w:cstheme="minorHAnsi"/>
          <w:sz w:val="24"/>
          <w:szCs w:val="24"/>
        </w:rPr>
        <w:t xml:space="preserve"> </w:t>
      </w:r>
      <w:r w:rsidR="00543223" w:rsidRPr="00905366">
        <w:rPr>
          <w:rFonts w:cstheme="minorHAnsi"/>
          <w:sz w:val="24"/>
          <w:szCs w:val="24"/>
        </w:rPr>
        <w:t>de fecha 24</w:t>
      </w:r>
      <w:r w:rsidR="00863FBD" w:rsidRPr="00905366">
        <w:rPr>
          <w:rFonts w:cstheme="minorHAnsi"/>
          <w:sz w:val="24"/>
          <w:szCs w:val="24"/>
        </w:rPr>
        <w:t xml:space="preserve"> de </w:t>
      </w:r>
      <w:r w:rsidR="00543223" w:rsidRPr="00905366">
        <w:rPr>
          <w:rFonts w:cstheme="minorHAnsi"/>
          <w:sz w:val="24"/>
          <w:szCs w:val="24"/>
        </w:rPr>
        <w:t xml:space="preserve">junio y 3-2022-4242 de fecha 13 de julio, </w:t>
      </w:r>
      <w:r w:rsidRPr="00905366">
        <w:rPr>
          <w:rFonts w:cstheme="minorHAnsi"/>
          <w:sz w:val="24"/>
          <w:szCs w:val="24"/>
        </w:rPr>
        <w:t>se solicitó a las áreas misionales de la Secretaría Jurídica Distrital, extender invitación con las piezas comunicacionales de</w:t>
      </w:r>
      <w:r w:rsidR="003D397C" w:rsidRPr="00905366">
        <w:rPr>
          <w:rFonts w:cstheme="minorHAnsi"/>
          <w:sz w:val="24"/>
          <w:szCs w:val="24"/>
        </w:rPr>
        <w:t>l</w:t>
      </w:r>
      <w:r w:rsidRPr="00905366">
        <w:rPr>
          <w:rFonts w:cstheme="minorHAnsi"/>
          <w:sz w:val="24"/>
          <w:szCs w:val="24"/>
        </w:rPr>
        <w:t xml:space="preserve"> evento y formulario de inscripción, a las bases de datos que reposa en cada dependencia</w:t>
      </w:r>
      <w:r w:rsidR="001F2F8B" w:rsidRPr="00905366">
        <w:rPr>
          <w:rFonts w:cstheme="minorHAnsi"/>
          <w:sz w:val="24"/>
          <w:szCs w:val="24"/>
        </w:rPr>
        <w:t>,</w:t>
      </w:r>
      <w:r w:rsidRPr="00905366">
        <w:rPr>
          <w:rFonts w:cstheme="minorHAnsi"/>
          <w:sz w:val="24"/>
          <w:szCs w:val="24"/>
        </w:rPr>
        <w:t xml:space="preserve"> para garantizar participación masiva y activa en la jornada.</w:t>
      </w:r>
    </w:p>
    <w:p w14:paraId="32053FC8" w14:textId="7EDB7B82" w:rsidR="00F63374" w:rsidRPr="00F63374" w:rsidRDefault="00BD102F" w:rsidP="00F63374">
      <w:pPr>
        <w:pStyle w:val="Ttulo3"/>
        <w:numPr>
          <w:ilvl w:val="2"/>
          <w:numId w:val="6"/>
        </w:numPr>
        <w:rPr>
          <w:rFonts w:asciiTheme="majorHAnsi" w:hAnsiTheme="majorHAnsi" w:cstheme="majorHAnsi"/>
          <w:color w:val="2E74B5" w:themeColor="accent1" w:themeShade="BF"/>
        </w:rPr>
      </w:pPr>
      <w:bookmarkStart w:id="25" w:name="_Toc113981330"/>
      <w:r w:rsidRPr="00905366">
        <w:rPr>
          <w:rFonts w:asciiTheme="majorHAnsi" w:hAnsiTheme="majorHAnsi" w:cstheme="majorHAnsi"/>
          <w:color w:val="2E74B5" w:themeColor="accent1" w:themeShade="BF"/>
        </w:rPr>
        <w:t>Desarrollo</w:t>
      </w:r>
      <w:bookmarkEnd w:id="25"/>
    </w:p>
    <w:p w14:paraId="00ED6FB2" w14:textId="5139A244" w:rsidR="003A17AF" w:rsidRDefault="003A17AF" w:rsidP="003A17AF">
      <w:pPr>
        <w:spacing w:after="0" w:line="240" w:lineRule="auto"/>
        <w:jc w:val="both"/>
        <w:rPr>
          <w:rFonts w:cstheme="minorHAnsi"/>
          <w:sz w:val="24"/>
          <w:szCs w:val="24"/>
        </w:rPr>
      </w:pPr>
      <w:r w:rsidRPr="00905366">
        <w:rPr>
          <w:rFonts w:cstheme="minorHAnsi"/>
          <w:sz w:val="24"/>
          <w:szCs w:val="24"/>
        </w:rPr>
        <w:t>Este evento se desarrolló en dos escenarios, el primero en el auditorio principal, en donde se brindó información de los resultados en la gestión frente a temas misionales y transversales. En un segundo momento, se habilitaron</w:t>
      </w:r>
      <w:r w:rsidR="007B52EA" w:rsidRPr="00905366">
        <w:rPr>
          <w:rFonts w:cstheme="minorHAnsi"/>
          <w:sz w:val="24"/>
          <w:szCs w:val="24"/>
        </w:rPr>
        <w:t xml:space="preserve"> salas</w:t>
      </w:r>
      <w:r w:rsidRPr="00905366">
        <w:rPr>
          <w:rFonts w:cstheme="minorHAnsi"/>
          <w:sz w:val="24"/>
          <w:szCs w:val="24"/>
        </w:rPr>
        <w:t xml:space="preserve"> de diálogo por cada uno de los temas priorizados en la consulta ciudadana, permitiendo un acercamiento con </w:t>
      </w:r>
      <w:r w:rsidR="003D72E2">
        <w:rPr>
          <w:rFonts w:cstheme="minorHAnsi"/>
          <w:sz w:val="24"/>
          <w:szCs w:val="24"/>
        </w:rPr>
        <w:t xml:space="preserve">las / </w:t>
      </w:r>
      <w:r w:rsidRPr="00905366">
        <w:rPr>
          <w:rFonts w:cstheme="minorHAnsi"/>
          <w:sz w:val="24"/>
          <w:szCs w:val="24"/>
        </w:rPr>
        <w:t>los usuarios y ciudadanía y generando la posibilidad de que estos solucionaran sus dudas y retroalimentaran la gestión institucional.</w:t>
      </w:r>
    </w:p>
    <w:p w14:paraId="5BF29534" w14:textId="77777777" w:rsidR="00F63374" w:rsidRDefault="00F63374" w:rsidP="00F63374">
      <w:pPr>
        <w:spacing w:after="0" w:line="240" w:lineRule="auto"/>
        <w:jc w:val="both"/>
        <w:rPr>
          <w:rFonts w:cstheme="minorHAnsi"/>
          <w:b/>
          <w:sz w:val="24"/>
          <w:szCs w:val="24"/>
        </w:rPr>
      </w:pPr>
    </w:p>
    <w:p w14:paraId="6B1BF111" w14:textId="4936F219" w:rsidR="00F63374" w:rsidRPr="00905366" w:rsidRDefault="00F63374" w:rsidP="00F63374">
      <w:pPr>
        <w:spacing w:after="0" w:line="240" w:lineRule="auto"/>
        <w:jc w:val="both"/>
        <w:rPr>
          <w:rFonts w:cstheme="minorHAnsi"/>
          <w:b/>
          <w:sz w:val="24"/>
          <w:szCs w:val="24"/>
        </w:rPr>
      </w:pPr>
      <w:r w:rsidRPr="00905366">
        <w:rPr>
          <w:rFonts w:cstheme="minorHAnsi"/>
          <w:b/>
          <w:sz w:val="24"/>
          <w:szCs w:val="24"/>
        </w:rPr>
        <w:t xml:space="preserve">Fecha: </w:t>
      </w:r>
      <w:r w:rsidRPr="00905366">
        <w:rPr>
          <w:rFonts w:cstheme="minorHAnsi"/>
          <w:sz w:val="24"/>
          <w:szCs w:val="24"/>
        </w:rPr>
        <w:t>26 de agosto de 2022</w:t>
      </w:r>
    </w:p>
    <w:p w14:paraId="29FC0825" w14:textId="77777777" w:rsidR="00F63374" w:rsidRPr="00905366" w:rsidRDefault="00F63374" w:rsidP="00F63374">
      <w:pPr>
        <w:spacing w:after="0" w:line="240" w:lineRule="auto"/>
        <w:jc w:val="both"/>
        <w:rPr>
          <w:rFonts w:cstheme="minorHAnsi"/>
          <w:sz w:val="24"/>
          <w:szCs w:val="24"/>
        </w:rPr>
      </w:pPr>
      <w:r w:rsidRPr="00905366">
        <w:rPr>
          <w:rFonts w:cstheme="minorHAnsi"/>
          <w:b/>
          <w:sz w:val="24"/>
          <w:szCs w:val="24"/>
        </w:rPr>
        <w:t xml:space="preserve">Hora: </w:t>
      </w:r>
      <w:r w:rsidRPr="00905366">
        <w:rPr>
          <w:rFonts w:cstheme="minorHAnsi"/>
          <w:sz w:val="24"/>
          <w:szCs w:val="24"/>
        </w:rPr>
        <w:t>8:30 a.m.</w:t>
      </w:r>
    </w:p>
    <w:p w14:paraId="44D14DBB" w14:textId="77777777" w:rsidR="00F63374" w:rsidRPr="00905366" w:rsidRDefault="00F63374" w:rsidP="00F63374">
      <w:pPr>
        <w:spacing w:after="0" w:line="240" w:lineRule="auto"/>
        <w:jc w:val="both"/>
        <w:rPr>
          <w:rFonts w:cstheme="minorHAnsi"/>
          <w:sz w:val="24"/>
          <w:szCs w:val="24"/>
        </w:rPr>
      </w:pPr>
      <w:r w:rsidRPr="00905366">
        <w:rPr>
          <w:rFonts w:cstheme="minorHAnsi"/>
          <w:b/>
          <w:sz w:val="24"/>
          <w:szCs w:val="24"/>
        </w:rPr>
        <w:t>Lugar:</w:t>
      </w:r>
      <w:r w:rsidRPr="00905366">
        <w:rPr>
          <w:rFonts w:cstheme="minorHAnsi"/>
          <w:sz w:val="24"/>
          <w:szCs w:val="24"/>
        </w:rPr>
        <w:t xml:space="preserve"> Archivo Distrital (Calle 6b # 5-75) </w:t>
      </w:r>
    </w:p>
    <w:p w14:paraId="2C9FD40E" w14:textId="77777777" w:rsidR="00F63374" w:rsidRPr="00905366" w:rsidRDefault="00F63374" w:rsidP="00F63374">
      <w:pPr>
        <w:spacing w:after="0" w:line="240" w:lineRule="auto"/>
        <w:jc w:val="both"/>
        <w:rPr>
          <w:rFonts w:cstheme="minorHAnsi"/>
          <w:sz w:val="24"/>
          <w:szCs w:val="24"/>
        </w:rPr>
      </w:pPr>
      <w:r w:rsidRPr="00905366">
        <w:rPr>
          <w:rFonts w:cstheme="minorHAnsi"/>
          <w:b/>
          <w:sz w:val="24"/>
          <w:szCs w:val="24"/>
        </w:rPr>
        <w:t>Sector:</w:t>
      </w:r>
      <w:r w:rsidRPr="00905366">
        <w:rPr>
          <w:rFonts w:cstheme="minorHAnsi"/>
          <w:sz w:val="24"/>
          <w:szCs w:val="24"/>
        </w:rPr>
        <w:t xml:space="preserve"> Gestión Jurídica</w:t>
      </w:r>
    </w:p>
    <w:p w14:paraId="12874983" w14:textId="3A116AB2" w:rsidR="00F63374" w:rsidRDefault="00F63374" w:rsidP="00F63374">
      <w:pPr>
        <w:spacing w:after="0" w:line="360" w:lineRule="auto"/>
        <w:jc w:val="both"/>
        <w:rPr>
          <w:rFonts w:cstheme="minorHAnsi"/>
          <w:sz w:val="24"/>
          <w:szCs w:val="24"/>
        </w:rPr>
      </w:pPr>
      <w:r w:rsidRPr="00905366">
        <w:rPr>
          <w:rFonts w:cstheme="minorHAnsi"/>
          <w:b/>
          <w:sz w:val="24"/>
          <w:szCs w:val="24"/>
        </w:rPr>
        <w:t>Número de participantes</w:t>
      </w:r>
      <w:r>
        <w:rPr>
          <w:rFonts w:cstheme="minorHAnsi"/>
          <w:b/>
          <w:sz w:val="24"/>
          <w:szCs w:val="24"/>
        </w:rPr>
        <w:t xml:space="preserve">: </w:t>
      </w:r>
      <w:r>
        <w:rPr>
          <w:rFonts w:cstheme="minorHAnsi"/>
          <w:sz w:val="24"/>
          <w:szCs w:val="24"/>
        </w:rPr>
        <w:t>152</w:t>
      </w:r>
    </w:p>
    <w:p w14:paraId="625E499B" w14:textId="563AAA01" w:rsidR="00251275" w:rsidRDefault="00251275" w:rsidP="003A17AF">
      <w:pPr>
        <w:spacing w:after="0" w:line="240" w:lineRule="auto"/>
        <w:jc w:val="both"/>
        <w:rPr>
          <w:rFonts w:cstheme="minorHAnsi"/>
          <w:sz w:val="24"/>
          <w:szCs w:val="24"/>
        </w:rPr>
      </w:pPr>
    </w:p>
    <w:p w14:paraId="30E3FECD" w14:textId="77777777" w:rsidR="001E01ED" w:rsidRDefault="00251275" w:rsidP="001E01ED">
      <w:pPr>
        <w:keepNext/>
        <w:spacing w:after="0" w:line="240" w:lineRule="auto"/>
        <w:jc w:val="center"/>
      </w:pPr>
      <w:r>
        <w:rPr>
          <w:noProof/>
          <w:lang w:eastAsia="es-CO"/>
        </w:rPr>
        <w:drawing>
          <wp:inline distT="0" distB="0" distL="0" distR="0" wp14:anchorId="1AF103FB" wp14:editId="08397A0C">
            <wp:extent cx="3679545" cy="2253082"/>
            <wp:effectExtent l="19050" t="19050" r="35560" b="3302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98DB61" w14:textId="113ACFE7" w:rsidR="00251275" w:rsidRPr="00905366" w:rsidRDefault="001E01ED" w:rsidP="001E01ED">
      <w:pPr>
        <w:pStyle w:val="Descripcin"/>
        <w:jc w:val="center"/>
        <w:rPr>
          <w:rFonts w:cstheme="minorHAnsi"/>
          <w:sz w:val="24"/>
          <w:szCs w:val="24"/>
        </w:rPr>
      </w:pPr>
      <w:bookmarkStart w:id="26" w:name="_Toc113979394"/>
      <w:r>
        <w:t xml:space="preserve">Gráfica </w:t>
      </w:r>
      <w:r w:rsidR="0099011A">
        <w:fldChar w:fldCharType="begin"/>
      </w:r>
      <w:r w:rsidR="0099011A">
        <w:instrText xml:space="preserve"> SEQ Gráfica \* ARABIC </w:instrText>
      </w:r>
      <w:r w:rsidR="0099011A">
        <w:fldChar w:fldCharType="separate"/>
      </w:r>
      <w:r>
        <w:rPr>
          <w:noProof/>
        </w:rPr>
        <w:t>7</w:t>
      </w:r>
      <w:r w:rsidR="0099011A">
        <w:rPr>
          <w:noProof/>
        </w:rPr>
        <w:fldChar w:fldCharType="end"/>
      </w:r>
      <w:r>
        <w:t>. Asistencia por género al Diálogo Ciudadano 2022.</w:t>
      </w:r>
      <w:bookmarkEnd w:id="26"/>
    </w:p>
    <w:p w14:paraId="5EDE18D7" w14:textId="2B87B993" w:rsidR="0006764F" w:rsidRDefault="0006764F" w:rsidP="003A17AF">
      <w:pPr>
        <w:spacing w:after="0" w:line="240" w:lineRule="auto"/>
        <w:jc w:val="both"/>
        <w:rPr>
          <w:rFonts w:cstheme="minorHAnsi"/>
          <w:sz w:val="24"/>
          <w:szCs w:val="24"/>
        </w:rPr>
      </w:pPr>
    </w:p>
    <w:p w14:paraId="7DE9D7FA" w14:textId="6A6E98CE" w:rsidR="00F260B4" w:rsidRPr="00905366" w:rsidRDefault="00D652A4" w:rsidP="005873C9">
      <w:pPr>
        <w:pStyle w:val="Prrafodelista"/>
        <w:spacing w:after="0" w:line="240" w:lineRule="auto"/>
        <w:ind w:left="0"/>
        <w:jc w:val="both"/>
        <w:rPr>
          <w:rFonts w:cstheme="minorHAnsi"/>
          <w:sz w:val="24"/>
          <w:szCs w:val="24"/>
        </w:rPr>
      </w:pPr>
      <w:r w:rsidRPr="00905366">
        <w:rPr>
          <w:rFonts w:cstheme="minorHAnsi"/>
          <w:sz w:val="24"/>
          <w:szCs w:val="24"/>
        </w:rPr>
        <w:t xml:space="preserve">El evento inició </w:t>
      </w:r>
      <w:r w:rsidR="0017702B" w:rsidRPr="00905366">
        <w:rPr>
          <w:rFonts w:cstheme="minorHAnsi"/>
          <w:sz w:val="24"/>
          <w:szCs w:val="24"/>
        </w:rPr>
        <w:t xml:space="preserve">a las </w:t>
      </w:r>
      <w:r w:rsidRPr="00905366">
        <w:rPr>
          <w:rFonts w:cstheme="minorHAnsi"/>
          <w:sz w:val="24"/>
          <w:szCs w:val="24"/>
        </w:rPr>
        <w:t>9:</w:t>
      </w:r>
      <w:r w:rsidR="00E72893" w:rsidRPr="00905366">
        <w:rPr>
          <w:rFonts w:cstheme="minorHAnsi"/>
          <w:sz w:val="24"/>
          <w:szCs w:val="24"/>
        </w:rPr>
        <w:t>15</w:t>
      </w:r>
      <w:r w:rsidR="00F260B4" w:rsidRPr="00905366">
        <w:rPr>
          <w:rFonts w:cstheme="minorHAnsi"/>
          <w:sz w:val="24"/>
          <w:szCs w:val="24"/>
        </w:rPr>
        <w:t xml:space="preserve"> a.m. </w:t>
      </w:r>
      <w:r w:rsidR="004B575A" w:rsidRPr="00905366">
        <w:rPr>
          <w:rFonts w:cstheme="minorHAnsi"/>
          <w:sz w:val="24"/>
          <w:szCs w:val="24"/>
        </w:rPr>
        <w:t>atendiendo</w:t>
      </w:r>
      <w:r w:rsidR="00311E17" w:rsidRPr="00905366">
        <w:rPr>
          <w:rFonts w:cstheme="minorHAnsi"/>
          <w:sz w:val="24"/>
          <w:szCs w:val="24"/>
        </w:rPr>
        <w:t xml:space="preserve"> la siguiente programación:</w:t>
      </w:r>
    </w:p>
    <w:p w14:paraId="0F9D6BD8" w14:textId="7696052A" w:rsidR="005873C9" w:rsidRPr="00905366" w:rsidRDefault="005873C9" w:rsidP="0017702B">
      <w:pPr>
        <w:spacing w:after="0" w:line="240" w:lineRule="auto"/>
        <w:jc w:val="both"/>
        <w:rPr>
          <w:rFonts w:cstheme="minorHAnsi"/>
          <w:sz w:val="24"/>
          <w:szCs w:val="24"/>
        </w:rPr>
      </w:pPr>
    </w:p>
    <w:p w14:paraId="08C53F3F" w14:textId="32019E39" w:rsidR="00212B80" w:rsidRPr="00905366" w:rsidRDefault="00212B80" w:rsidP="00212B80">
      <w:pPr>
        <w:pStyle w:val="Descripcin"/>
        <w:keepNext/>
        <w:jc w:val="center"/>
      </w:pPr>
      <w:bookmarkStart w:id="27" w:name="_Toc113979366"/>
      <w:r w:rsidRPr="00905366">
        <w:t xml:space="preserve">Tabla </w:t>
      </w:r>
      <w:r w:rsidR="0099011A">
        <w:fldChar w:fldCharType="begin"/>
      </w:r>
      <w:r w:rsidR="0099011A">
        <w:instrText xml:space="preserve"> SEQ Tabla \* ARABIC </w:instrText>
      </w:r>
      <w:r w:rsidR="0099011A">
        <w:fldChar w:fldCharType="separate"/>
      </w:r>
      <w:r w:rsidRPr="00905366">
        <w:rPr>
          <w:noProof/>
        </w:rPr>
        <w:t>1</w:t>
      </w:r>
      <w:r w:rsidR="0099011A">
        <w:rPr>
          <w:noProof/>
        </w:rPr>
        <w:fldChar w:fldCharType="end"/>
      </w:r>
      <w:r w:rsidRPr="00905366">
        <w:t>. Minuto a minuto del desarrollo del Diálogo Ciudadano.</w:t>
      </w:r>
      <w:bookmarkEnd w:id="27"/>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528"/>
        <w:gridCol w:w="2977"/>
      </w:tblGrid>
      <w:tr w:rsidR="00382EA7" w:rsidRPr="00905366" w14:paraId="5106FD60" w14:textId="77777777" w:rsidTr="00575F23">
        <w:trPr>
          <w:tblHeader/>
        </w:trPr>
        <w:tc>
          <w:tcPr>
            <w:tcW w:w="1271" w:type="dxa"/>
            <w:shd w:val="clear" w:color="auto" w:fill="E2EFD9" w:themeFill="accent6" w:themeFillTint="33"/>
          </w:tcPr>
          <w:p w14:paraId="77E7352E" w14:textId="77777777" w:rsidR="00382EA7" w:rsidRPr="00905366" w:rsidRDefault="00382EA7" w:rsidP="00575F23">
            <w:pPr>
              <w:spacing w:after="0" w:line="240" w:lineRule="auto"/>
              <w:jc w:val="center"/>
              <w:rPr>
                <w:rFonts w:cstheme="minorHAnsi"/>
                <w:b/>
                <w:sz w:val="24"/>
                <w:szCs w:val="24"/>
              </w:rPr>
            </w:pPr>
            <w:r w:rsidRPr="00905366">
              <w:rPr>
                <w:rFonts w:cstheme="minorHAnsi"/>
                <w:b/>
                <w:sz w:val="24"/>
                <w:szCs w:val="24"/>
              </w:rPr>
              <w:t>Hora</w:t>
            </w:r>
          </w:p>
        </w:tc>
        <w:tc>
          <w:tcPr>
            <w:tcW w:w="5528" w:type="dxa"/>
            <w:shd w:val="clear" w:color="auto" w:fill="E2EFD9" w:themeFill="accent6" w:themeFillTint="33"/>
          </w:tcPr>
          <w:p w14:paraId="7BF00D90" w14:textId="77777777" w:rsidR="00382EA7" w:rsidRPr="00905366" w:rsidRDefault="00382EA7" w:rsidP="00575F23">
            <w:pPr>
              <w:spacing w:after="0" w:line="240" w:lineRule="auto"/>
              <w:jc w:val="center"/>
              <w:rPr>
                <w:rFonts w:cstheme="minorHAnsi"/>
                <w:b/>
                <w:sz w:val="24"/>
                <w:szCs w:val="24"/>
              </w:rPr>
            </w:pPr>
            <w:r w:rsidRPr="00905366">
              <w:rPr>
                <w:rFonts w:cstheme="minorHAnsi"/>
                <w:b/>
                <w:sz w:val="24"/>
                <w:szCs w:val="24"/>
              </w:rPr>
              <w:t>Actividad</w:t>
            </w:r>
          </w:p>
        </w:tc>
        <w:tc>
          <w:tcPr>
            <w:tcW w:w="2977" w:type="dxa"/>
            <w:shd w:val="clear" w:color="auto" w:fill="E2EFD9" w:themeFill="accent6" w:themeFillTint="33"/>
          </w:tcPr>
          <w:p w14:paraId="434534CA" w14:textId="77777777" w:rsidR="00382EA7" w:rsidRPr="00905366" w:rsidRDefault="00382EA7" w:rsidP="00575F23">
            <w:pPr>
              <w:spacing w:after="0" w:line="240" w:lineRule="auto"/>
              <w:jc w:val="center"/>
              <w:rPr>
                <w:rFonts w:cstheme="minorHAnsi"/>
                <w:b/>
                <w:sz w:val="24"/>
                <w:szCs w:val="24"/>
              </w:rPr>
            </w:pPr>
            <w:r w:rsidRPr="00905366">
              <w:rPr>
                <w:rFonts w:cstheme="minorHAnsi"/>
                <w:b/>
                <w:sz w:val="24"/>
                <w:szCs w:val="24"/>
              </w:rPr>
              <w:t>Responsable</w:t>
            </w:r>
          </w:p>
        </w:tc>
      </w:tr>
      <w:tr w:rsidR="00382EA7" w:rsidRPr="00905366" w14:paraId="6FF84073" w14:textId="77777777" w:rsidTr="00575F23">
        <w:tc>
          <w:tcPr>
            <w:tcW w:w="1271" w:type="dxa"/>
            <w:shd w:val="clear" w:color="auto" w:fill="auto"/>
          </w:tcPr>
          <w:p w14:paraId="14333D78" w14:textId="77777777" w:rsidR="00382EA7" w:rsidRPr="00905366" w:rsidRDefault="00382EA7" w:rsidP="00575F23">
            <w:pPr>
              <w:spacing w:after="0" w:line="240" w:lineRule="auto"/>
              <w:rPr>
                <w:rFonts w:cstheme="minorHAnsi"/>
                <w:sz w:val="24"/>
                <w:szCs w:val="24"/>
              </w:rPr>
            </w:pPr>
            <w:r w:rsidRPr="00905366">
              <w:rPr>
                <w:rFonts w:cstheme="minorHAnsi"/>
                <w:sz w:val="24"/>
                <w:szCs w:val="24"/>
              </w:rPr>
              <w:t>8:30 a.m.</w:t>
            </w:r>
          </w:p>
        </w:tc>
        <w:tc>
          <w:tcPr>
            <w:tcW w:w="5528" w:type="dxa"/>
            <w:shd w:val="clear" w:color="auto" w:fill="auto"/>
          </w:tcPr>
          <w:p w14:paraId="0CC9E629" w14:textId="7D06CD53" w:rsidR="00382EA7" w:rsidRPr="00905366" w:rsidRDefault="00382EA7" w:rsidP="00575F23">
            <w:pPr>
              <w:tabs>
                <w:tab w:val="left" w:pos="1290"/>
              </w:tabs>
              <w:spacing w:after="0" w:line="240" w:lineRule="auto"/>
              <w:rPr>
                <w:rFonts w:cstheme="minorHAnsi"/>
                <w:bCs/>
                <w:sz w:val="24"/>
                <w:szCs w:val="24"/>
              </w:rPr>
            </w:pPr>
            <w:r w:rsidRPr="00905366">
              <w:rPr>
                <w:rFonts w:cstheme="minorHAnsi"/>
                <w:bCs/>
                <w:sz w:val="24"/>
                <w:szCs w:val="24"/>
              </w:rPr>
              <w:t xml:space="preserve">Ingreso y registro de participantes </w:t>
            </w:r>
          </w:p>
        </w:tc>
        <w:tc>
          <w:tcPr>
            <w:tcW w:w="2977" w:type="dxa"/>
            <w:shd w:val="clear" w:color="auto" w:fill="auto"/>
          </w:tcPr>
          <w:p w14:paraId="388F63E6" w14:textId="70E028BD" w:rsidR="00382EA7" w:rsidRPr="00905366" w:rsidRDefault="00382EA7" w:rsidP="00575F23">
            <w:pPr>
              <w:spacing w:after="0" w:line="240" w:lineRule="auto"/>
              <w:rPr>
                <w:rFonts w:cstheme="minorHAnsi"/>
                <w:sz w:val="24"/>
                <w:szCs w:val="24"/>
              </w:rPr>
            </w:pPr>
            <w:r w:rsidRPr="00905366">
              <w:rPr>
                <w:rFonts w:cstheme="minorHAnsi"/>
                <w:sz w:val="24"/>
                <w:szCs w:val="24"/>
              </w:rPr>
              <w:t>Equipo O</w:t>
            </w:r>
            <w:r w:rsidR="00E72893" w:rsidRPr="00905366">
              <w:rPr>
                <w:rFonts w:cstheme="minorHAnsi"/>
                <w:sz w:val="24"/>
                <w:szCs w:val="24"/>
              </w:rPr>
              <w:t>ficina Asesora de Planeación</w:t>
            </w:r>
          </w:p>
        </w:tc>
      </w:tr>
      <w:tr w:rsidR="00382EA7" w:rsidRPr="00905366" w14:paraId="67AEDF0A" w14:textId="77777777" w:rsidTr="00575F23">
        <w:tc>
          <w:tcPr>
            <w:tcW w:w="1271" w:type="dxa"/>
            <w:shd w:val="clear" w:color="auto" w:fill="auto"/>
          </w:tcPr>
          <w:p w14:paraId="21CD6A13" w14:textId="7C069BCC" w:rsidR="00382EA7" w:rsidRPr="00905366" w:rsidRDefault="00F6713B" w:rsidP="00575F23">
            <w:pPr>
              <w:spacing w:after="0" w:line="240" w:lineRule="auto"/>
              <w:rPr>
                <w:rFonts w:cstheme="minorHAnsi"/>
                <w:sz w:val="24"/>
                <w:szCs w:val="24"/>
              </w:rPr>
            </w:pPr>
            <w:r w:rsidRPr="00905366">
              <w:rPr>
                <w:rFonts w:cstheme="minorHAnsi"/>
                <w:sz w:val="24"/>
                <w:szCs w:val="24"/>
              </w:rPr>
              <w:t>9:15</w:t>
            </w:r>
            <w:r w:rsidR="00382EA7" w:rsidRPr="00905366">
              <w:rPr>
                <w:rFonts w:cstheme="minorHAnsi"/>
                <w:sz w:val="24"/>
                <w:szCs w:val="24"/>
              </w:rPr>
              <w:t xml:space="preserve"> a.m.</w:t>
            </w:r>
          </w:p>
        </w:tc>
        <w:tc>
          <w:tcPr>
            <w:tcW w:w="5528" w:type="dxa"/>
            <w:shd w:val="clear" w:color="auto" w:fill="auto"/>
          </w:tcPr>
          <w:p w14:paraId="606B1CC3" w14:textId="77777777" w:rsidR="00382EA7" w:rsidRPr="00905366" w:rsidRDefault="00382EA7" w:rsidP="00575F23">
            <w:pPr>
              <w:tabs>
                <w:tab w:val="left" w:pos="1290"/>
              </w:tabs>
              <w:spacing w:after="0" w:line="240" w:lineRule="auto"/>
              <w:rPr>
                <w:rFonts w:cstheme="minorHAnsi"/>
                <w:bCs/>
                <w:sz w:val="24"/>
                <w:szCs w:val="24"/>
              </w:rPr>
            </w:pPr>
            <w:r w:rsidRPr="00905366">
              <w:rPr>
                <w:rFonts w:cstheme="minorHAnsi"/>
                <w:bCs/>
                <w:sz w:val="24"/>
                <w:szCs w:val="24"/>
              </w:rPr>
              <w:t>Apertura del evento</w:t>
            </w:r>
          </w:p>
        </w:tc>
        <w:tc>
          <w:tcPr>
            <w:tcW w:w="2977" w:type="dxa"/>
            <w:shd w:val="clear" w:color="auto" w:fill="auto"/>
          </w:tcPr>
          <w:p w14:paraId="083B5815" w14:textId="6536DDED" w:rsidR="00382EA7" w:rsidRPr="00905366" w:rsidRDefault="00382EA7" w:rsidP="00575F23">
            <w:pPr>
              <w:spacing w:after="0" w:line="240" w:lineRule="auto"/>
              <w:rPr>
                <w:rFonts w:cstheme="minorHAnsi"/>
                <w:sz w:val="24"/>
                <w:szCs w:val="24"/>
              </w:rPr>
            </w:pPr>
            <w:r w:rsidRPr="00905366">
              <w:rPr>
                <w:rFonts w:cstheme="minorHAnsi"/>
                <w:sz w:val="24"/>
                <w:szCs w:val="24"/>
              </w:rPr>
              <w:t>Jeshika Cuartas</w:t>
            </w:r>
            <w:r w:rsidR="00F6713B" w:rsidRPr="00905366">
              <w:rPr>
                <w:rFonts w:cstheme="minorHAnsi"/>
                <w:sz w:val="24"/>
                <w:szCs w:val="24"/>
              </w:rPr>
              <w:t xml:space="preserve"> – </w:t>
            </w:r>
            <w:r w:rsidR="00905366" w:rsidRPr="00905366">
              <w:rPr>
                <w:rFonts w:cstheme="minorHAnsi"/>
                <w:sz w:val="24"/>
                <w:szCs w:val="24"/>
              </w:rPr>
              <w:t>Moderadora</w:t>
            </w:r>
          </w:p>
        </w:tc>
      </w:tr>
      <w:tr w:rsidR="00382EA7" w:rsidRPr="00905366" w14:paraId="25EB5D87" w14:textId="77777777" w:rsidTr="00575F23">
        <w:tc>
          <w:tcPr>
            <w:tcW w:w="1271" w:type="dxa"/>
            <w:shd w:val="clear" w:color="auto" w:fill="auto"/>
          </w:tcPr>
          <w:p w14:paraId="3AAF726D" w14:textId="1CA150DA" w:rsidR="00382EA7" w:rsidRPr="00905366" w:rsidRDefault="00F6713B" w:rsidP="00575F23">
            <w:pPr>
              <w:spacing w:after="0" w:line="240" w:lineRule="auto"/>
              <w:rPr>
                <w:rFonts w:cstheme="minorHAnsi"/>
                <w:sz w:val="24"/>
                <w:szCs w:val="24"/>
              </w:rPr>
            </w:pPr>
            <w:r w:rsidRPr="00905366">
              <w:rPr>
                <w:rFonts w:cstheme="minorHAnsi"/>
                <w:sz w:val="24"/>
                <w:szCs w:val="24"/>
              </w:rPr>
              <w:t>9:16</w:t>
            </w:r>
            <w:r w:rsidR="00382EA7" w:rsidRPr="00905366">
              <w:rPr>
                <w:rFonts w:cstheme="minorHAnsi"/>
                <w:sz w:val="24"/>
                <w:szCs w:val="24"/>
              </w:rPr>
              <w:t xml:space="preserve"> a.m.</w:t>
            </w:r>
          </w:p>
        </w:tc>
        <w:tc>
          <w:tcPr>
            <w:tcW w:w="5528" w:type="dxa"/>
            <w:shd w:val="clear" w:color="auto" w:fill="auto"/>
          </w:tcPr>
          <w:p w14:paraId="77C599BC" w14:textId="77777777" w:rsidR="00382EA7" w:rsidRPr="00905366" w:rsidRDefault="00382EA7" w:rsidP="00575F23">
            <w:pPr>
              <w:tabs>
                <w:tab w:val="left" w:pos="1290"/>
              </w:tabs>
              <w:spacing w:after="0" w:line="240" w:lineRule="auto"/>
              <w:rPr>
                <w:rFonts w:cstheme="minorHAnsi"/>
                <w:bCs/>
                <w:sz w:val="24"/>
                <w:szCs w:val="24"/>
              </w:rPr>
            </w:pPr>
            <w:r w:rsidRPr="00905366">
              <w:rPr>
                <w:rFonts w:cstheme="minorHAnsi"/>
                <w:bCs/>
                <w:sz w:val="24"/>
                <w:szCs w:val="24"/>
              </w:rPr>
              <w:t>Himnos de Colombia y Bogotá</w:t>
            </w:r>
          </w:p>
        </w:tc>
        <w:tc>
          <w:tcPr>
            <w:tcW w:w="2977" w:type="dxa"/>
            <w:shd w:val="clear" w:color="auto" w:fill="auto"/>
          </w:tcPr>
          <w:p w14:paraId="72A7AED7" w14:textId="06813E11" w:rsidR="00382EA7" w:rsidRPr="00905366" w:rsidRDefault="00E72893" w:rsidP="00575F23">
            <w:pPr>
              <w:spacing w:after="0" w:line="240" w:lineRule="auto"/>
              <w:rPr>
                <w:rFonts w:cstheme="minorHAnsi"/>
                <w:sz w:val="24"/>
                <w:szCs w:val="24"/>
              </w:rPr>
            </w:pPr>
            <w:r w:rsidRPr="00905366">
              <w:rPr>
                <w:rFonts w:cstheme="minorHAnsi"/>
                <w:sz w:val="24"/>
                <w:szCs w:val="24"/>
              </w:rPr>
              <w:t xml:space="preserve">Jeshika Cuartas – </w:t>
            </w:r>
            <w:r w:rsidR="00905366" w:rsidRPr="00905366">
              <w:rPr>
                <w:rFonts w:cstheme="minorHAnsi"/>
                <w:sz w:val="24"/>
                <w:szCs w:val="24"/>
              </w:rPr>
              <w:t>Moderadora</w:t>
            </w:r>
          </w:p>
        </w:tc>
      </w:tr>
      <w:tr w:rsidR="00382EA7" w:rsidRPr="00905366" w14:paraId="5EDB03BD" w14:textId="77777777" w:rsidTr="00575F23">
        <w:tc>
          <w:tcPr>
            <w:tcW w:w="1271" w:type="dxa"/>
            <w:shd w:val="clear" w:color="auto" w:fill="auto"/>
          </w:tcPr>
          <w:p w14:paraId="516FBB6A" w14:textId="2684A2B4" w:rsidR="00382EA7" w:rsidRPr="00905366" w:rsidRDefault="00F6713B" w:rsidP="00575F23">
            <w:pPr>
              <w:spacing w:after="0" w:line="240" w:lineRule="auto"/>
              <w:rPr>
                <w:rFonts w:cstheme="minorHAnsi"/>
                <w:sz w:val="24"/>
                <w:szCs w:val="24"/>
              </w:rPr>
            </w:pPr>
            <w:r w:rsidRPr="00905366">
              <w:rPr>
                <w:rFonts w:cstheme="minorHAnsi"/>
                <w:sz w:val="24"/>
                <w:szCs w:val="24"/>
              </w:rPr>
              <w:t>9:20</w:t>
            </w:r>
            <w:r w:rsidR="00382EA7" w:rsidRPr="00905366">
              <w:rPr>
                <w:rFonts w:cstheme="minorHAnsi"/>
                <w:sz w:val="24"/>
                <w:szCs w:val="24"/>
              </w:rPr>
              <w:t xml:space="preserve"> a.m.</w:t>
            </w:r>
          </w:p>
        </w:tc>
        <w:tc>
          <w:tcPr>
            <w:tcW w:w="5528" w:type="dxa"/>
            <w:shd w:val="clear" w:color="auto" w:fill="auto"/>
          </w:tcPr>
          <w:p w14:paraId="4675B443" w14:textId="77777777" w:rsidR="00382EA7" w:rsidRPr="00905366" w:rsidRDefault="00382EA7" w:rsidP="00575F23">
            <w:pPr>
              <w:tabs>
                <w:tab w:val="left" w:pos="1290"/>
              </w:tabs>
              <w:spacing w:line="240" w:lineRule="auto"/>
              <w:rPr>
                <w:rFonts w:cstheme="minorHAnsi"/>
                <w:bCs/>
                <w:sz w:val="24"/>
                <w:szCs w:val="24"/>
              </w:rPr>
            </w:pPr>
            <w:r w:rsidRPr="00905366">
              <w:rPr>
                <w:rFonts w:cstheme="minorHAnsi"/>
                <w:bCs/>
                <w:sz w:val="24"/>
                <w:szCs w:val="24"/>
              </w:rPr>
              <w:t>Instalación del Evento por parte del secretario</w:t>
            </w:r>
          </w:p>
        </w:tc>
        <w:tc>
          <w:tcPr>
            <w:tcW w:w="2977" w:type="dxa"/>
            <w:shd w:val="clear" w:color="auto" w:fill="auto"/>
          </w:tcPr>
          <w:p w14:paraId="2C91579E" w14:textId="77777777" w:rsidR="00382EA7" w:rsidRPr="00905366" w:rsidRDefault="00382EA7" w:rsidP="00575F23">
            <w:pPr>
              <w:spacing w:after="0" w:line="240" w:lineRule="auto"/>
              <w:rPr>
                <w:rFonts w:cstheme="minorHAnsi"/>
                <w:sz w:val="24"/>
                <w:szCs w:val="24"/>
              </w:rPr>
            </w:pPr>
            <w:r w:rsidRPr="00905366">
              <w:rPr>
                <w:rFonts w:cstheme="minorHAnsi"/>
                <w:sz w:val="24"/>
                <w:szCs w:val="24"/>
              </w:rPr>
              <w:t>Secretario Jurídico Distrital, Dr. William Mendieta</w:t>
            </w:r>
          </w:p>
        </w:tc>
      </w:tr>
      <w:tr w:rsidR="00382EA7" w:rsidRPr="00905366" w14:paraId="506B6652" w14:textId="77777777" w:rsidTr="00575F23">
        <w:tc>
          <w:tcPr>
            <w:tcW w:w="1271" w:type="dxa"/>
            <w:shd w:val="clear" w:color="auto" w:fill="auto"/>
          </w:tcPr>
          <w:p w14:paraId="132B6478" w14:textId="5FF7B51C" w:rsidR="00382EA7" w:rsidRPr="00905366" w:rsidRDefault="00F6713B" w:rsidP="00575F23">
            <w:pPr>
              <w:spacing w:after="0" w:line="240" w:lineRule="auto"/>
              <w:rPr>
                <w:rFonts w:cstheme="minorHAnsi"/>
                <w:sz w:val="24"/>
                <w:szCs w:val="24"/>
              </w:rPr>
            </w:pPr>
            <w:r w:rsidRPr="00905366">
              <w:rPr>
                <w:rFonts w:cstheme="minorHAnsi"/>
                <w:sz w:val="24"/>
                <w:szCs w:val="24"/>
              </w:rPr>
              <w:t>9:30</w:t>
            </w:r>
            <w:r w:rsidR="00382EA7" w:rsidRPr="00905366">
              <w:rPr>
                <w:rFonts w:cstheme="minorHAnsi"/>
                <w:sz w:val="24"/>
                <w:szCs w:val="24"/>
              </w:rPr>
              <w:t xml:space="preserve"> a.m.</w:t>
            </w:r>
          </w:p>
        </w:tc>
        <w:tc>
          <w:tcPr>
            <w:tcW w:w="5528" w:type="dxa"/>
            <w:shd w:val="clear" w:color="auto" w:fill="auto"/>
          </w:tcPr>
          <w:p w14:paraId="02BA1E46" w14:textId="77777777" w:rsidR="00382EA7" w:rsidRPr="00905366" w:rsidRDefault="00382EA7" w:rsidP="00575F23">
            <w:pPr>
              <w:spacing w:after="0" w:line="240" w:lineRule="auto"/>
              <w:rPr>
                <w:rFonts w:cstheme="minorHAnsi"/>
                <w:sz w:val="24"/>
                <w:szCs w:val="24"/>
              </w:rPr>
            </w:pPr>
            <w:r w:rsidRPr="00905366">
              <w:rPr>
                <w:rFonts w:cstheme="minorHAnsi"/>
                <w:bCs/>
                <w:sz w:val="24"/>
                <w:szCs w:val="24"/>
              </w:rPr>
              <w:t>Intervención de la Veeduría Distrital</w:t>
            </w:r>
          </w:p>
        </w:tc>
        <w:tc>
          <w:tcPr>
            <w:tcW w:w="2977" w:type="dxa"/>
            <w:shd w:val="clear" w:color="auto" w:fill="auto"/>
          </w:tcPr>
          <w:p w14:paraId="39280C44" w14:textId="77777777" w:rsidR="00382EA7" w:rsidRPr="00905366" w:rsidRDefault="00382EA7" w:rsidP="00575F23">
            <w:pPr>
              <w:spacing w:after="0" w:line="240" w:lineRule="auto"/>
              <w:rPr>
                <w:rFonts w:cstheme="minorHAnsi"/>
                <w:sz w:val="24"/>
                <w:szCs w:val="24"/>
              </w:rPr>
            </w:pPr>
            <w:r w:rsidRPr="00905366">
              <w:rPr>
                <w:rFonts w:cstheme="minorHAnsi"/>
                <w:sz w:val="24"/>
                <w:szCs w:val="24"/>
              </w:rPr>
              <w:t xml:space="preserve">Dra. Gloria Osorio – Delegada de la Participación </w:t>
            </w:r>
          </w:p>
        </w:tc>
      </w:tr>
      <w:tr w:rsidR="00382EA7" w:rsidRPr="00905366" w14:paraId="7DC69B51" w14:textId="77777777" w:rsidTr="00575F23">
        <w:tc>
          <w:tcPr>
            <w:tcW w:w="1271" w:type="dxa"/>
            <w:shd w:val="clear" w:color="auto" w:fill="auto"/>
          </w:tcPr>
          <w:p w14:paraId="43412B8F" w14:textId="4628AACE" w:rsidR="00382EA7" w:rsidRPr="00905366" w:rsidRDefault="00F6713B" w:rsidP="00575F23">
            <w:pPr>
              <w:spacing w:after="0" w:line="240" w:lineRule="auto"/>
              <w:rPr>
                <w:rFonts w:cstheme="minorHAnsi"/>
                <w:sz w:val="24"/>
                <w:szCs w:val="24"/>
              </w:rPr>
            </w:pPr>
            <w:r w:rsidRPr="00905366">
              <w:rPr>
                <w:rFonts w:cstheme="minorHAnsi"/>
                <w:sz w:val="24"/>
                <w:szCs w:val="24"/>
              </w:rPr>
              <w:t>9:40</w:t>
            </w:r>
            <w:r w:rsidR="00382EA7" w:rsidRPr="00905366">
              <w:rPr>
                <w:rFonts w:cstheme="minorHAnsi"/>
                <w:sz w:val="24"/>
                <w:szCs w:val="24"/>
              </w:rPr>
              <w:t xml:space="preserve"> a.m.</w:t>
            </w:r>
          </w:p>
        </w:tc>
        <w:tc>
          <w:tcPr>
            <w:tcW w:w="5528" w:type="dxa"/>
            <w:shd w:val="clear" w:color="auto" w:fill="auto"/>
          </w:tcPr>
          <w:p w14:paraId="3630E9A3" w14:textId="77777777" w:rsidR="00382EA7" w:rsidRPr="00905366" w:rsidRDefault="00382EA7" w:rsidP="00575F23">
            <w:pPr>
              <w:spacing w:after="0" w:line="240" w:lineRule="auto"/>
              <w:rPr>
                <w:rFonts w:cstheme="minorHAnsi"/>
                <w:bCs/>
                <w:sz w:val="24"/>
                <w:szCs w:val="24"/>
              </w:rPr>
            </w:pPr>
            <w:r w:rsidRPr="00905366">
              <w:rPr>
                <w:rFonts w:cstheme="minorHAnsi"/>
                <w:bCs/>
                <w:sz w:val="24"/>
                <w:szCs w:val="24"/>
              </w:rPr>
              <w:t>Intervención Honorable Concejal</w:t>
            </w:r>
          </w:p>
        </w:tc>
        <w:tc>
          <w:tcPr>
            <w:tcW w:w="2977" w:type="dxa"/>
            <w:shd w:val="clear" w:color="auto" w:fill="auto"/>
          </w:tcPr>
          <w:p w14:paraId="0D7FE025" w14:textId="77777777" w:rsidR="00382EA7" w:rsidRPr="00905366" w:rsidRDefault="00382EA7" w:rsidP="00575F23">
            <w:pPr>
              <w:spacing w:after="0" w:line="240" w:lineRule="auto"/>
              <w:rPr>
                <w:rFonts w:cstheme="minorHAnsi"/>
                <w:sz w:val="24"/>
                <w:szCs w:val="24"/>
              </w:rPr>
            </w:pPr>
            <w:r w:rsidRPr="00905366">
              <w:rPr>
                <w:rFonts w:cstheme="minorHAnsi"/>
                <w:sz w:val="24"/>
                <w:szCs w:val="24"/>
              </w:rPr>
              <w:t>Emel Rojas Castillo</w:t>
            </w:r>
          </w:p>
        </w:tc>
      </w:tr>
      <w:tr w:rsidR="00382EA7" w:rsidRPr="00905366" w14:paraId="32B10BA0" w14:textId="77777777" w:rsidTr="00575F23">
        <w:tc>
          <w:tcPr>
            <w:tcW w:w="1271" w:type="dxa"/>
            <w:shd w:val="clear" w:color="auto" w:fill="auto"/>
          </w:tcPr>
          <w:p w14:paraId="47417540" w14:textId="479009B3" w:rsidR="00382EA7" w:rsidRPr="00905366" w:rsidRDefault="00F6713B" w:rsidP="00575F23">
            <w:pPr>
              <w:spacing w:after="0" w:line="240" w:lineRule="auto"/>
              <w:rPr>
                <w:rFonts w:cstheme="minorHAnsi"/>
                <w:sz w:val="24"/>
                <w:szCs w:val="24"/>
              </w:rPr>
            </w:pPr>
            <w:r w:rsidRPr="00905366">
              <w:rPr>
                <w:rFonts w:cstheme="minorHAnsi"/>
                <w:sz w:val="24"/>
                <w:szCs w:val="24"/>
              </w:rPr>
              <w:t>9:50</w:t>
            </w:r>
            <w:r w:rsidR="00382EA7" w:rsidRPr="00905366">
              <w:rPr>
                <w:rFonts w:cstheme="minorHAnsi"/>
                <w:sz w:val="24"/>
                <w:szCs w:val="24"/>
              </w:rPr>
              <w:t xml:space="preserve"> a.m.</w:t>
            </w:r>
          </w:p>
        </w:tc>
        <w:tc>
          <w:tcPr>
            <w:tcW w:w="5528" w:type="dxa"/>
            <w:shd w:val="clear" w:color="auto" w:fill="auto"/>
          </w:tcPr>
          <w:p w14:paraId="353BF7C9" w14:textId="77777777" w:rsidR="00382EA7" w:rsidRPr="00905366" w:rsidRDefault="00382EA7" w:rsidP="00575F23">
            <w:pPr>
              <w:spacing w:after="0" w:line="240" w:lineRule="auto"/>
              <w:rPr>
                <w:rFonts w:cstheme="minorHAnsi"/>
                <w:bCs/>
                <w:sz w:val="24"/>
                <w:szCs w:val="24"/>
              </w:rPr>
            </w:pPr>
            <w:r w:rsidRPr="00905366">
              <w:rPr>
                <w:rFonts w:cstheme="minorHAnsi"/>
                <w:bCs/>
                <w:sz w:val="24"/>
                <w:szCs w:val="24"/>
              </w:rPr>
              <w:t>Intervención representante de la academia</w:t>
            </w:r>
          </w:p>
        </w:tc>
        <w:tc>
          <w:tcPr>
            <w:tcW w:w="2977" w:type="dxa"/>
            <w:shd w:val="clear" w:color="auto" w:fill="auto"/>
          </w:tcPr>
          <w:p w14:paraId="589DA433" w14:textId="77777777" w:rsidR="00382EA7" w:rsidRPr="00905366" w:rsidRDefault="00382EA7" w:rsidP="00575F23">
            <w:pPr>
              <w:spacing w:after="0" w:line="240" w:lineRule="auto"/>
              <w:rPr>
                <w:rFonts w:cstheme="minorHAnsi"/>
                <w:sz w:val="24"/>
                <w:szCs w:val="24"/>
              </w:rPr>
            </w:pPr>
            <w:r w:rsidRPr="00905366">
              <w:rPr>
                <w:rFonts w:cstheme="minorHAnsi"/>
                <w:sz w:val="24"/>
                <w:szCs w:val="24"/>
              </w:rPr>
              <w:t>Sandra Ximena Olaya Flórez</w:t>
            </w:r>
          </w:p>
        </w:tc>
      </w:tr>
      <w:tr w:rsidR="00382EA7" w:rsidRPr="00905366" w14:paraId="74C039C9" w14:textId="77777777" w:rsidTr="00575F23">
        <w:tc>
          <w:tcPr>
            <w:tcW w:w="1271" w:type="dxa"/>
            <w:shd w:val="clear" w:color="auto" w:fill="auto"/>
          </w:tcPr>
          <w:p w14:paraId="4D17BD76" w14:textId="2BB9228F" w:rsidR="00382EA7" w:rsidRPr="00905366" w:rsidRDefault="00F6713B" w:rsidP="00575F23">
            <w:pPr>
              <w:spacing w:after="0" w:line="240" w:lineRule="auto"/>
              <w:rPr>
                <w:rFonts w:cstheme="minorHAnsi"/>
                <w:sz w:val="24"/>
                <w:szCs w:val="24"/>
              </w:rPr>
            </w:pPr>
            <w:r w:rsidRPr="00905366">
              <w:rPr>
                <w:rFonts w:cstheme="minorHAnsi"/>
                <w:sz w:val="24"/>
                <w:szCs w:val="24"/>
              </w:rPr>
              <w:t>10:00</w:t>
            </w:r>
            <w:r w:rsidR="00382EA7" w:rsidRPr="00905366">
              <w:rPr>
                <w:rFonts w:cstheme="minorHAnsi"/>
                <w:sz w:val="24"/>
                <w:szCs w:val="24"/>
              </w:rPr>
              <w:t xml:space="preserve"> a.m.</w:t>
            </w:r>
          </w:p>
        </w:tc>
        <w:tc>
          <w:tcPr>
            <w:tcW w:w="5528" w:type="dxa"/>
            <w:shd w:val="clear" w:color="auto" w:fill="auto"/>
          </w:tcPr>
          <w:p w14:paraId="22CC2485" w14:textId="77777777" w:rsidR="00382EA7" w:rsidRPr="00905366" w:rsidRDefault="00382EA7" w:rsidP="00575F23">
            <w:pPr>
              <w:spacing w:after="0" w:line="240" w:lineRule="auto"/>
              <w:rPr>
                <w:rFonts w:cstheme="minorHAnsi"/>
                <w:bCs/>
                <w:sz w:val="24"/>
                <w:szCs w:val="24"/>
              </w:rPr>
            </w:pPr>
            <w:r w:rsidRPr="00905366">
              <w:rPr>
                <w:rFonts w:cstheme="minorHAnsi"/>
                <w:bCs/>
                <w:sz w:val="24"/>
                <w:szCs w:val="24"/>
              </w:rPr>
              <w:t>Proyección del video de temas transversales (Ejecución presupuestal, talento humano, atención a la ciudadanía, ejecución contractual, gestión documental, sistema integrado de gestión, LegalBog App).</w:t>
            </w:r>
          </w:p>
          <w:p w14:paraId="0CA1D531" w14:textId="77777777" w:rsidR="00382EA7" w:rsidRPr="00905366" w:rsidRDefault="00382EA7" w:rsidP="00575F23">
            <w:pPr>
              <w:spacing w:after="0" w:line="240" w:lineRule="auto"/>
              <w:rPr>
                <w:rFonts w:cstheme="minorHAnsi"/>
                <w:bCs/>
                <w:sz w:val="24"/>
                <w:szCs w:val="24"/>
              </w:rPr>
            </w:pPr>
          </w:p>
        </w:tc>
        <w:tc>
          <w:tcPr>
            <w:tcW w:w="2977" w:type="dxa"/>
            <w:shd w:val="clear" w:color="auto" w:fill="auto"/>
          </w:tcPr>
          <w:p w14:paraId="3AB77873" w14:textId="64C04CB6" w:rsidR="00382EA7" w:rsidRPr="00905366" w:rsidRDefault="00F63374" w:rsidP="00575F23">
            <w:pPr>
              <w:spacing w:after="0" w:line="240" w:lineRule="auto"/>
              <w:rPr>
                <w:rFonts w:cstheme="minorHAnsi"/>
                <w:sz w:val="24"/>
                <w:szCs w:val="24"/>
              </w:rPr>
            </w:pPr>
            <w:r>
              <w:rPr>
                <w:rFonts w:cstheme="minorHAnsi"/>
                <w:sz w:val="24"/>
                <w:szCs w:val="24"/>
              </w:rPr>
              <w:t xml:space="preserve">- </w:t>
            </w:r>
            <w:r w:rsidR="00382EA7" w:rsidRPr="00905366">
              <w:rPr>
                <w:rFonts w:cstheme="minorHAnsi"/>
                <w:sz w:val="24"/>
                <w:szCs w:val="24"/>
              </w:rPr>
              <w:t>Dirección de Gestión Corporativa, Dra. Magda Arévalo.</w:t>
            </w:r>
          </w:p>
          <w:p w14:paraId="2B94A587" w14:textId="2F88B97E" w:rsidR="00382EA7" w:rsidRPr="00905366" w:rsidRDefault="00F63374" w:rsidP="00575F23">
            <w:pPr>
              <w:spacing w:after="0" w:line="240" w:lineRule="auto"/>
              <w:rPr>
                <w:rFonts w:cstheme="minorHAnsi"/>
                <w:sz w:val="24"/>
                <w:szCs w:val="24"/>
              </w:rPr>
            </w:pPr>
            <w:r>
              <w:rPr>
                <w:rFonts w:cstheme="minorHAnsi"/>
                <w:sz w:val="24"/>
                <w:szCs w:val="24"/>
              </w:rPr>
              <w:t xml:space="preserve">- </w:t>
            </w:r>
            <w:r w:rsidR="00382EA7" w:rsidRPr="00905366">
              <w:rPr>
                <w:rFonts w:cstheme="minorHAnsi"/>
                <w:sz w:val="24"/>
                <w:szCs w:val="24"/>
              </w:rPr>
              <w:t>Jefe Oficina Asesora de Planeación, Dr. Camilo Peña.</w:t>
            </w:r>
          </w:p>
          <w:p w14:paraId="6AEBD7BC" w14:textId="74038811" w:rsidR="00382EA7" w:rsidRPr="00905366" w:rsidRDefault="00F63374" w:rsidP="00575F23">
            <w:pPr>
              <w:spacing w:after="0" w:line="240" w:lineRule="auto"/>
              <w:rPr>
                <w:rFonts w:cstheme="minorHAnsi"/>
                <w:sz w:val="24"/>
                <w:szCs w:val="24"/>
              </w:rPr>
            </w:pPr>
            <w:r>
              <w:rPr>
                <w:rFonts w:cstheme="minorHAnsi"/>
                <w:sz w:val="24"/>
                <w:szCs w:val="24"/>
              </w:rPr>
              <w:t xml:space="preserve">- </w:t>
            </w:r>
            <w:r w:rsidR="00382EA7" w:rsidRPr="00905366">
              <w:rPr>
                <w:rFonts w:cstheme="minorHAnsi"/>
                <w:sz w:val="24"/>
                <w:szCs w:val="24"/>
              </w:rPr>
              <w:t>Jefe OTIC, Ing. Francisco.</w:t>
            </w:r>
          </w:p>
        </w:tc>
      </w:tr>
      <w:tr w:rsidR="00382EA7" w:rsidRPr="00905366" w14:paraId="0A81BE72" w14:textId="77777777" w:rsidTr="00575F23">
        <w:trPr>
          <w:trHeight w:val="764"/>
        </w:trPr>
        <w:tc>
          <w:tcPr>
            <w:tcW w:w="1271" w:type="dxa"/>
            <w:shd w:val="clear" w:color="auto" w:fill="auto"/>
          </w:tcPr>
          <w:p w14:paraId="0D75CE61" w14:textId="47B13684" w:rsidR="00382EA7" w:rsidRPr="00905366" w:rsidRDefault="00F6713B" w:rsidP="00575F23">
            <w:pPr>
              <w:spacing w:after="0" w:line="240" w:lineRule="auto"/>
              <w:rPr>
                <w:rFonts w:cstheme="minorHAnsi"/>
                <w:sz w:val="24"/>
                <w:szCs w:val="24"/>
              </w:rPr>
            </w:pPr>
            <w:r w:rsidRPr="00905366">
              <w:rPr>
                <w:rFonts w:cstheme="minorHAnsi"/>
                <w:sz w:val="24"/>
                <w:szCs w:val="24"/>
              </w:rPr>
              <w:t>10:05</w:t>
            </w:r>
            <w:r w:rsidR="00382EA7" w:rsidRPr="00905366">
              <w:rPr>
                <w:rFonts w:cstheme="minorHAnsi"/>
                <w:sz w:val="24"/>
                <w:szCs w:val="24"/>
              </w:rPr>
              <w:t xml:space="preserve"> a.m.</w:t>
            </w:r>
          </w:p>
        </w:tc>
        <w:tc>
          <w:tcPr>
            <w:tcW w:w="5528" w:type="dxa"/>
            <w:shd w:val="clear" w:color="auto" w:fill="auto"/>
          </w:tcPr>
          <w:p w14:paraId="3F1BDF07" w14:textId="04B746F5" w:rsidR="00382EA7" w:rsidRPr="00905366" w:rsidRDefault="00382EA7" w:rsidP="00575F23">
            <w:pPr>
              <w:tabs>
                <w:tab w:val="left" w:pos="1290"/>
              </w:tabs>
              <w:spacing w:after="0" w:line="240" w:lineRule="auto"/>
              <w:rPr>
                <w:rFonts w:cstheme="minorHAnsi"/>
                <w:bCs/>
                <w:sz w:val="24"/>
                <w:szCs w:val="24"/>
              </w:rPr>
            </w:pPr>
            <w:r w:rsidRPr="00905366">
              <w:rPr>
                <w:rFonts w:cstheme="minorHAnsi"/>
                <w:bCs/>
                <w:sz w:val="24"/>
                <w:szCs w:val="24"/>
              </w:rPr>
              <w:t>Exposición de datos abiertos de la Entidad</w:t>
            </w:r>
            <w:r w:rsidR="00F6713B" w:rsidRPr="00905366">
              <w:rPr>
                <w:rFonts w:cstheme="minorHAnsi"/>
                <w:bCs/>
                <w:sz w:val="24"/>
                <w:szCs w:val="24"/>
              </w:rPr>
              <w:t xml:space="preserve"> y socialización de la aplicación móvil LegalBog App con enfoque de género.</w:t>
            </w:r>
          </w:p>
        </w:tc>
        <w:tc>
          <w:tcPr>
            <w:tcW w:w="2977" w:type="dxa"/>
            <w:shd w:val="clear" w:color="auto" w:fill="auto"/>
          </w:tcPr>
          <w:p w14:paraId="2B47E2CA" w14:textId="77777777" w:rsidR="00382EA7" w:rsidRPr="00905366" w:rsidRDefault="00382EA7" w:rsidP="00575F23">
            <w:pPr>
              <w:spacing w:after="0" w:line="240" w:lineRule="auto"/>
              <w:rPr>
                <w:rFonts w:cstheme="minorHAnsi"/>
                <w:sz w:val="24"/>
                <w:szCs w:val="24"/>
              </w:rPr>
            </w:pPr>
            <w:r w:rsidRPr="00905366">
              <w:rPr>
                <w:rFonts w:cstheme="minorHAnsi"/>
                <w:sz w:val="24"/>
                <w:szCs w:val="24"/>
              </w:rPr>
              <w:t>Ing. Edgar Ovalle – OTIC.</w:t>
            </w:r>
          </w:p>
          <w:p w14:paraId="7FD431A7" w14:textId="77777777" w:rsidR="00382EA7" w:rsidRPr="00905366" w:rsidRDefault="00382EA7" w:rsidP="00575F23">
            <w:pPr>
              <w:spacing w:after="0" w:line="240" w:lineRule="auto"/>
              <w:rPr>
                <w:rFonts w:cstheme="minorHAnsi"/>
                <w:sz w:val="24"/>
                <w:szCs w:val="24"/>
              </w:rPr>
            </w:pPr>
          </w:p>
        </w:tc>
      </w:tr>
      <w:tr w:rsidR="00382EA7" w:rsidRPr="00905366" w14:paraId="3418F695" w14:textId="77777777" w:rsidTr="00575F23">
        <w:tc>
          <w:tcPr>
            <w:tcW w:w="1271" w:type="dxa"/>
            <w:shd w:val="clear" w:color="auto" w:fill="auto"/>
          </w:tcPr>
          <w:p w14:paraId="2E73C8BF" w14:textId="113D632C" w:rsidR="00382EA7" w:rsidRPr="00905366" w:rsidRDefault="00F6713B" w:rsidP="00575F23">
            <w:pPr>
              <w:spacing w:after="0" w:line="240" w:lineRule="auto"/>
              <w:rPr>
                <w:rFonts w:cstheme="minorHAnsi"/>
                <w:sz w:val="24"/>
                <w:szCs w:val="24"/>
              </w:rPr>
            </w:pPr>
            <w:r w:rsidRPr="00905366">
              <w:rPr>
                <w:rFonts w:cstheme="minorHAnsi"/>
                <w:sz w:val="24"/>
                <w:szCs w:val="24"/>
              </w:rPr>
              <w:t>10:10</w:t>
            </w:r>
            <w:r w:rsidR="00382EA7" w:rsidRPr="00905366">
              <w:rPr>
                <w:rFonts w:cstheme="minorHAnsi"/>
                <w:sz w:val="24"/>
                <w:szCs w:val="24"/>
              </w:rPr>
              <w:t xml:space="preserve"> a.m.</w:t>
            </w:r>
          </w:p>
        </w:tc>
        <w:tc>
          <w:tcPr>
            <w:tcW w:w="5528" w:type="dxa"/>
            <w:shd w:val="clear" w:color="auto" w:fill="auto"/>
          </w:tcPr>
          <w:p w14:paraId="2AE91D1B" w14:textId="77777777" w:rsidR="00382EA7" w:rsidRPr="00905366" w:rsidRDefault="00382EA7" w:rsidP="00575F23">
            <w:pPr>
              <w:spacing w:after="0" w:line="240" w:lineRule="auto"/>
              <w:rPr>
                <w:rFonts w:cstheme="minorHAnsi"/>
                <w:bCs/>
                <w:sz w:val="24"/>
                <w:szCs w:val="24"/>
              </w:rPr>
            </w:pPr>
            <w:r w:rsidRPr="00905366">
              <w:rPr>
                <w:rFonts w:cstheme="minorHAnsi"/>
                <w:bCs/>
                <w:sz w:val="24"/>
                <w:szCs w:val="24"/>
              </w:rPr>
              <w:t>Intervención del subsecretario frente a los resultados de la Entidad con corte a 30 de junio.</w:t>
            </w:r>
          </w:p>
        </w:tc>
        <w:tc>
          <w:tcPr>
            <w:tcW w:w="2977" w:type="dxa"/>
            <w:shd w:val="clear" w:color="auto" w:fill="auto"/>
          </w:tcPr>
          <w:p w14:paraId="5F8CB56D" w14:textId="504DCAD7" w:rsidR="00382EA7" w:rsidRPr="00905366" w:rsidRDefault="00382EA7" w:rsidP="00575F23">
            <w:pPr>
              <w:spacing w:after="0" w:line="240" w:lineRule="auto"/>
              <w:rPr>
                <w:rFonts w:cstheme="minorHAnsi"/>
                <w:sz w:val="24"/>
                <w:szCs w:val="24"/>
              </w:rPr>
            </w:pPr>
            <w:r w:rsidRPr="00905366">
              <w:rPr>
                <w:rFonts w:cstheme="minorHAnsi"/>
                <w:sz w:val="24"/>
                <w:szCs w:val="24"/>
              </w:rPr>
              <w:t>Subsecretario J</w:t>
            </w:r>
            <w:r w:rsidR="00575F23">
              <w:rPr>
                <w:rFonts w:cstheme="minorHAnsi"/>
                <w:sz w:val="24"/>
                <w:szCs w:val="24"/>
              </w:rPr>
              <w:t>urídica, Dr. Iván David Márquez</w:t>
            </w:r>
          </w:p>
        </w:tc>
      </w:tr>
      <w:tr w:rsidR="00382EA7" w:rsidRPr="00905366" w14:paraId="16F2A665" w14:textId="77777777" w:rsidTr="00575F23">
        <w:tc>
          <w:tcPr>
            <w:tcW w:w="1271" w:type="dxa"/>
            <w:shd w:val="clear" w:color="auto" w:fill="auto"/>
          </w:tcPr>
          <w:p w14:paraId="3CB87FC1" w14:textId="42FAFD31" w:rsidR="00382EA7" w:rsidRPr="00905366" w:rsidRDefault="00E72893" w:rsidP="00575F23">
            <w:pPr>
              <w:spacing w:after="0" w:line="240" w:lineRule="auto"/>
              <w:rPr>
                <w:rFonts w:cstheme="minorHAnsi"/>
                <w:sz w:val="24"/>
                <w:szCs w:val="24"/>
              </w:rPr>
            </w:pPr>
            <w:r w:rsidRPr="00905366">
              <w:rPr>
                <w:rFonts w:cstheme="minorHAnsi"/>
                <w:sz w:val="24"/>
                <w:szCs w:val="24"/>
              </w:rPr>
              <w:t>10:20</w:t>
            </w:r>
            <w:r w:rsidR="00382EA7" w:rsidRPr="00905366">
              <w:rPr>
                <w:rFonts w:cstheme="minorHAnsi"/>
                <w:sz w:val="24"/>
                <w:szCs w:val="24"/>
              </w:rPr>
              <w:t xml:space="preserve"> a.m.</w:t>
            </w:r>
          </w:p>
        </w:tc>
        <w:tc>
          <w:tcPr>
            <w:tcW w:w="5528" w:type="dxa"/>
            <w:shd w:val="clear" w:color="auto" w:fill="auto"/>
          </w:tcPr>
          <w:p w14:paraId="0D09EFD9" w14:textId="6037EB98" w:rsidR="00382EA7" w:rsidRPr="00905366" w:rsidRDefault="00382EA7" w:rsidP="00575F23">
            <w:pPr>
              <w:spacing w:after="0" w:line="240" w:lineRule="auto"/>
              <w:rPr>
                <w:rFonts w:cstheme="minorHAnsi"/>
                <w:sz w:val="24"/>
                <w:szCs w:val="24"/>
              </w:rPr>
            </w:pPr>
            <w:r w:rsidRPr="00905366">
              <w:rPr>
                <w:rFonts w:cstheme="minorHAnsi"/>
                <w:sz w:val="24"/>
                <w:szCs w:val="24"/>
              </w:rPr>
              <w:t xml:space="preserve">Explicación </w:t>
            </w:r>
            <w:r w:rsidR="00F6713B" w:rsidRPr="00905366">
              <w:rPr>
                <w:rFonts w:cstheme="minorHAnsi"/>
                <w:sz w:val="24"/>
                <w:szCs w:val="24"/>
              </w:rPr>
              <w:t>de la metodología de las salas</w:t>
            </w:r>
            <w:r w:rsidRPr="00905366">
              <w:rPr>
                <w:rFonts w:cstheme="minorHAnsi"/>
                <w:sz w:val="24"/>
                <w:szCs w:val="24"/>
              </w:rPr>
              <w:t xml:space="preserve"> de diálogo e información general </w:t>
            </w:r>
            <w:r w:rsidR="00F6713B" w:rsidRPr="00905366">
              <w:rPr>
                <w:rFonts w:cstheme="minorHAnsi"/>
                <w:sz w:val="24"/>
                <w:szCs w:val="24"/>
              </w:rPr>
              <w:t>de género para los invitados.</w:t>
            </w:r>
          </w:p>
        </w:tc>
        <w:tc>
          <w:tcPr>
            <w:tcW w:w="2977" w:type="dxa"/>
            <w:shd w:val="clear" w:color="auto" w:fill="auto"/>
          </w:tcPr>
          <w:p w14:paraId="51431E6A" w14:textId="7932C164" w:rsidR="00382EA7" w:rsidRPr="00905366" w:rsidRDefault="00382EA7" w:rsidP="00575F23">
            <w:pPr>
              <w:spacing w:after="0" w:line="240" w:lineRule="auto"/>
              <w:rPr>
                <w:rFonts w:cstheme="minorHAnsi"/>
                <w:sz w:val="24"/>
                <w:szCs w:val="24"/>
              </w:rPr>
            </w:pPr>
            <w:r w:rsidRPr="00905366">
              <w:rPr>
                <w:rFonts w:cstheme="minorHAnsi"/>
                <w:sz w:val="24"/>
                <w:szCs w:val="24"/>
              </w:rPr>
              <w:t xml:space="preserve">Jeshika Cuartas </w:t>
            </w:r>
            <w:r w:rsidR="00F6713B" w:rsidRPr="00905366">
              <w:rPr>
                <w:rFonts w:cstheme="minorHAnsi"/>
                <w:sz w:val="24"/>
                <w:szCs w:val="24"/>
              </w:rPr>
              <w:t xml:space="preserve">- </w:t>
            </w:r>
            <w:r w:rsidR="00905366" w:rsidRPr="00905366">
              <w:rPr>
                <w:rFonts w:cstheme="minorHAnsi"/>
                <w:sz w:val="24"/>
                <w:szCs w:val="24"/>
              </w:rPr>
              <w:t>Moderadora</w:t>
            </w:r>
          </w:p>
        </w:tc>
      </w:tr>
      <w:tr w:rsidR="00382EA7" w:rsidRPr="00905366" w14:paraId="314CF628" w14:textId="77777777" w:rsidTr="00575F23">
        <w:tc>
          <w:tcPr>
            <w:tcW w:w="1271" w:type="dxa"/>
            <w:shd w:val="clear" w:color="auto" w:fill="auto"/>
          </w:tcPr>
          <w:p w14:paraId="75E63B04" w14:textId="3466C835" w:rsidR="00382EA7" w:rsidRPr="00905366" w:rsidRDefault="00382EA7" w:rsidP="00575F23">
            <w:pPr>
              <w:spacing w:after="0" w:line="240" w:lineRule="auto"/>
              <w:rPr>
                <w:rFonts w:cstheme="minorHAnsi"/>
                <w:sz w:val="24"/>
                <w:szCs w:val="24"/>
              </w:rPr>
            </w:pPr>
            <w:r w:rsidRPr="00905366">
              <w:rPr>
                <w:rFonts w:cstheme="minorHAnsi"/>
                <w:sz w:val="24"/>
                <w:szCs w:val="24"/>
              </w:rPr>
              <w:t>10:30 a.m.</w:t>
            </w:r>
          </w:p>
        </w:tc>
        <w:tc>
          <w:tcPr>
            <w:tcW w:w="5528" w:type="dxa"/>
            <w:shd w:val="clear" w:color="auto" w:fill="auto"/>
          </w:tcPr>
          <w:p w14:paraId="1C730FDA" w14:textId="77777777" w:rsidR="00382EA7" w:rsidRPr="00905366" w:rsidRDefault="00382EA7" w:rsidP="00575F23">
            <w:pPr>
              <w:tabs>
                <w:tab w:val="left" w:pos="1290"/>
              </w:tabs>
              <w:spacing w:after="0" w:line="240" w:lineRule="auto"/>
              <w:rPr>
                <w:rFonts w:cstheme="minorHAnsi"/>
                <w:bCs/>
                <w:sz w:val="24"/>
                <w:szCs w:val="24"/>
              </w:rPr>
            </w:pPr>
            <w:r w:rsidRPr="00905366">
              <w:rPr>
                <w:rFonts w:cstheme="minorHAnsi"/>
                <w:sz w:val="24"/>
                <w:szCs w:val="24"/>
              </w:rPr>
              <w:t>Café y movilización a salas de diálogo.</w:t>
            </w:r>
          </w:p>
        </w:tc>
        <w:tc>
          <w:tcPr>
            <w:tcW w:w="2977" w:type="dxa"/>
            <w:shd w:val="clear" w:color="auto" w:fill="auto"/>
          </w:tcPr>
          <w:p w14:paraId="0533DA5E" w14:textId="1807F56F" w:rsidR="00382EA7" w:rsidRPr="00905366" w:rsidRDefault="00382EA7" w:rsidP="00575F23">
            <w:pPr>
              <w:spacing w:after="0" w:line="240" w:lineRule="auto"/>
              <w:rPr>
                <w:rFonts w:cstheme="minorHAnsi"/>
                <w:sz w:val="24"/>
                <w:szCs w:val="24"/>
              </w:rPr>
            </w:pPr>
            <w:r w:rsidRPr="00905366">
              <w:rPr>
                <w:rFonts w:cstheme="minorHAnsi"/>
                <w:sz w:val="24"/>
                <w:szCs w:val="24"/>
              </w:rPr>
              <w:t>Usuarios</w:t>
            </w:r>
            <w:r w:rsidR="003D72E2">
              <w:rPr>
                <w:rFonts w:cstheme="minorHAnsi"/>
                <w:sz w:val="24"/>
                <w:szCs w:val="24"/>
              </w:rPr>
              <w:t>/as</w:t>
            </w:r>
          </w:p>
        </w:tc>
      </w:tr>
      <w:tr w:rsidR="00382EA7" w:rsidRPr="00905366" w14:paraId="398DB263" w14:textId="77777777" w:rsidTr="00251275">
        <w:tc>
          <w:tcPr>
            <w:tcW w:w="1271" w:type="dxa"/>
            <w:tcBorders>
              <w:bottom w:val="single" w:sz="4" w:space="0" w:color="auto"/>
            </w:tcBorders>
            <w:shd w:val="clear" w:color="auto" w:fill="auto"/>
          </w:tcPr>
          <w:p w14:paraId="708C243C" w14:textId="138A0F80" w:rsidR="00382EA7" w:rsidRPr="00905366" w:rsidRDefault="00382EA7" w:rsidP="00575F23">
            <w:pPr>
              <w:spacing w:after="0" w:line="240" w:lineRule="auto"/>
              <w:rPr>
                <w:rFonts w:cstheme="minorHAnsi"/>
                <w:sz w:val="24"/>
                <w:szCs w:val="24"/>
              </w:rPr>
            </w:pPr>
            <w:r w:rsidRPr="00905366">
              <w:rPr>
                <w:rFonts w:cstheme="minorHAnsi"/>
                <w:sz w:val="24"/>
                <w:szCs w:val="24"/>
              </w:rPr>
              <w:t>10:45 a.m.</w:t>
            </w:r>
          </w:p>
        </w:tc>
        <w:tc>
          <w:tcPr>
            <w:tcW w:w="5528" w:type="dxa"/>
            <w:tcBorders>
              <w:bottom w:val="single" w:sz="4" w:space="0" w:color="auto"/>
            </w:tcBorders>
            <w:shd w:val="clear" w:color="auto" w:fill="auto"/>
          </w:tcPr>
          <w:p w14:paraId="4B570B7B" w14:textId="77777777" w:rsidR="00382EA7" w:rsidRPr="00905366" w:rsidRDefault="00382EA7" w:rsidP="00575F23">
            <w:pPr>
              <w:tabs>
                <w:tab w:val="left" w:pos="1290"/>
              </w:tabs>
              <w:spacing w:after="0" w:line="240" w:lineRule="auto"/>
              <w:rPr>
                <w:rFonts w:cstheme="minorHAnsi"/>
                <w:sz w:val="24"/>
                <w:szCs w:val="24"/>
              </w:rPr>
            </w:pPr>
            <w:r w:rsidRPr="00905366">
              <w:rPr>
                <w:rFonts w:cstheme="minorHAnsi"/>
                <w:b/>
                <w:bCs/>
                <w:sz w:val="24"/>
                <w:szCs w:val="24"/>
              </w:rPr>
              <w:t>Salas temáticas.</w:t>
            </w:r>
            <w:r w:rsidRPr="00905366">
              <w:rPr>
                <w:rFonts w:cstheme="minorHAnsi"/>
                <w:bCs/>
                <w:sz w:val="24"/>
                <w:szCs w:val="24"/>
              </w:rPr>
              <w:t xml:space="preserve"> Presentación e interacción del tema priorizado.</w:t>
            </w:r>
          </w:p>
        </w:tc>
        <w:tc>
          <w:tcPr>
            <w:tcW w:w="2977" w:type="dxa"/>
            <w:tcBorders>
              <w:bottom w:val="single" w:sz="4" w:space="0" w:color="auto"/>
            </w:tcBorders>
            <w:shd w:val="clear" w:color="auto" w:fill="auto"/>
          </w:tcPr>
          <w:p w14:paraId="656046EC" w14:textId="77777777" w:rsidR="00382EA7" w:rsidRPr="00905366" w:rsidRDefault="00382EA7" w:rsidP="00575F23">
            <w:pPr>
              <w:spacing w:after="0" w:line="240" w:lineRule="auto"/>
              <w:rPr>
                <w:rFonts w:cstheme="minorHAnsi"/>
                <w:sz w:val="24"/>
                <w:szCs w:val="24"/>
              </w:rPr>
            </w:pPr>
            <w:r w:rsidRPr="00905366">
              <w:rPr>
                <w:rFonts w:cstheme="minorHAnsi"/>
                <w:sz w:val="24"/>
                <w:szCs w:val="24"/>
              </w:rPr>
              <w:t>Directivos misionales</w:t>
            </w:r>
          </w:p>
        </w:tc>
      </w:tr>
      <w:tr w:rsidR="00382EA7" w:rsidRPr="00905366" w14:paraId="4BE67CCF" w14:textId="77777777" w:rsidTr="00251275">
        <w:tc>
          <w:tcPr>
            <w:tcW w:w="1271" w:type="dxa"/>
            <w:tcBorders>
              <w:bottom w:val="single" w:sz="4" w:space="0" w:color="auto"/>
            </w:tcBorders>
            <w:shd w:val="clear" w:color="auto" w:fill="auto"/>
          </w:tcPr>
          <w:p w14:paraId="0C0153F7" w14:textId="7C07D140" w:rsidR="00382EA7" w:rsidRPr="00905366" w:rsidRDefault="00382EA7" w:rsidP="00575F23">
            <w:pPr>
              <w:spacing w:after="0" w:line="240" w:lineRule="auto"/>
              <w:rPr>
                <w:rFonts w:cstheme="minorHAnsi"/>
                <w:sz w:val="24"/>
                <w:szCs w:val="24"/>
              </w:rPr>
            </w:pPr>
            <w:r w:rsidRPr="00905366">
              <w:rPr>
                <w:rFonts w:cstheme="minorHAnsi"/>
                <w:sz w:val="24"/>
                <w:szCs w:val="24"/>
              </w:rPr>
              <w:t>11:30 a.m.</w:t>
            </w:r>
          </w:p>
        </w:tc>
        <w:tc>
          <w:tcPr>
            <w:tcW w:w="5528" w:type="dxa"/>
            <w:tcBorders>
              <w:bottom w:val="single" w:sz="4" w:space="0" w:color="auto"/>
            </w:tcBorders>
            <w:shd w:val="clear" w:color="auto" w:fill="auto"/>
          </w:tcPr>
          <w:p w14:paraId="29FECF99" w14:textId="77777777" w:rsidR="00382EA7" w:rsidRPr="00905366" w:rsidRDefault="00382EA7" w:rsidP="00575F23">
            <w:pPr>
              <w:spacing w:after="0" w:line="240" w:lineRule="auto"/>
              <w:rPr>
                <w:rFonts w:cstheme="minorHAnsi"/>
                <w:sz w:val="24"/>
                <w:szCs w:val="24"/>
              </w:rPr>
            </w:pPr>
            <w:r w:rsidRPr="00905366">
              <w:rPr>
                <w:rFonts w:cstheme="minorHAnsi"/>
                <w:sz w:val="24"/>
                <w:szCs w:val="24"/>
              </w:rPr>
              <w:t>Cierre de la jornada</w:t>
            </w:r>
          </w:p>
        </w:tc>
        <w:tc>
          <w:tcPr>
            <w:tcW w:w="2977" w:type="dxa"/>
            <w:tcBorders>
              <w:bottom w:val="single" w:sz="4" w:space="0" w:color="auto"/>
            </w:tcBorders>
            <w:shd w:val="clear" w:color="auto" w:fill="auto"/>
          </w:tcPr>
          <w:p w14:paraId="2F6EE225" w14:textId="409FA151" w:rsidR="00382EA7" w:rsidRPr="00905366" w:rsidRDefault="00382EA7" w:rsidP="00575F23">
            <w:pPr>
              <w:spacing w:after="0" w:line="240" w:lineRule="auto"/>
              <w:rPr>
                <w:rFonts w:cstheme="minorHAnsi"/>
                <w:sz w:val="24"/>
                <w:szCs w:val="24"/>
              </w:rPr>
            </w:pPr>
            <w:r w:rsidRPr="00905366">
              <w:rPr>
                <w:rFonts w:cstheme="minorHAnsi"/>
                <w:sz w:val="24"/>
                <w:szCs w:val="24"/>
              </w:rPr>
              <w:t>Directivos misionales</w:t>
            </w:r>
          </w:p>
        </w:tc>
      </w:tr>
      <w:tr w:rsidR="00251275" w:rsidRPr="00905366" w14:paraId="0E10FE9D" w14:textId="77777777" w:rsidTr="00251275">
        <w:tc>
          <w:tcPr>
            <w:tcW w:w="1271" w:type="dxa"/>
            <w:tcBorders>
              <w:top w:val="single" w:sz="4" w:space="0" w:color="auto"/>
              <w:left w:val="nil"/>
              <w:bottom w:val="nil"/>
              <w:right w:val="nil"/>
            </w:tcBorders>
            <w:shd w:val="clear" w:color="auto" w:fill="auto"/>
          </w:tcPr>
          <w:p w14:paraId="64D5FF38" w14:textId="77777777" w:rsidR="00251275" w:rsidRPr="00905366" w:rsidRDefault="00251275" w:rsidP="00575F23">
            <w:pPr>
              <w:spacing w:after="0" w:line="240" w:lineRule="auto"/>
              <w:rPr>
                <w:rFonts w:cstheme="minorHAnsi"/>
                <w:sz w:val="24"/>
                <w:szCs w:val="24"/>
              </w:rPr>
            </w:pPr>
          </w:p>
        </w:tc>
        <w:tc>
          <w:tcPr>
            <w:tcW w:w="5528" w:type="dxa"/>
            <w:tcBorders>
              <w:top w:val="single" w:sz="4" w:space="0" w:color="auto"/>
              <w:left w:val="nil"/>
              <w:bottom w:val="nil"/>
              <w:right w:val="nil"/>
            </w:tcBorders>
            <w:shd w:val="clear" w:color="auto" w:fill="auto"/>
          </w:tcPr>
          <w:p w14:paraId="00ACECF3" w14:textId="77777777" w:rsidR="00251275" w:rsidRPr="00905366" w:rsidRDefault="00251275" w:rsidP="00575F23">
            <w:pPr>
              <w:spacing w:after="0" w:line="240" w:lineRule="auto"/>
              <w:rPr>
                <w:rFonts w:cstheme="minorHAnsi"/>
                <w:sz w:val="24"/>
                <w:szCs w:val="24"/>
              </w:rPr>
            </w:pPr>
          </w:p>
        </w:tc>
        <w:tc>
          <w:tcPr>
            <w:tcW w:w="2977" w:type="dxa"/>
            <w:tcBorders>
              <w:top w:val="single" w:sz="4" w:space="0" w:color="auto"/>
              <w:left w:val="nil"/>
              <w:bottom w:val="nil"/>
              <w:right w:val="nil"/>
            </w:tcBorders>
            <w:shd w:val="clear" w:color="auto" w:fill="auto"/>
          </w:tcPr>
          <w:p w14:paraId="050AE572" w14:textId="77777777" w:rsidR="00251275" w:rsidRPr="00905366" w:rsidRDefault="00251275" w:rsidP="00575F23">
            <w:pPr>
              <w:spacing w:after="0" w:line="240" w:lineRule="auto"/>
              <w:rPr>
                <w:rFonts w:cstheme="minorHAnsi"/>
                <w:sz w:val="24"/>
                <w:szCs w:val="24"/>
              </w:rPr>
            </w:pPr>
          </w:p>
        </w:tc>
      </w:tr>
    </w:tbl>
    <w:p w14:paraId="6DDDF810" w14:textId="196E454B" w:rsidR="00E14022" w:rsidRPr="00905366" w:rsidRDefault="00E14022" w:rsidP="008C486C">
      <w:pPr>
        <w:pStyle w:val="Ttulo4"/>
        <w:numPr>
          <w:ilvl w:val="3"/>
          <w:numId w:val="6"/>
        </w:numPr>
        <w:rPr>
          <w:b/>
        </w:rPr>
      </w:pPr>
      <w:bookmarkStart w:id="28" w:name="_Toc113981331"/>
      <w:r w:rsidRPr="00905366">
        <w:rPr>
          <w:b/>
        </w:rPr>
        <w:lastRenderedPageBreak/>
        <w:t>Balance de la gestión en el auditorio principal.</w:t>
      </w:r>
      <w:bookmarkEnd w:id="28"/>
    </w:p>
    <w:p w14:paraId="55D01F5D" w14:textId="101B066E" w:rsidR="0015503F" w:rsidRPr="00905366" w:rsidRDefault="0015503F" w:rsidP="00C92591">
      <w:pPr>
        <w:shd w:val="clear" w:color="auto" w:fill="FFFFFF"/>
        <w:spacing w:before="240" w:after="165" w:line="240" w:lineRule="auto"/>
        <w:jc w:val="both"/>
        <w:rPr>
          <w:sz w:val="24"/>
          <w:szCs w:val="24"/>
        </w:rPr>
      </w:pPr>
      <w:r w:rsidRPr="00905366">
        <w:rPr>
          <w:rFonts w:cstheme="minorHAnsi"/>
          <w:sz w:val="24"/>
          <w:szCs w:val="24"/>
        </w:rPr>
        <w:t>William Mendieta, Secretario Jurídico Distrital, fue el encargad</w:t>
      </w:r>
      <w:r w:rsidR="00B81286" w:rsidRPr="00905366">
        <w:rPr>
          <w:rFonts w:cstheme="minorHAnsi"/>
          <w:sz w:val="24"/>
          <w:szCs w:val="24"/>
        </w:rPr>
        <w:t xml:space="preserve">o de </w:t>
      </w:r>
      <w:r w:rsidR="00E72893" w:rsidRPr="00905366">
        <w:rPr>
          <w:rFonts w:cstheme="minorHAnsi"/>
          <w:sz w:val="24"/>
          <w:szCs w:val="24"/>
        </w:rPr>
        <w:t>hacer la instalación</w:t>
      </w:r>
      <w:r w:rsidR="00B81286" w:rsidRPr="00905366">
        <w:rPr>
          <w:rFonts w:cstheme="minorHAnsi"/>
          <w:sz w:val="24"/>
          <w:szCs w:val="24"/>
        </w:rPr>
        <w:t xml:space="preserve"> </w:t>
      </w:r>
      <w:r w:rsidR="00E72893" w:rsidRPr="00905366">
        <w:rPr>
          <w:rFonts w:cstheme="minorHAnsi"/>
          <w:sz w:val="24"/>
          <w:szCs w:val="24"/>
        </w:rPr>
        <w:t>del Diálogo Ciudadano</w:t>
      </w:r>
      <w:r w:rsidR="00B81286" w:rsidRPr="00905366">
        <w:rPr>
          <w:rFonts w:cstheme="minorHAnsi"/>
          <w:sz w:val="24"/>
          <w:szCs w:val="24"/>
        </w:rPr>
        <w:t xml:space="preserve">, </w:t>
      </w:r>
      <w:r w:rsidR="00E72893" w:rsidRPr="00905366">
        <w:rPr>
          <w:rFonts w:cstheme="minorHAnsi"/>
          <w:sz w:val="24"/>
          <w:szCs w:val="24"/>
        </w:rPr>
        <w:t xml:space="preserve">quien agradeció </w:t>
      </w:r>
      <w:r w:rsidR="003D72E2">
        <w:rPr>
          <w:rFonts w:eastAsia="Times New Roman" w:cstheme="minorHAnsi"/>
          <w:color w:val="000000" w:themeColor="text1"/>
          <w:sz w:val="24"/>
          <w:szCs w:val="24"/>
          <w:lang w:eastAsia="es-CO"/>
        </w:rPr>
        <w:t>contar con la presencia de las y lo</w:t>
      </w:r>
      <w:r w:rsidR="00E72893" w:rsidRPr="00905366">
        <w:rPr>
          <w:rFonts w:eastAsia="Times New Roman" w:cstheme="minorHAnsi"/>
          <w:color w:val="000000" w:themeColor="text1"/>
          <w:sz w:val="24"/>
          <w:szCs w:val="24"/>
          <w:lang w:eastAsia="es-CO"/>
        </w:rPr>
        <w:t xml:space="preserve">s usuarios de la Entidad en este tipo de escenarios, que permiten </w:t>
      </w:r>
      <w:r w:rsidR="00E72893" w:rsidRPr="00905366">
        <w:rPr>
          <w:sz w:val="24"/>
          <w:szCs w:val="24"/>
        </w:rPr>
        <w:t xml:space="preserve">la mejora de la gestión institucional, elevan la legitimidad, la confianza y la credibilidad de las instituciones públicas. Destacó que es el primer Diálogo Ciudadano </w:t>
      </w:r>
      <w:r w:rsidR="00E72893" w:rsidRPr="00905366">
        <w:rPr>
          <w:color w:val="000000" w:themeColor="text1"/>
          <w:sz w:val="24"/>
          <w:szCs w:val="24"/>
        </w:rPr>
        <w:t xml:space="preserve">de esta Entidad, en </w:t>
      </w:r>
      <w:r w:rsidR="00E72893" w:rsidRPr="00905366">
        <w:rPr>
          <w:sz w:val="24"/>
          <w:szCs w:val="24"/>
        </w:rPr>
        <w:t>esta Administración que se lleva a cabo de manera presencial</w:t>
      </w:r>
      <w:r w:rsidR="008454CB" w:rsidRPr="00905366">
        <w:rPr>
          <w:rFonts w:cstheme="minorHAnsi"/>
          <w:sz w:val="24"/>
          <w:szCs w:val="24"/>
        </w:rPr>
        <w:t>, un escenario donde la par</w:t>
      </w:r>
      <w:r w:rsidR="008454CB" w:rsidRPr="00905366">
        <w:rPr>
          <w:sz w:val="24"/>
          <w:szCs w:val="24"/>
        </w:rPr>
        <w:t>ticipación ciudadana y el control social es relevante.</w:t>
      </w:r>
    </w:p>
    <w:p w14:paraId="5E197811" w14:textId="087C9D0A" w:rsidR="000E28F0" w:rsidRPr="00905366" w:rsidRDefault="008454CB" w:rsidP="0015503F">
      <w:pPr>
        <w:shd w:val="clear" w:color="auto" w:fill="FFFFFF"/>
        <w:spacing w:after="165" w:line="240" w:lineRule="auto"/>
        <w:jc w:val="both"/>
        <w:rPr>
          <w:sz w:val="24"/>
          <w:szCs w:val="24"/>
        </w:rPr>
      </w:pPr>
      <w:r w:rsidRPr="00905366">
        <w:rPr>
          <w:sz w:val="24"/>
          <w:szCs w:val="24"/>
        </w:rPr>
        <w:t>El Secretario Jurídico, socializó los resultados de la consulta ciudadana para definir los temas a abordar en el espacio de diálogo, fueron en total 5 los temas priorizados por los grupos de valor</w:t>
      </w:r>
      <w:r w:rsidR="000E28F0" w:rsidRPr="00905366">
        <w:rPr>
          <w:sz w:val="24"/>
          <w:szCs w:val="24"/>
        </w:rPr>
        <w:t xml:space="preserve">, </w:t>
      </w:r>
      <w:r w:rsidR="005D30ED" w:rsidRPr="00905366">
        <w:rPr>
          <w:sz w:val="24"/>
          <w:szCs w:val="24"/>
        </w:rPr>
        <w:t>sobre</w:t>
      </w:r>
      <w:r w:rsidR="000E28F0" w:rsidRPr="00905366">
        <w:rPr>
          <w:sz w:val="24"/>
          <w:szCs w:val="24"/>
        </w:rPr>
        <w:t xml:space="preserve"> los cuales expuso los </w:t>
      </w:r>
      <w:r w:rsidR="0088457C" w:rsidRPr="00905366">
        <w:rPr>
          <w:sz w:val="24"/>
          <w:szCs w:val="24"/>
        </w:rPr>
        <w:t xml:space="preserve">principales </w:t>
      </w:r>
      <w:r w:rsidR="000E28F0" w:rsidRPr="00905366">
        <w:rPr>
          <w:sz w:val="24"/>
          <w:szCs w:val="24"/>
        </w:rPr>
        <w:t xml:space="preserve">resultados y retos en </w:t>
      </w:r>
      <w:r w:rsidR="005D30ED" w:rsidRPr="00905366">
        <w:rPr>
          <w:sz w:val="24"/>
          <w:szCs w:val="24"/>
        </w:rPr>
        <w:t>la materia</w:t>
      </w:r>
      <w:r w:rsidRPr="00905366">
        <w:rPr>
          <w:sz w:val="24"/>
          <w:szCs w:val="24"/>
        </w:rPr>
        <w:t xml:space="preserve">. </w:t>
      </w:r>
    </w:p>
    <w:p w14:paraId="694CED98" w14:textId="6E1B8484" w:rsidR="008454CB" w:rsidRPr="00905366" w:rsidRDefault="008454CB" w:rsidP="0015503F">
      <w:pPr>
        <w:shd w:val="clear" w:color="auto" w:fill="FFFFFF"/>
        <w:spacing w:after="165" w:line="240" w:lineRule="auto"/>
        <w:jc w:val="both"/>
        <w:rPr>
          <w:sz w:val="24"/>
          <w:szCs w:val="24"/>
        </w:rPr>
      </w:pPr>
      <w:r w:rsidRPr="00905366">
        <w:rPr>
          <w:sz w:val="24"/>
          <w:szCs w:val="24"/>
        </w:rPr>
        <w:t xml:space="preserve">Adicionalmente, </w:t>
      </w:r>
      <w:r w:rsidR="000E28F0" w:rsidRPr="00905366">
        <w:rPr>
          <w:sz w:val="24"/>
          <w:szCs w:val="24"/>
        </w:rPr>
        <w:t xml:space="preserve">explicó que </w:t>
      </w:r>
      <w:r w:rsidRPr="00905366">
        <w:rPr>
          <w:rFonts w:cstheme="minorHAnsi"/>
          <w:sz w:val="24"/>
          <w:szCs w:val="24"/>
        </w:rPr>
        <w:t>se creó</w:t>
      </w:r>
      <w:r w:rsidRPr="00905366">
        <w:rPr>
          <w:rFonts w:cstheme="minorHAnsi"/>
          <w:color w:val="FFC000" w:themeColor="accent4"/>
          <w:sz w:val="24"/>
          <w:szCs w:val="24"/>
        </w:rPr>
        <w:t xml:space="preserve"> </w:t>
      </w:r>
      <w:r w:rsidRPr="00905366">
        <w:rPr>
          <w:rFonts w:cstheme="minorHAnsi"/>
          <w:sz w:val="24"/>
          <w:szCs w:val="24"/>
        </w:rPr>
        <w:t xml:space="preserve">una mesa de diálogo </w:t>
      </w:r>
      <w:r w:rsidRPr="00905366">
        <w:rPr>
          <w:rFonts w:cstheme="minorHAnsi"/>
          <w:color w:val="222222"/>
          <w:sz w:val="24"/>
          <w:szCs w:val="24"/>
          <w:shd w:val="clear" w:color="auto" w:fill="FFFFFF"/>
        </w:rPr>
        <w:t xml:space="preserve">desde el </w:t>
      </w:r>
      <w:r w:rsidRPr="00CD62DC">
        <w:rPr>
          <w:rFonts w:cstheme="minorHAnsi"/>
          <w:color w:val="222222"/>
          <w:sz w:val="24"/>
          <w:szCs w:val="24"/>
          <w:shd w:val="clear" w:color="auto" w:fill="FFFFFF"/>
        </w:rPr>
        <w:t>Proceso de Gestión del Talento Humano</w:t>
      </w:r>
      <w:r w:rsidRPr="00905366">
        <w:rPr>
          <w:rFonts w:cstheme="minorHAnsi"/>
          <w:color w:val="222222"/>
          <w:sz w:val="24"/>
          <w:szCs w:val="24"/>
          <w:shd w:val="clear" w:color="auto" w:fill="FFFFFF"/>
        </w:rPr>
        <w:t xml:space="preserve"> de la Entidad</w:t>
      </w:r>
      <w:r w:rsidRPr="00905366">
        <w:rPr>
          <w:rFonts w:cstheme="minorHAnsi"/>
          <w:sz w:val="24"/>
          <w:szCs w:val="24"/>
        </w:rPr>
        <w:t xml:space="preserve"> como parte de la estrategia </w:t>
      </w:r>
      <w:r w:rsidRPr="00905366">
        <w:rPr>
          <w:rFonts w:cstheme="minorHAnsi"/>
          <w:color w:val="222222"/>
          <w:sz w:val="24"/>
          <w:szCs w:val="24"/>
          <w:shd w:val="clear" w:color="auto" w:fill="FFFFFF"/>
        </w:rPr>
        <w:t xml:space="preserve">de fomento del control social a la gestión, liderada por la Veeduría Distrital y el Departamento Administrativo del Servicio Civil Distrital, </w:t>
      </w:r>
      <w:r w:rsidR="004B27D7" w:rsidRPr="00905366">
        <w:rPr>
          <w:rFonts w:cstheme="minorHAnsi"/>
          <w:color w:val="222222"/>
          <w:sz w:val="24"/>
          <w:szCs w:val="24"/>
          <w:shd w:val="clear" w:color="auto" w:fill="FFFFFF"/>
        </w:rPr>
        <w:t>abordando</w:t>
      </w:r>
      <w:r w:rsidRPr="00905366">
        <w:rPr>
          <w:rFonts w:cstheme="minorHAnsi"/>
          <w:color w:val="222222"/>
          <w:sz w:val="24"/>
          <w:szCs w:val="24"/>
          <w:shd w:val="clear" w:color="auto" w:fill="FFFFFF"/>
        </w:rPr>
        <w:t xml:space="preserve"> temas como caracterización del talento humano de la </w:t>
      </w:r>
      <w:r w:rsidR="004B27D7" w:rsidRPr="00905366">
        <w:rPr>
          <w:rFonts w:cstheme="minorHAnsi"/>
          <w:color w:val="222222"/>
          <w:sz w:val="24"/>
          <w:szCs w:val="24"/>
          <w:shd w:val="clear" w:color="auto" w:fill="FFFFFF"/>
        </w:rPr>
        <w:t>E</w:t>
      </w:r>
      <w:r w:rsidRPr="00905366">
        <w:rPr>
          <w:rFonts w:cstheme="minorHAnsi"/>
          <w:color w:val="222222"/>
          <w:sz w:val="24"/>
          <w:szCs w:val="24"/>
          <w:shd w:val="clear" w:color="auto" w:fill="FFFFFF"/>
        </w:rPr>
        <w:t>ntidad, evaluación de desempeño laboral, bienestar laboral, sistema de gestión de la seguridad y salud, plan institucional de capacitación y aspectos relevantes de la gestión del talento humano a resaltar (</w:t>
      </w:r>
      <w:r w:rsidR="00B37AA3" w:rsidRPr="00905366">
        <w:rPr>
          <w:rFonts w:cstheme="minorHAnsi"/>
          <w:color w:val="222222"/>
          <w:sz w:val="24"/>
          <w:szCs w:val="24"/>
          <w:shd w:val="clear" w:color="auto" w:fill="FFFFFF"/>
        </w:rPr>
        <w:t xml:space="preserve">CALDAS, </w:t>
      </w:r>
      <w:r w:rsidRPr="00905366">
        <w:rPr>
          <w:rFonts w:cstheme="minorHAnsi"/>
          <w:color w:val="222222"/>
          <w:sz w:val="24"/>
          <w:szCs w:val="24"/>
          <w:shd w:val="clear" w:color="auto" w:fill="FFFFFF"/>
        </w:rPr>
        <w:t>implementación de políticas públicas (LGBTIQ+, mujer y género, entre otras.)"</w:t>
      </w:r>
      <w:r w:rsidRPr="00905366">
        <w:rPr>
          <w:sz w:val="24"/>
          <w:szCs w:val="24"/>
        </w:rPr>
        <w:t xml:space="preserve">  </w:t>
      </w:r>
    </w:p>
    <w:p w14:paraId="20B8DB29" w14:textId="6A7BC4F2" w:rsidR="00E72893" w:rsidRPr="00905366" w:rsidRDefault="008454CB" w:rsidP="008454CB">
      <w:pPr>
        <w:shd w:val="clear" w:color="auto" w:fill="FFFFFF"/>
        <w:spacing w:after="165" w:line="240" w:lineRule="auto"/>
        <w:jc w:val="both"/>
        <w:rPr>
          <w:rFonts w:cstheme="minorHAnsi"/>
          <w:sz w:val="24"/>
          <w:szCs w:val="24"/>
        </w:rPr>
      </w:pPr>
      <w:r w:rsidRPr="00905366">
        <w:rPr>
          <w:rFonts w:cstheme="minorHAnsi"/>
          <w:sz w:val="24"/>
          <w:szCs w:val="24"/>
        </w:rPr>
        <w:t xml:space="preserve">Finalmente, </w:t>
      </w:r>
      <w:r w:rsidRPr="00905366">
        <w:rPr>
          <w:sz w:val="24"/>
          <w:szCs w:val="24"/>
        </w:rPr>
        <w:t xml:space="preserve">hizo extensiva la invitación </w:t>
      </w:r>
      <w:r w:rsidR="000E28F0" w:rsidRPr="00905366">
        <w:rPr>
          <w:sz w:val="24"/>
          <w:szCs w:val="24"/>
        </w:rPr>
        <w:t xml:space="preserve">a </w:t>
      </w:r>
      <w:r w:rsidR="003D72E2">
        <w:rPr>
          <w:sz w:val="24"/>
          <w:szCs w:val="24"/>
        </w:rPr>
        <w:t xml:space="preserve">las y </w:t>
      </w:r>
      <w:r w:rsidR="000E28F0" w:rsidRPr="00905366">
        <w:rPr>
          <w:sz w:val="24"/>
          <w:szCs w:val="24"/>
        </w:rPr>
        <w:t xml:space="preserve">los usuarios, </w:t>
      </w:r>
      <w:r w:rsidRPr="00905366">
        <w:rPr>
          <w:sz w:val="24"/>
          <w:szCs w:val="24"/>
        </w:rPr>
        <w:t>a participar, involucrarse en los asuntos de la Secretaría Jurídica, incidir de manera activa y permanente en ellos, y aprovechar tal espacio para solucionar las dudas que se presentasen frente a los temas de interés.</w:t>
      </w:r>
    </w:p>
    <w:p w14:paraId="36D78270" w14:textId="2EC11F5B" w:rsidR="0088457C" w:rsidRPr="00905366" w:rsidRDefault="00E14022" w:rsidP="0088457C">
      <w:pPr>
        <w:keepNext/>
        <w:spacing w:after="0" w:line="240" w:lineRule="auto"/>
        <w:jc w:val="center"/>
      </w:pPr>
      <w:r w:rsidRPr="00905366">
        <w:rPr>
          <w:noProof/>
          <w:lang w:eastAsia="es-CO"/>
        </w:rPr>
        <w:drawing>
          <wp:inline distT="0" distB="0" distL="0" distR="0" wp14:anchorId="41DCA36D" wp14:editId="2AF890C4">
            <wp:extent cx="4871720" cy="2192223"/>
            <wp:effectExtent l="57150" t="57150" r="62230" b="5588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a4ef10c5-efd1-4db1-8ef5-0c43b284998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19125" cy="2213555"/>
                    </a:xfrm>
                    <a:prstGeom prst="rect">
                      <a:avLst/>
                    </a:prstGeom>
                    <a:ln w="57150">
                      <a:solidFill>
                        <a:schemeClr val="bg1">
                          <a:lumMod val="65000"/>
                        </a:schemeClr>
                      </a:solidFill>
                    </a:ln>
                  </pic:spPr>
                </pic:pic>
              </a:graphicData>
            </a:graphic>
          </wp:inline>
        </w:drawing>
      </w:r>
    </w:p>
    <w:p w14:paraId="62F731B5" w14:textId="644A73A0" w:rsidR="00182985" w:rsidRPr="00905366" w:rsidRDefault="0099011A" w:rsidP="0088457C">
      <w:pPr>
        <w:pStyle w:val="Descripcin"/>
        <w:jc w:val="center"/>
      </w:pPr>
      <w:r>
        <w:fldChar w:fldCharType="begin"/>
      </w:r>
      <w:r>
        <w:instrText xml:space="preserve"> SEQ Imágen \* ARABIC </w:instrText>
      </w:r>
      <w:r>
        <w:fldChar w:fldCharType="separate"/>
      </w:r>
      <w:bookmarkStart w:id="29" w:name="_Toc113524720"/>
      <w:bookmarkStart w:id="30" w:name="_Toc113979378"/>
      <w:r w:rsidR="008E7AD0">
        <w:rPr>
          <w:noProof/>
        </w:rPr>
        <w:t>4</w:t>
      </w:r>
      <w:r>
        <w:rPr>
          <w:noProof/>
        </w:rPr>
        <w:fldChar w:fldCharType="end"/>
      </w:r>
      <w:r w:rsidR="0088457C" w:rsidRPr="00905366">
        <w:t>. Secretario Jurídico Distrital, William Mendieta Montealegre realizando la instalación del Diálogo Ciudadano 2022.</w:t>
      </w:r>
      <w:bookmarkEnd w:id="29"/>
      <w:bookmarkEnd w:id="30"/>
    </w:p>
    <w:p w14:paraId="49BE6D09" w14:textId="2BFAA421" w:rsidR="00B11E7A" w:rsidRPr="00905366" w:rsidRDefault="0058302E" w:rsidP="005E49F0">
      <w:pPr>
        <w:shd w:val="clear" w:color="auto" w:fill="FFFFFF"/>
        <w:spacing w:before="240" w:after="100" w:afterAutospacing="1" w:line="240" w:lineRule="auto"/>
        <w:jc w:val="both"/>
        <w:rPr>
          <w:rFonts w:cstheme="minorHAnsi"/>
          <w:sz w:val="24"/>
          <w:szCs w:val="24"/>
        </w:rPr>
      </w:pPr>
      <w:r w:rsidRPr="00905366">
        <w:rPr>
          <w:rFonts w:cstheme="minorHAnsi"/>
          <w:sz w:val="24"/>
          <w:szCs w:val="24"/>
        </w:rPr>
        <w:lastRenderedPageBreak/>
        <w:t xml:space="preserve">Con el fin de dar a conocer el avance en la gestión de los temas transversales de la Entidad, comprendiendo con esto, la ejecución presupuestal, enfoque de </w:t>
      </w:r>
      <w:r w:rsidR="00B11E7A" w:rsidRPr="00905366">
        <w:rPr>
          <w:rFonts w:cstheme="minorHAnsi"/>
          <w:sz w:val="24"/>
          <w:szCs w:val="24"/>
        </w:rPr>
        <w:t>talento humano</w:t>
      </w:r>
      <w:r w:rsidRPr="00905366">
        <w:rPr>
          <w:rFonts w:cstheme="minorHAnsi"/>
          <w:sz w:val="24"/>
          <w:szCs w:val="24"/>
        </w:rPr>
        <w:t xml:space="preserve">, ejecución contractual, gestión documental, </w:t>
      </w:r>
      <w:r w:rsidR="00373B88" w:rsidRPr="00905366">
        <w:rPr>
          <w:rFonts w:cstheme="minorHAnsi"/>
          <w:sz w:val="24"/>
          <w:szCs w:val="24"/>
        </w:rPr>
        <w:t>metas del Plan Distrital de Desarrollo</w:t>
      </w:r>
      <w:r w:rsidRPr="00905366">
        <w:rPr>
          <w:rFonts w:cstheme="minorHAnsi"/>
          <w:sz w:val="24"/>
          <w:szCs w:val="24"/>
        </w:rPr>
        <w:t>, estado de los compromisos publicados en la plataforma Colibrí y avances tecnológicos, se elaboró un video, el cual fue proyectado en el auditorio principal para el conoc</w:t>
      </w:r>
      <w:r w:rsidR="003D72E2">
        <w:rPr>
          <w:rFonts w:cstheme="minorHAnsi"/>
          <w:sz w:val="24"/>
          <w:szCs w:val="24"/>
        </w:rPr>
        <w:t xml:space="preserve">imiento de </w:t>
      </w:r>
      <w:r w:rsidR="005E49F0" w:rsidRPr="00905366">
        <w:rPr>
          <w:rFonts w:cstheme="minorHAnsi"/>
          <w:sz w:val="24"/>
          <w:szCs w:val="24"/>
        </w:rPr>
        <w:t xml:space="preserve">las </w:t>
      </w:r>
      <w:r w:rsidR="003D72E2">
        <w:rPr>
          <w:rFonts w:cstheme="minorHAnsi"/>
          <w:sz w:val="24"/>
          <w:szCs w:val="24"/>
        </w:rPr>
        <w:t xml:space="preserve">y los </w:t>
      </w:r>
      <w:r w:rsidR="005E49F0" w:rsidRPr="00905366">
        <w:rPr>
          <w:rFonts w:cstheme="minorHAnsi"/>
          <w:sz w:val="24"/>
          <w:szCs w:val="24"/>
        </w:rPr>
        <w:t>asistentes, el cual se puede consultar, accediendo</w:t>
      </w:r>
      <w:r w:rsidR="00B11E7A" w:rsidRPr="00905366">
        <w:rPr>
          <w:rFonts w:cstheme="minorHAnsi"/>
          <w:sz w:val="24"/>
          <w:szCs w:val="24"/>
        </w:rPr>
        <w:t xml:space="preserve"> </w:t>
      </w:r>
      <w:r w:rsidR="005E49F0" w:rsidRPr="00905366">
        <w:rPr>
          <w:rFonts w:cstheme="minorHAnsi"/>
          <w:sz w:val="24"/>
          <w:szCs w:val="24"/>
        </w:rPr>
        <w:t>al</w:t>
      </w:r>
      <w:r w:rsidR="00B11E7A" w:rsidRPr="00905366">
        <w:rPr>
          <w:rFonts w:cstheme="minorHAnsi"/>
          <w:sz w:val="24"/>
          <w:szCs w:val="24"/>
        </w:rPr>
        <w:t xml:space="preserve"> enlace: </w:t>
      </w:r>
      <w:hyperlink r:id="rId32" w:history="1">
        <w:r w:rsidR="00B11E7A" w:rsidRPr="00905366">
          <w:rPr>
            <w:rStyle w:val="Hipervnculo"/>
            <w:rFonts w:cstheme="minorHAnsi"/>
            <w:sz w:val="24"/>
            <w:szCs w:val="24"/>
          </w:rPr>
          <w:t>https://drive.google.com/drive/folders/169tIImF9ju6QqJXo_isZLNA3pFUQJ5pV</w:t>
        </w:r>
      </w:hyperlink>
      <w:r w:rsidR="00B11E7A" w:rsidRPr="00905366">
        <w:rPr>
          <w:rFonts w:cstheme="minorHAnsi"/>
          <w:sz w:val="24"/>
          <w:szCs w:val="24"/>
        </w:rPr>
        <w:t xml:space="preserve"> </w:t>
      </w:r>
    </w:p>
    <w:p w14:paraId="21FA3A56" w14:textId="77777777" w:rsidR="00373B88" w:rsidRPr="00905366" w:rsidRDefault="00373B88" w:rsidP="00E14022">
      <w:pPr>
        <w:keepNext/>
        <w:shd w:val="clear" w:color="auto" w:fill="FFFFFF"/>
        <w:spacing w:after="0" w:line="240" w:lineRule="auto"/>
        <w:jc w:val="center"/>
      </w:pPr>
      <w:r w:rsidRPr="00905366">
        <w:rPr>
          <w:rFonts w:cstheme="minorHAnsi"/>
          <w:noProof/>
          <w:sz w:val="24"/>
          <w:szCs w:val="24"/>
          <w:lang w:eastAsia="es-CO"/>
        </w:rPr>
        <w:drawing>
          <wp:inline distT="0" distB="0" distL="0" distR="0" wp14:anchorId="0A02FA11" wp14:editId="1DE638A6">
            <wp:extent cx="5058955" cy="2276475"/>
            <wp:effectExtent l="57150" t="57150" r="66040" b="47625"/>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7b4c062e-7281-417d-84f5-79a9485b086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29475" cy="2308208"/>
                    </a:xfrm>
                    <a:prstGeom prst="rect">
                      <a:avLst/>
                    </a:prstGeom>
                    <a:ln w="57150">
                      <a:solidFill>
                        <a:schemeClr val="bg1">
                          <a:lumMod val="65000"/>
                        </a:schemeClr>
                      </a:solidFill>
                    </a:ln>
                  </pic:spPr>
                </pic:pic>
              </a:graphicData>
            </a:graphic>
          </wp:inline>
        </w:drawing>
      </w:r>
    </w:p>
    <w:p w14:paraId="6BC17079" w14:textId="56810CCF" w:rsidR="00373B88" w:rsidRDefault="00373B88" w:rsidP="00373B88">
      <w:pPr>
        <w:pStyle w:val="Descripcin"/>
        <w:jc w:val="center"/>
      </w:pPr>
      <w:r w:rsidRPr="00905366">
        <w:rPr>
          <w:rFonts w:cstheme="minorHAnsi"/>
        </w:rPr>
        <w:fldChar w:fldCharType="begin"/>
      </w:r>
      <w:r w:rsidRPr="00905366">
        <w:rPr>
          <w:rFonts w:cstheme="minorHAnsi"/>
        </w:rPr>
        <w:instrText xml:space="preserve"> SEQ Imágen \* ARABIC </w:instrText>
      </w:r>
      <w:r w:rsidRPr="00905366">
        <w:rPr>
          <w:rFonts w:cstheme="minorHAnsi"/>
        </w:rPr>
        <w:fldChar w:fldCharType="separate"/>
      </w:r>
      <w:bookmarkStart w:id="31" w:name="_Toc113524721"/>
      <w:bookmarkStart w:id="32" w:name="_Toc113979379"/>
      <w:r w:rsidR="008E7AD0">
        <w:rPr>
          <w:rFonts w:cstheme="minorHAnsi"/>
          <w:noProof/>
        </w:rPr>
        <w:t>5</w:t>
      </w:r>
      <w:r w:rsidRPr="00905366">
        <w:rPr>
          <w:rFonts w:cstheme="minorHAnsi"/>
        </w:rPr>
        <w:fldChar w:fldCharType="end"/>
      </w:r>
      <w:r w:rsidRPr="00905366">
        <w:t>. Asistentes al Diálogo Ciudadano de la Secretaría Jurídica Distrital.</w:t>
      </w:r>
      <w:bookmarkEnd w:id="31"/>
      <w:bookmarkEnd w:id="32"/>
    </w:p>
    <w:p w14:paraId="133621A7" w14:textId="3542CAFE" w:rsidR="00905366" w:rsidRDefault="00905366" w:rsidP="00905366">
      <w:pPr>
        <w:pStyle w:val="Ttulo5"/>
      </w:pPr>
      <w:bookmarkStart w:id="33" w:name="_Toc113981332"/>
      <w:r>
        <w:t>Enfoque de género</w:t>
      </w:r>
      <w:bookmarkEnd w:id="33"/>
    </w:p>
    <w:p w14:paraId="7D6B34E5" w14:textId="64DC1B90" w:rsidR="0039176D" w:rsidRPr="003D72E2" w:rsidRDefault="00905366" w:rsidP="00F63374">
      <w:pPr>
        <w:shd w:val="clear" w:color="auto" w:fill="FFFFFF"/>
        <w:spacing w:before="240"/>
        <w:jc w:val="both"/>
        <w:rPr>
          <w:rFonts w:cstheme="minorHAnsi"/>
          <w:sz w:val="24"/>
          <w:szCs w:val="24"/>
        </w:rPr>
      </w:pPr>
      <w:r w:rsidRPr="003D72E2">
        <w:rPr>
          <w:rFonts w:cstheme="minorHAnsi"/>
          <w:sz w:val="24"/>
          <w:szCs w:val="24"/>
        </w:rPr>
        <w:t xml:space="preserve">El diálogo ciudadano de la Secretaría Jurídica Distrital, tuvo como </w:t>
      </w:r>
      <w:r w:rsidR="00416B26" w:rsidRPr="003D72E2">
        <w:rPr>
          <w:rFonts w:cstheme="minorHAnsi"/>
          <w:sz w:val="24"/>
          <w:szCs w:val="24"/>
        </w:rPr>
        <w:t xml:space="preserve">propósito emplear un lenguaje claro e incluyente en todos los temas abordados. La moderadora del evento, </w:t>
      </w:r>
      <w:r w:rsidR="0039176D" w:rsidRPr="003D72E2">
        <w:rPr>
          <w:rFonts w:cstheme="minorHAnsi"/>
          <w:sz w:val="24"/>
          <w:szCs w:val="24"/>
        </w:rPr>
        <w:t>resaltó la participación de las mujeres en el ejercicio de diagnóstico para el alistamiento de esta jornada, quienes aportaron mayoritariamente con un po</w:t>
      </w:r>
      <w:r w:rsidR="004C44B9" w:rsidRPr="003D72E2">
        <w:rPr>
          <w:rFonts w:cstheme="minorHAnsi"/>
          <w:sz w:val="24"/>
          <w:szCs w:val="24"/>
        </w:rPr>
        <w:t>rcentaje de participación del 63</w:t>
      </w:r>
      <w:r w:rsidR="0039176D" w:rsidRPr="003D72E2">
        <w:rPr>
          <w:rFonts w:cstheme="minorHAnsi"/>
          <w:sz w:val="24"/>
          <w:szCs w:val="24"/>
        </w:rPr>
        <w:t>%. </w:t>
      </w:r>
    </w:p>
    <w:p w14:paraId="14D92F07" w14:textId="0ED4ADC5" w:rsidR="0039176D" w:rsidRPr="003D72E2" w:rsidRDefault="0039176D" w:rsidP="0039176D">
      <w:pPr>
        <w:shd w:val="clear" w:color="auto" w:fill="FFFFFF"/>
        <w:spacing w:after="0" w:line="240" w:lineRule="auto"/>
        <w:jc w:val="both"/>
        <w:rPr>
          <w:rFonts w:cstheme="minorHAnsi"/>
          <w:sz w:val="24"/>
          <w:szCs w:val="24"/>
        </w:rPr>
      </w:pPr>
      <w:r w:rsidRPr="003D72E2">
        <w:rPr>
          <w:rFonts w:cstheme="minorHAnsi"/>
          <w:sz w:val="24"/>
          <w:szCs w:val="24"/>
        </w:rPr>
        <w:t xml:space="preserve">Reiteró que, para la Secretaría Jurídica Distrital, es fundamental garantizar los derechos de esta población, por lo cual, </w:t>
      </w:r>
      <w:r w:rsidR="003D72E2" w:rsidRPr="003D72E2">
        <w:rPr>
          <w:rFonts w:cstheme="minorHAnsi"/>
          <w:sz w:val="24"/>
          <w:szCs w:val="24"/>
        </w:rPr>
        <w:t xml:space="preserve">les </w:t>
      </w:r>
      <w:r w:rsidRPr="003D72E2">
        <w:rPr>
          <w:rFonts w:cstheme="minorHAnsi"/>
          <w:sz w:val="24"/>
          <w:szCs w:val="24"/>
        </w:rPr>
        <w:t>extendió invitación a participar activamente en las mesas de diálogo y preguntar por los asuntos de su interés. </w:t>
      </w:r>
    </w:p>
    <w:p w14:paraId="6AEDE081" w14:textId="77777777" w:rsidR="0039176D" w:rsidRPr="003D72E2" w:rsidRDefault="0039176D" w:rsidP="0039176D">
      <w:pPr>
        <w:shd w:val="clear" w:color="auto" w:fill="FFFFFF"/>
        <w:spacing w:after="0" w:line="240" w:lineRule="auto"/>
        <w:jc w:val="both"/>
        <w:rPr>
          <w:rFonts w:cstheme="minorHAnsi"/>
          <w:sz w:val="24"/>
          <w:szCs w:val="24"/>
        </w:rPr>
      </w:pPr>
    </w:p>
    <w:p w14:paraId="42CAA136" w14:textId="505365E4" w:rsidR="0039176D" w:rsidRPr="003D72E2" w:rsidRDefault="0039176D" w:rsidP="0039176D">
      <w:pPr>
        <w:shd w:val="clear" w:color="auto" w:fill="FFFFFF"/>
        <w:spacing w:after="0" w:line="240" w:lineRule="auto"/>
        <w:jc w:val="both"/>
        <w:rPr>
          <w:rFonts w:cstheme="minorHAnsi"/>
          <w:sz w:val="24"/>
          <w:szCs w:val="24"/>
        </w:rPr>
      </w:pPr>
      <w:r w:rsidRPr="003D72E2">
        <w:rPr>
          <w:rFonts w:cstheme="minorHAnsi"/>
          <w:sz w:val="24"/>
          <w:szCs w:val="24"/>
        </w:rPr>
        <w:t>Por su parte, socializó los diferentes mecanismos dispuestos en el Distrito Capital para atender cualquier tipo de violencias que se presenten en contra de las mujeres, es así, como se encuentra a disposición la Línea Púrpura Bogotá, la cual es gratuita y funciona las 24 horas, todos los días del año y es atendida por un equipo de psicólogas, trabajadoras sociales, abogadas y enfermeras.</w:t>
      </w:r>
    </w:p>
    <w:p w14:paraId="347B66F0" w14:textId="6802F42C" w:rsidR="0039176D" w:rsidRPr="003D72E2" w:rsidRDefault="004C44B9" w:rsidP="0039176D">
      <w:pPr>
        <w:shd w:val="clear" w:color="auto" w:fill="FFFFFF"/>
        <w:spacing w:after="0" w:line="240" w:lineRule="auto"/>
        <w:jc w:val="both"/>
        <w:rPr>
          <w:rFonts w:cstheme="minorHAnsi"/>
          <w:sz w:val="24"/>
          <w:szCs w:val="24"/>
        </w:rPr>
      </w:pPr>
      <w:r w:rsidRPr="003D72E2">
        <w:rPr>
          <w:rFonts w:cstheme="minorHAnsi"/>
          <w:sz w:val="24"/>
          <w:szCs w:val="24"/>
        </w:rPr>
        <w:lastRenderedPageBreak/>
        <w:t>Finalmente,</w:t>
      </w:r>
      <w:r w:rsidR="0039176D" w:rsidRPr="003D72E2">
        <w:rPr>
          <w:rFonts w:cstheme="minorHAnsi"/>
          <w:sz w:val="24"/>
          <w:szCs w:val="24"/>
        </w:rPr>
        <w:t xml:space="preserve"> </w:t>
      </w:r>
      <w:r w:rsidRPr="003D72E2">
        <w:rPr>
          <w:rFonts w:cstheme="minorHAnsi"/>
          <w:sz w:val="24"/>
          <w:szCs w:val="24"/>
        </w:rPr>
        <w:t>extendió</w:t>
      </w:r>
      <w:r w:rsidR="0039176D" w:rsidRPr="003D72E2">
        <w:rPr>
          <w:rFonts w:cstheme="minorHAnsi"/>
          <w:sz w:val="24"/>
          <w:szCs w:val="24"/>
        </w:rPr>
        <w:t xml:space="preserve"> invitación a descargar y visitar la aplicación móvil LegalBog App en el botón "Secretaría Distrital de la Mujer"</w:t>
      </w:r>
      <w:r w:rsidRPr="003D72E2">
        <w:rPr>
          <w:rFonts w:cstheme="minorHAnsi"/>
          <w:sz w:val="24"/>
          <w:szCs w:val="24"/>
        </w:rPr>
        <w:t>,</w:t>
      </w:r>
      <w:r w:rsidR="0039176D" w:rsidRPr="003D72E2">
        <w:rPr>
          <w:rFonts w:cstheme="minorHAnsi"/>
          <w:sz w:val="24"/>
          <w:szCs w:val="24"/>
        </w:rPr>
        <w:t xml:space="preserve"> en donde </w:t>
      </w:r>
      <w:r w:rsidR="00221AB4" w:rsidRPr="003D72E2">
        <w:rPr>
          <w:rFonts w:cstheme="minorHAnsi"/>
          <w:sz w:val="24"/>
          <w:szCs w:val="24"/>
        </w:rPr>
        <w:t>se encontrará</w:t>
      </w:r>
      <w:r w:rsidR="0039176D" w:rsidRPr="003D72E2">
        <w:rPr>
          <w:rFonts w:cstheme="minorHAnsi"/>
          <w:sz w:val="24"/>
          <w:szCs w:val="24"/>
        </w:rPr>
        <w:t xml:space="preserve"> información relacionada con la Ruta Única de Atención a mujeres víctimas de violencias y en riesgo de feminicidio.</w:t>
      </w:r>
    </w:p>
    <w:p w14:paraId="545E1FF0" w14:textId="77777777" w:rsidR="00CD62DC" w:rsidRPr="003D72E2" w:rsidRDefault="00CD62DC" w:rsidP="0039176D">
      <w:pPr>
        <w:shd w:val="clear" w:color="auto" w:fill="FFFFFF"/>
        <w:spacing w:after="0" w:line="240" w:lineRule="auto"/>
        <w:jc w:val="both"/>
        <w:rPr>
          <w:rFonts w:cstheme="minorHAnsi"/>
          <w:sz w:val="24"/>
          <w:szCs w:val="24"/>
        </w:rPr>
      </w:pPr>
    </w:p>
    <w:p w14:paraId="134B5621" w14:textId="2AB3CCD5" w:rsidR="004C44B9" w:rsidRPr="003D72E2" w:rsidRDefault="004C44B9" w:rsidP="00CD62DC">
      <w:pPr>
        <w:shd w:val="clear" w:color="auto" w:fill="FFFFFF"/>
        <w:jc w:val="both"/>
        <w:rPr>
          <w:rFonts w:cstheme="minorHAnsi"/>
          <w:sz w:val="24"/>
          <w:szCs w:val="24"/>
        </w:rPr>
      </w:pPr>
      <w:r w:rsidRPr="003D72E2">
        <w:rPr>
          <w:rFonts w:cstheme="minorHAnsi"/>
          <w:sz w:val="24"/>
          <w:szCs w:val="24"/>
        </w:rPr>
        <w:t>Esta información fue ampliada por Edgar Ovalle,</w:t>
      </w:r>
      <w:r w:rsidR="00C4485F" w:rsidRPr="003D72E2">
        <w:rPr>
          <w:rFonts w:cstheme="minorHAnsi"/>
          <w:sz w:val="24"/>
          <w:szCs w:val="24"/>
        </w:rPr>
        <w:t xml:space="preserve"> profesional</w:t>
      </w:r>
      <w:r w:rsidRPr="003D72E2">
        <w:rPr>
          <w:rFonts w:cstheme="minorHAnsi"/>
          <w:sz w:val="24"/>
          <w:szCs w:val="24"/>
        </w:rPr>
        <w:t xml:space="preserve"> de la Oficina de Tecnologías de la Información y las</w:t>
      </w:r>
      <w:r w:rsidR="00221AB4" w:rsidRPr="003D72E2">
        <w:rPr>
          <w:rFonts w:cstheme="minorHAnsi"/>
          <w:sz w:val="24"/>
          <w:szCs w:val="24"/>
        </w:rPr>
        <w:t xml:space="preserve"> Comunicaciones, quien expuso sobre los datos abiertos en la Entidad y socializó</w:t>
      </w:r>
      <w:r w:rsidRPr="003D72E2">
        <w:rPr>
          <w:rFonts w:cstheme="minorHAnsi"/>
          <w:sz w:val="24"/>
          <w:szCs w:val="24"/>
        </w:rPr>
        <w:t xml:space="preserve"> las funciones de la App móvil y el enfoque de género que se le da a esta importante herramienta.</w:t>
      </w:r>
    </w:p>
    <w:p w14:paraId="35C3278E" w14:textId="77777777" w:rsidR="004C44B9" w:rsidRDefault="004C44B9" w:rsidP="004C44B9">
      <w:pPr>
        <w:keepNext/>
        <w:shd w:val="clear" w:color="auto" w:fill="FFFFFF"/>
        <w:spacing w:after="0" w:line="240" w:lineRule="auto"/>
        <w:jc w:val="center"/>
      </w:pPr>
      <w:r>
        <w:rPr>
          <w:noProof/>
          <w:lang w:eastAsia="es-CO"/>
        </w:rPr>
        <w:drawing>
          <wp:inline distT="0" distB="0" distL="0" distR="0" wp14:anchorId="657215FA" wp14:editId="0B3B794D">
            <wp:extent cx="3886200" cy="5021785"/>
            <wp:effectExtent l="57150" t="57150" r="57150" b="647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e57c49f-0e52-4db2-b050-aea7f28c613a.JPG"/>
                    <pic:cNvPicPr/>
                  </pic:nvPicPr>
                  <pic:blipFill rotWithShape="1">
                    <a:blip r:embed="rId34" cstate="print">
                      <a:extLst>
                        <a:ext uri="{28A0092B-C50C-407E-A947-70E740481C1C}">
                          <a14:useLocalDpi xmlns:a14="http://schemas.microsoft.com/office/drawing/2010/main" val="0"/>
                        </a:ext>
                      </a:extLst>
                    </a:blip>
                    <a:srcRect t="26184" b="13488"/>
                    <a:stretch/>
                  </pic:blipFill>
                  <pic:spPr bwMode="auto">
                    <a:xfrm>
                      <a:off x="0" y="0"/>
                      <a:ext cx="4010052" cy="5181828"/>
                    </a:xfrm>
                    <a:prstGeom prst="rect">
                      <a:avLst/>
                    </a:prstGeom>
                    <a:ln w="57150">
                      <a:solidFill>
                        <a:schemeClr val="bg1">
                          <a:lumMod val="65000"/>
                        </a:schemeClr>
                      </a:solidFill>
                    </a:ln>
                    <a:extLst>
                      <a:ext uri="{53640926-AAD7-44D8-BBD7-CCE9431645EC}">
                        <a14:shadowObscured xmlns:a14="http://schemas.microsoft.com/office/drawing/2010/main"/>
                      </a:ext>
                    </a:extLst>
                  </pic:spPr>
                </pic:pic>
              </a:graphicData>
            </a:graphic>
          </wp:inline>
        </w:drawing>
      </w:r>
    </w:p>
    <w:p w14:paraId="5AFBB906" w14:textId="5977BBA1" w:rsidR="004C44B9" w:rsidRPr="004C44B9" w:rsidRDefault="004C44B9" w:rsidP="004C44B9">
      <w:pPr>
        <w:pStyle w:val="Descripcin"/>
        <w:jc w:val="center"/>
        <w:rPr>
          <w:rFonts w:cstheme="minorHAnsi"/>
          <w:noProof/>
        </w:rPr>
      </w:pPr>
      <w:r w:rsidRPr="004C44B9">
        <w:rPr>
          <w:rFonts w:cstheme="minorHAnsi"/>
          <w:noProof/>
        </w:rPr>
        <w:fldChar w:fldCharType="begin"/>
      </w:r>
      <w:r w:rsidRPr="004C44B9">
        <w:rPr>
          <w:rFonts w:cstheme="minorHAnsi"/>
          <w:noProof/>
        </w:rPr>
        <w:instrText xml:space="preserve"> SEQ Imágen \* ARABIC </w:instrText>
      </w:r>
      <w:r w:rsidRPr="004C44B9">
        <w:rPr>
          <w:rFonts w:cstheme="minorHAnsi"/>
          <w:noProof/>
        </w:rPr>
        <w:fldChar w:fldCharType="separate"/>
      </w:r>
      <w:bookmarkStart w:id="34" w:name="_Toc113524722"/>
      <w:bookmarkStart w:id="35" w:name="_Toc113979380"/>
      <w:r w:rsidR="008E7AD0">
        <w:rPr>
          <w:rFonts w:cstheme="minorHAnsi"/>
          <w:noProof/>
        </w:rPr>
        <w:t>6</w:t>
      </w:r>
      <w:r w:rsidRPr="004C44B9">
        <w:rPr>
          <w:rFonts w:cstheme="minorHAnsi"/>
          <w:noProof/>
        </w:rPr>
        <w:fldChar w:fldCharType="end"/>
      </w:r>
      <w:r w:rsidRPr="004C44B9">
        <w:rPr>
          <w:rFonts w:cstheme="minorHAnsi"/>
          <w:noProof/>
        </w:rPr>
        <w:t>. Intervención de los a</w:t>
      </w:r>
      <w:r>
        <w:rPr>
          <w:rFonts w:cstheme="minorHAnsi"/>
          <w:noProof/>
        </w:rPr>
        <w:t>vance</w:t>
      </w:r>
      <w:r w:rsidRPr="004C44B9">
        <w:rPr>
          <w:rFonts w:cstheme="minorHAnsi"/>
          <w:noProof/>
        </w:rPr>
        <w:t>s tecnológicos</w:t>
      </w:r>
      <w:r>
        <w:rPr>
          <w:rFonts w:cstheme="minorHAnsi"/>
          <w:noProof/>
        </w:rPr>
        <w:t xml:space="preserve"> en la Entidad</w:t>
      </w:r>
      <w:r w:rsidRPr="004C44B9">
        <w:rPr>
          <w:rFonts w:cstheme="minorHAnsi"/>
          <w:noProof/>
        </w:rPr>
        <w:t>.</w:t>
      </w:r>
      <w:bookmarkEnd w:id="34"/>
      <w:bookmarkEnd w:id="35"/>
    </w:p>
    <w:p w14:paraId="36AAA548" w14:textId="2006F439" w:rsidR="00F07E4F" w:rsidRPr="00905366" w:rsidRDefault="00C92591" w:rsidP="008C486C">
      <w:pPr>
        <w:pStyle w:val="Ttulo4"/>
        <w:numPr>
          <w:ilvl w:val="3"/>
          <w:numId w:val="6"/>
        </w:numPr>
        <w:rPr>
          <w:b/>
        </w:rPr>
      </w:pPr>
      <w:bookmarkStart w:id="36" w:name="_Toc113981333"/>
      <w:r w:rsidRPr="00905366">
        <w:rPr>
          <w:b/>
        </w:rPr>
        <w:lastRenderedPageBreak/>
        <w:t>Salas de diálogo</w:t>
      </w:r>
      <w:bookmarkEnd w:id="36"/>
    </w:p>
    <w:p w14:paraId="632061A6" w14:textId="77777777" w:rsidR="00237CFE" w:rsidRPr="00905366" w:rsidRDefault="00237CFE" w:rsidP="008A41BA">
      <w:pPr>
        <w:spacing w:after="0"/>
      </w:pPr>
    </w:p>
    <w:p w14:paraId="76C47B76" w14:textId="4A1DEF49" w:rsidR="00C85A52" w:rsidRPr="00905366" w:rsidRDefault="00C85A52" w:rsidP="00326BC2">
      <w:pPr>
        <w:spacing w:after="0" w:line="240" w:lineRule="auto"/>
        <w:jc w:val="both"/>
        <w:rPr>
          <w:rFonts w:cstheme="minorHAnsi"/>
          <w:sz w:val="24"/>
          <w:szCs w:val="24"/>
        </w:rPr>
      </w:pPr>
      <w:r w:rsidRPr="00905366">
        <w:rPr>
          <w:rFonts w:cstheme="minorHAnsi"/>
          <w:sz w:val="24"/>
          <w:szCs w:val="24"/>
        </w:rPr>
        <w:t>Se crearon seis</w:t>
      </w:r>
      <w:r w:rsidR="00453ED7" w:rsidRPr="00905366">
        <w:rPr>
          <w:rFonts w:cstheme="minorHAnsi"/>
          <w:sz w:val="24"/>
          <w:szCs w:val="24"/>
        </w:rPr>
        <w:t xml:space="preserve"> mesas de diálogo con</w:t>
      </w:r>
      <w:r w:rsidRPr="00905366">
        <w:rPr>
          <w:rFonts w:cstheme="minorHAnsi"/>
          <w:sz w:val="24"/>
          <w:szCs w:val="24"/>
        </w:rPr>
        <w:t xml:space="preserve"> los equipos de trabajo de la </w:t>
      </w:r>
      <w:r w:rsidR="00453ED7" w:rsidRPr="00905366">
        <w:rPr>
          <w:rFonts w:cstheme="minorHAnsi"/>
          <w:sz w:val="24"/>
          <w:szCs w:val="24"/>
        </w:rPr>
        <w:t>Secretaría</w:t>
      </w:r>
      <w:r w:rsidRPr="00905366">
        <w:rPr>
          <w:rFonts w:cstheme="minorHAnsi"/>
          <w:sz w:val="24"/>
          <w:szCs w:val="24"/>
        </w:rPr>
        <w:t xml:space="preserve"> Jurídica Distrital a partir de los resultados de la consulta ciudadana, organizadas de la siguiente manera: </w:t>
      </w:r>
    </w:p>
    <w:p w14:paraId="7971A034" w14:textId="77777777" w:rsidR="001F4B23" w:rsidRPr="00905366" w:rsidRDefault="001F4B23" w:rsidP="00326BC2">
      <w:pPr>
        <w:spacing w:after="0" w:line="240" w:lineRule="auto"/>
        <w:jc w:val="both"/>
        <w:rPr>
          <w:rFonts w:cstheme="minorHAnsi"/>
          <w:sz w:val="18"/>
          <w:szCs w:val="24"/>
        </w:rPr>
      </w:pPr>
    </w:p>
    <w:tbl>
      <w:tblPr>
        <w:tblStyle w:val="Tablaconcuadrcula"/>
        <w:tblW w:w="94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5346"/>
        <w:gridCol w:w="4305"/>
      </w:tblGrid>
      <w:tr w:rsidR="00C85A52" w:rsidRPr="00905366" w14:paraId="0FB6B0E0" w14:textId="77777777" w:rsidTr="001F4B23">
        <w:trPr>
          <w:trHeight w:val="2831"/>
          <w:jc w:val="center"/>
        </w:trPr>
        <w:tc>
          <w:tcPr>
            <w:tcW w:w="5221" w:type="dxa"/>
            <w:shd w:val="clear" w:color="auto" w:fill="A6A6A6" w:themeFill="background1" w:themeFillShade="A6"/>
          </w:tcPr>
          <w:p w14:paraId="2C154085" w14:textId="77777777" w:rsidR="00C85A52" w:rsidRPr="00905366" w:rsidRDefault="00C85A52" w:rsidP="00327BF5">
            <w:pPr>
              <w:jc w:val="center"/>
              <w:rPr>
                <w:rFonts w:ascii="Arial" w:eastAsia="Times New Roman" w:hAnsi="Arial" w:cs="Arial"/>
                <w:noProof/>
                <w:color w:val="222222"/>
                <w:sz w:val="24"/>
                <w:szCs w:val="24"/>
                <w:lang w:eastAsia="es-CO"/>
              </w:rPr>
            </w:pPr>
          </w:p>
          <w:p w14:paraId="6A48F9FF" w14:textId="77777777" w:rsidR="00C85A52" w:rsidRPr="00905366" w:rsidRDefault="00C85A52" w:rsidP="00327BF5">
            <w:pPr>
              <w:jc w:val="center"/>
              <w:rPr>
                <w:rFonts w:ascii="Arial" w:eastAsia="Times New Roman" w:hAnsi="Arial" w:cs="Arial"/>
                <w:color w:val="222222"/>
                <w:sz w:val="24"/>
                <w:szCs w:val="24"/>
                <w:lang w:eastAsia="es-CO"/>
              </w:rPr>
            </w:pPr>
            <w:r w:rsidRPr="00905366">
              <w:rPr>
                <w:rFonts w:ascii="Arial" w:eastAsia="Times New Roman" w:hAnsi="Arial" w:cs="Arial"/>
                <w:noProof/>
                <w:color w:val="222222"/>
                <w:sz w:val="24"/>
                <w:szCs w:val="24"/>
                <w:lang w:eastAsia="es-CO"/>
              </w:rPr>
              <w:drawing>
                <wp:inline distT="0" distB="0" distL="0" distR="0" wp14:anchorId="6EAC43FC" wp14:editId="14075538">
                  <wp:extent cx="3257550" cy="188277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70162" cy="1890064"/>
                          </a:xfrm>
                          <a:prstGeom prst="rect">
                            <a:avLst/>
                          </a:prstGeom>
                        </pic:spPr>
                      </pic:pic>
                    </a:graphicData>
                  </a:graphic>
                </wp:inline>
              </w:drawing>
            </w:r>
          </w:p>
          <w:p w14:paraId="2068CFF3" w14:textId="10961FA7" w:rsidR="00C85A52" w:rsidRPr="00905366" w:rsidRDefault="00C85A52" w:rsidP="00327BF5">
            <w:pPr>
              <w:jc w:val="center"/>
              <w:rPr>
                <w:rFonts w:ascii="Arial" w:eastAsia="Times New Roman" w:hAnsi="Arial" w:cs="Arial"/>
                <w:color w:val="222222"/>
                <w:sz w:val="24"/>
                <w:szCs w:val="24"/>
                <w:lang w:eastAsia="es-CO"/>
              </w:rPr>
            </w:pPr>
          </w:p>
        </w:tc>
        <w:tc>
          <w:tcPr>
            <w:tcW w:w="4204" w:type="dxa"/>
            <w:shd w:val="clear" w:color="auto" w:fill="A6A6A6" w:themeFill="background1" w:themeFillShade="A6"/>
          </w:tcPr>
          <w:p w14:paraId="44EC432D" w14:textId="77777777" w:rsidR="00C85A52" w:rsidRPr="00905366" w:rsidRDefault="00C85A52" w:rsidP="00327BF5">
            <w:pPr>
              <w:jc w:val="center"/>
              <w:rPr>
                <w:rFonts w:ascii="Arial" w:eastAsia="Times New Roman" w:hAnsi="Arial" w:cs="Arial"/>
                <w:noProof/>
                <w:color w:val="222222"/>
                <w:sz w:val="24"/>
                <w:szCs w:val="24"/>
                <w:lang w:eastAsia="es-CO"/>
              </w:rPr>
            </w:pPr>
          </w:p>
          <w:p w14:paraId="6FFE740B" w14:textId="63C8F4C8" w:rsidR="00C85A52" w:rsidRPr="00905366" w:rsidRDefault="00C85A52" w:rsidP="003A17AF">
            <w:pPr>
              <w:keepNext/>
              <w:jc w:val="center"/>
            </w:pPr>
            <w:r w:rsidRPr="00905366">
              <w:rPr>
                <w:rFonts w:ascii="Arial" w:eastAsia="Times New Roman" w:hAnsi="Arial" w:cs="Arial"/>
                <w:noProof/>
                <w:color w:val="222222"/>
                <w:sz w:val="24"/>
                <w:szCs w:val="24"/>
                <w:lang w:eastAsia="es-CO"/>
              </w:rPr>
              <w:drawing>
                <wp:inline distT="0" distB="0" distL="0" distR="0" wp14:anchorId="5FCE4C39" wp14:editId="3EE026A3">
                  <wp:extent cx="2596515" cy="188617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sa 6 .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41830" cy="1919095"/>
                          </a:xfrm>
                          <a:prstGeom prst="rect">
                            <a:avLst/>
                          </a:prstGeom>
                        </pic:spPr>
                      </pic:pic>
                    </a:graphicData>
                  </a:graphic>
                </wp:inline>
              </w:drawing>
            </w:r>
          </w:p>
        </w:tc>
      </w:tr>
    </w:tbl>
    <w:p w14:paraId="1B2699DD" w14:textId="7A8A0F8C" w:rsidR="003A17AF" w:rsidRPr="00905366" w:rsidRDefault="003A17AF" w:rsidP="003A17AF">
      <w:pPr>
        <w:pStyle w:val="Descripcin"/>
        <w:jc w:val="center"/>
        <w:rPr>
          <w:rFonts w:cstheme="minorHAnsi"/>
          <w:noProof/>
          <w:sz w:val="24"/>
          <w:szCs w:val="24"/>
        </w:rPr>
      </w:pPr>
      <w:r w:rsidRPr="00905366">
        <w:rPr>
          <w:rFonts w:cstheme="minorHAnsi"/>
          <w:noProof/>
        </w:rPr>
        <w:fldChar w:fldCharType="begin"/>
      </w:r>
      <w:r w:rsidRPr="00905366">
        <w:rPr>
          <w:rFonts w:cstheme="minorHAnsi"/>
          <w:noProof/>
        </w:rPr>
        <w:instrText xml:space="preserve"> SEQ Imágen \* ARABIC </w:instrText>
      </w:r>
      <w:r w:rsidRPr="00905366">
        <w:rPr>
          <w:rFonts w:cstheme="minorHAnsi"/>
          <w:noProof/>
        </w:rPr>
        <w:fldChar w:fldCharType="separate"/>
      </w:r>
      <w:bookmarkStart w:id="37" w:name="_Toc113524723"/>
      <w:bookmarkStart w:id="38" w:name="_Toc113979381"/>
      <w:r w:rsidR="008E7AD0">
        <w:rPr>
          <w:rFonts w:cstheme="minorHAnsi"/>
          <w:noProof/>
        </w:rPr>
        <w:t>7</w:t>
      </w:r>
      <w:r w:rsidRPr="00905366">
        <w:rPr>
          <w:rFonts w:cstheme="minorHAnsi"/>
          <w:noProof/>
        </w:rPr>
        <w:fldChar w:fldCharType="end"/>
      </w:r>
      <w:r w:rsidRPr="00905366">
        <w:rPr>
          <w:rFonts w:cstheme="minorHAnsi"/>
          <w:noProof/>
        </w:rPr>
        <w:t>. Mesa # 1. Dirección Distrital de Gestión Judicial.</w:t>
      </w:r>
      <w:bookmarkEnd w:id="37"/>
      <w:bookmarkEnd w:id="38"/>
    </w:p>
    <w:p w14:paraId="7ACA4DA0" w14:textId="56B47C95" w:rsidR="00453ED7" w:rsidRPr="00905366" w:rsidRDefault="00B53A92" w:rsidP="00453ED7">
      <w:pPr>
        <w:jc w:val="both"/>
        <w:rPr>
          <w:rFonts w:cstheme="minorHAnsi"/>
          <w:color w:val="000000"/>
          <w:sz w:val="24"/>
          <w:szCs w:val="24"/>
          <w:lang w:val="es-MX"/>
        </w:rPr>
      </w:pPr>
      <w:r w:rsidRPr="00905366">
        <w:rPr>
          <w:rFonts w:cstheme="minorHAnsi"/>
          <w:sz w:val="24"/>
          <w:szCs w:val="24"/>
        </w:rPr>
        <w:t>En la mesa No. 1</w:t>
      </w:r>
      <w:r w:rsidR="00154218" w:rsidRPr="00905366">
        <w:rPr>
          <w:rFonts w:cstheme="minorHAnsi"/>
          <w:sz w:val="24"/>
          <w:szCs w:val="24"/>
        </w:rPr>
        <w:t xml:space="preserve"> </w:t>
      </w:r>
      <w:r w:rsidRPr="00905366">
        <w:rPr>
          <w:rFonts w:cstheme="minorHAnsi"/>
          <w:sz w:val="24"/>
          <w:szCs w:val="24"/>
        </w:rPr>
        <w:t>se habló f</w:t>
      </w:r>
      <w:r w:rsidR="00C85A52" w:rsidRPr="00905366">
        <w:rPr>
          <w:rFonts w:cstheme="minorHAnsi"/>
          <w:sz w:val="24"/>
          <w:szCs w:val="24"/>
        </w:rPr>
        <w:t>rente a</w:t>
      </w:r>
      <w:r w:rsidR="00453ED7" w:rsidRPr="00905366">
        <w:rPr>
          <w:rFonts w:cstheme="minorHAnsi"/>
          <w:i/>
          <w:color w:val="FFC000" w:themeColor="accent4"/>
          <w:sz w:val="24"/>
          <w:szCs w:val="24"/>
        </w:rPr>
        <w:t xml:space="preserve"> </w:t>
      </w:r>
      <w:r w:rsidR="00453ED7" w:rsidRPr="00905366">
        <w:rPr>
          <w:rFonts w:cstheme="minorHAnsi"/>
          <w:sz w:val="24"/>
          <w:szCs w:val="24"/>
        </w:rPr>
        <w:t xml:space="preserve">las </w:t>
      </w:r>
      <w:r w:rsidR="00453ED7" w:rsidRPr="00905366">
        <w:rPr>
          <w:rFonts w:cstheme="minorHAnsi"/>
          <w:b/>
          <w:sz w:val="24"/>
          <w:szCs w:val="24"/>
        </w:rPr>
        <w:t>acciones llevadas a cabo para lograr un nivel de éxito procesal orientado a la defensa del patrimonio distrital</w:t>
      </w:r>
      <w:r w:rsidR="00C85A52" w:rsidRPr="00905366">
        <w:rPr>
          <w:rFonts w:cstheme="minorHAnsi"/>
          <w:sz w:val="24"/>
          <w:szCs w:val="24"/>
        </w:rPr>
        <w:t>,</w:t>
      </w:r>
      <w:r w:rsidR="00453ED7" w:rsidRPr="00905366">
        <w:rPr>
          <w:rFonts w:cstheme="minorHAnsi"/>
          <w:sz w:val="24"/>
          <w:szCs w:val="24"/>
        </w:rPr>
        <w:t xml:space="preserve"> </w:t>
      </w:r>
      <w:r w:rsidRPr="00905366">
        <w:rPr>
          <w:rFonts w:cstheme="minorHAnsi"/>
          <w:sz w:val="24"/>
          <w:szCs w:val="24"/>
        </w:rPr>
        <w:t xml:space="preserve">lo cual, </w:t>
      </w:r>
      <w:r w:rsidR="00453ED7" w:rsidRPr="00905366">
        <w:rPr>
          <w:rFonts w:cstheme="minorHAnsi"/>
          <w:sz w:val="24"/>
          <w:szCs w:val="24"/>
        </w:rPr>
        <w:t xml:space="preserve">conforme a </w:t>
      </w:r>
      <w:r w:rsidR="00453ED7" w:rsidRPr="00905366">
        <w:rPr>
          <w:rFonts w:cstheme="minorHAnsi"/>
          <w:bCs/>
          <w:color w:val="000000"/>
          <w:sz w:val="24"/>
          <w:szCs w:val="24"/>
          <w:lang w:val="es-MX"/>
        </w:rPr>
        <w:t>la información registrada en el Sistema de Información de Procesos Judiciales de Bogotá D.C. – SIPROJWEB,</w:t>
      </w:r>
      <w:r w:rsidR="00453ED7" w:rsidRPr="00905366">
        <w:rPr>
          <w:rFonts w:cstheme="minorHAnsi"/>
          <w:color w:val="000000"/>
          <w:sz w:val="24"/>
          <w:szCs w:val="24"/>
          <w:lang w:val="es-MX"/>
        </w:rPr>
        <w:t xml:space="preserve"> </w:t>
      </w:r>
      <w:r w:rsidR="00453ED7" w:rsidRPr="00905366">
        <w:rPr>
          <w:rFonts w:cstheme="minorHAnsi"/>
          <w:bCs/>
          <w:color w:val="000000"/>
          <w:sz w:val="24"/>
          <w:szCs w:val="24"/>
          <w:lang w:val="es-MX"/>
        </w:rPr>
        <w:t>con corte a</w:t>
      </w:r>
      <w:r w:rsidR="00453ED7" w:rsidRPr="00905366">
        <w:rPr>
          <w:rFonts w:cstheme="minorHAnsi"/>
          <w:sz w:val="24"/>
          <w:szCs w:val="24"/>
          <w:lang w:val="es-MX"/>
        </w:rPr>
        <w:t xml:space="preserve"> 30 de junio de 2022</w:t>
      </w:r>
      <w:r w:rsidR="00453ED7" w:rsidRPr="00905366">
        <w:rPr>
          <w:rFonts w:cstheme="minorHAnsi"/>
          <w:color w:val="2E74B5"/>
          <w:sz w:val="24"/>
          <w:szCs w:val="24"/>
          <w:lang w:val="es-MX"/>
        </w:rPr>
        <w:t xml:space="preserve"> </w:t>
      </w:r>
      <w:r w:rsidR="00453ED7" w:rsidRPr="00905366">
        <w:rPr>
          <w:rFonts w:cstheme="minorHAnsi"/>
          <w:sz w:val="24"/>
          <w:szCs w:val="24"/>
          <w:lang w:val="es-MX"/>
        </w:rPr>
        <w:t>fue del</w:t>
      </w:r>
      <w:r w:rsidR="00453ED7" w:rsidRPr="00905366">
        <w:rPr>
          <w:rFonts w:cstheme="minorHAnsi"/>
          <w:bCs/>
          <w:color w:val="000000"/>
          <w:sz w:val="24"/>
          <w:szCs w:val="24"/>
          <w:lang w:val="es-MX"/>
        </w:rPr>
        <w:t xml:space="preserve"> 88,32%, </w:t>
      </w:r>
      <w:r w:rsidR="00453ED7" w:rsidRPr="00905366">
        <w:rPr>
          <w:rFonts w:cstheme="minorHAnsi"/>
          <w:color w:val="000000"/>
          <w:sz w:val="24"/>
          <w:szCs w:val="24"/>
          <w:lang w:val="es-MX"/>
        </w:rPr>
        <w:t xml:space="preserve">que corresponde a la proporción entre, los 42.373 procesos terminados que fueron fallados a favor del Distrito Capital y el total de procesos terminados durante el período de reporte (a favor y en contra), equivalentes a </w:t>
      </w:r>
      <w:r w:rsidR="00453ED7" w:rsidRPr="00905366">
        <w:rPr>
          <w:rFonts w:cstheme="minorHAnsi"/>
          <w:iCs/>
          <w:color w:val="000000"/>
          <w:sz w:val="24"/>
          <w:szCs w:val="24"/>
          <w:lang w:val="es-MX"/>
        </w:rPr>
        <w:t xml:space="preserve">47.977 </w:t>
      </w:r>
      <w:r w:rsidR="00453ED7" w:rsidRPr="00905366">
        <w:rPr>
          <w:rFonts w:cstheme="minorHAnsi"/>
          <w:color w:val="000000"/>
          <w:sz w:val="24"/>
          <w:szCs w:val="24"/>
          <w:lang w:val="es-MX"/>
        </w:rPr>
        <w:t xml:space="preserve">procesos. </w:t>
      </w:r>
    </w:p>
    <w:p w14:paraId="3E10E5B1" w14:textId="30BACE48" w:rsidR="00453ED7" w:rsidRPr="00905366" w:rsidRDefault="00453ED7" w:rsidP="00453ED7">
      <w:pPr>
        <w:ind w:left="2" w:hanging="2"/>
        <w:jc w:val="both"/>
        <w:rPr>
          <w:rFonts w:cstheme="minorHAnsi"/>
          <w:color w:val="000000"/>
          <w:sz w:val="24"/>
          <w:szCs w:val="24"/>
          <w:lang w:val="es-MX"/>
        </w:rPr>
      </w:pPr>
      <w:r w:rsidRPr="00905366">
        <w:rPr>
          <w:rFonts w:cstheme="minorHAnsi"/>
          <w:color w:val="000000"/>
          <w:sz w:val="24"/>
          <w:szCs w:val="24"/>
          <w:lang w:val="es-MX"/>
        </w:rPr>
        <w:t xml:space="preserve">Lo anterior significa que, a la fecha ya se superó la meta propuesta representada en la cantidad de procesos terminados favorablemente para el Distrito Capital, considerando que la </w:t>
      </w:r>
      <w:r w:rsidRPr="00905366">
        <w:rPr>
          <w:rFonts w:cstheme="minorHAnsi"/>
          <w:bCs/>
          <w:i/>
          <w:iCs/>
          <w:color w:val="000000"/>
          <w:sz w:val="24"/>
          <w:szCs w:val="24"/>
          <w:lang w:val="es-MX"/>
        </w:rPr>
        <w:t xml:space="preserve">línea base </w:t>
      </w:r>
      <w:r w:rsidRPr="00905366">
        <w:rPr>
          <w:rFonts w:cstheme="minorHAnsi"/>
          <w:color w:val="000000"/>
          <w:sz w:val="24"/>
          <w:szCs w:val="24"/>
          <w:lang w:val="es-MX"/>
        </w:rPr>
        <w:t xml:space="preserve">corresponde a un </w:t>
      </w:r>
      <w:r w:rsidRPr="00905366">
        <w:rPr>
          <w:rFonts w:cstheme="minorHAnsi"/>
          <w:sz w:val="24"/>
          <w:szCs w:val="24"/>
          <w:lang w:val="es-MX"/>
        </w:rPr>
        <w:t>83</w:t>
      </w:r>
      <w:r w:rsidRPr="00905366">
        <w:rPr>
          <w:rFonts w:cstheme="minorHAnsi"/>
          <w:color w:val="000000"/>
          <w:sz w:val="24"/>
          <w:szCs w:val="24"/>
          <w:lang w:val="es-MX"/>
        </w:rPr>
        <w:t xml:space="preserve">%. </w:t>
      </w:r>
    </w:p>
    <w:p w14:paraId="4F5BEFBF" w14:textId="77777777" w:rsidR="002E2B1B" w:rsidRPr="00905366" w:rsidRDefault="002E2B1B" w:rsidP="00326BC2">
      <w:pPr>
        <w:spacing w:line="240" w:lineRule="auto"/>
        <w:ind w:left="2" w:hanging="2"/>
        <w:jc w:val="both"/>
        <w:rPr>
          <w:rFonts w:cstheme="minorHAnsi"/>
          <w:color w:val="000000"/>
          <w:sz w:val="24"/>
          <w:szCs w:val="24"/>
          <w:lang w:val="es-MX"/>
        </w:rPr>
      </w:pPr>
      <w:r w:rsidRPr="00905366">
        <w:rPr>
          <w:rFonts w:cstheme="minorHAnsi"/>
          <w:b/>
          <w:color w:val="000000"/>
          <w:sz w:val="24"/>
          <w:szCs w:val="24"/>
          <w:lang w:val="es-MX"/>
        </w:rPr>
        <w:t>Líder:</w:t>
      </w:r>
      <w:r w:rsidRPr="00905366">
        <w:rPr>
          <w:rFonts w:cstheme="minorHAnsi"/>
          <w:color w:val="000000"/>
          <w:sz w:val="24"/>
          <w:szCs w:val="24"/>
          <w:lang w:val="es-MX"/>
        </w:rPr>
        <w:t xml:space="preserve"> Luz Elena Rodríguez – Directora Distrital de Gestión Judicial</w:t>
      </w:r>
    </w:p>
    <w:p w14:paraId="150947BC" w14:textId="77777777" w:rsidR="002E2B1B" w:rsidRPr="00905366" w:rsidRDefault="002E2B1B" w:rsidP="00326BC2">
      <w:pPr>
        <w:spacing w:line="240" w:lineRule="auto"/>
        <w:ind w:left="2" w:hanging="2"/>
        <w:jc w:val="both"/>
        <w:rPr>
          <w:rFonts w:cstheme="minorHAnsi"/>
          <w:color w:val="000000"/>
          <w:sz w:val="24"/>
          <w:szCs w:val="24"/>
          <w:lang w:val="es-MX"/>
        </w:rPr>
      </w:pPr>
      <w:r w:rsidRPr="00905366">
        <w:rPr>
          <w:rFonts w:cstheme="minorHAnsi"/>
          <w:b/>
          <w:color w:val="000000"/>
          <w:sz w:val="24"/>
          <w:szCs w:val="24"/>
          <w:lang w:val="es-MX"/>
        </w:rPr>
        <w:t>Moderador:</w:t>
      </w:r>
      <w:r w:rsidRPr="00905366">
        <w:rPr>
          <w:rFonts w:cstheme="minorHAnsi"/>
          <w:color w:val="000000"/>
          <w:sz w:val="24"/>
          <w:szCs w:val="24"/>
          <w:lang w:val="es-MX"/>
        </w:rPr>
        <w:t xml:space="preserve"> Adriana Cuello</w:t>
      </w:r>
    </w:p>
    <w:p w14:paraId="19DA48DA" w14:textId="0C0FE997" w:rsidR="00D73986" w:rsidRPr="00905366" w:rsidRDefault="002E2B1B" w:rsidP="00855D1B">
      <w:pPr>
        <w:spacing w:line="240" w:lineRule="auto"/>
        <w:ind w:left="2" w:hanging="2"/>
        <w:jc w:val="both"/>
        <w:rPr>
          <w:rFonts w:cstheme="minorHAnsi"/>
          <w:color w:val="000000"/>
          <w:sz w:val="24"/>
          <w:szCs w:val="24"/>
          <w:lang w:val="es-MX"/>
        </w:rPr>
      </w:pPr>
      <w:r w:rsidRPr="00905366">
        <w:rPr>
          <w:rFonts w:cstheme="minorHAnsi"/>
          <w:b/>
          <w:color w:val="000000"/>
          <w:sz w:val="24"/>
          <w:szCs w:val="24"/>
          <w:lang w:val="es-MX"/>
        </w:rPr>
        <w:t>Relatores:</w:t>
      </w:r>
      <w:r w:rsidRPr="00905366">
        <w:rPr>
          <w:rFonts w:cstheme="minorHAnsi"/>
          <w:color w:val="000000"/>
          <w:sz w:val="24"/>
          <w:szCs w:val="24"/>
          <w:lang w:val="es-MX"/>
        </w:rPr>
        <w:t xml:space="preserve"> S</w:t>
      </w:r>
      <w:r w:rsidR="00855D1B">
        <w:rPr>
          <w:rFonts w:cstheme="minorHAnsi"/>
          <w:color w:val="000000"/>
          <w:sz w:val="24"/>
          <w:szCs w:val="24"/>
          <w:lang w:val="es-MX"/>
        </w:rPr>
        <w:t>onia Teresa Roa – Olga Lizarazo</w:t>
      </w:r>
    </w:p>
    <w:tbl>
      <w:tblPr>
        <w:tblStyle w:val="Tablaconcuadrcula"/>
        <w:tblW w:w="96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5496"/>
        <w:gridCol w:w="4160"/>
      </w:tblGrid>
      <w:tr w:rsidR="00326BC2" w:rsidRPr="00905366" w14:paraId="32DC069B" w14:textId="77777777" w:rsidTr="00073E25">
        <w:trPr>
          <w:trHeight w:val="2921"/>
          <w:jc w:val="center"/>
        </w:trPr>
        <w:tc>
          <w:tcPr>
            <w:tcW w:w="5496" w:type="dxa"/>
            <w:shd w:val="clear" w:color="auto" w:fill="A6A6A6" w:themeFill="background1" w:themeFillShade="A6"/>
          </w:tcPr>
          <w:p w14:paraId="20959F4E" w14:textId="5819045A" w:rsidR="00B37AA3" w:rsidRPr="00905366" w:rsidRDefault="00B37AA3" w:rsidP="00327BF5">
            <w:pPr>
              <w:jc w:val="center"/>
              <w:rPr>
                <w:rFonts w:ascii="Arial" w:eastAsia="Times New Roman" w:hAnsi="Arial" w:cs="Arial"/>
                <w:noProof/>
                <w:color w:val="222222"/>
                <w:sz w:val="24"/>
                <w:szCs w:val="24"/>
                <w:lang w:eastAsia="es-CO"/>
              </w:rPr>
            </w:pPr>
          </w:p>
          <w:p w14:paraId="33D32078" w14:textId="77777777" w:rsidR="00073E25" w:rsidRDefault="00B37AA3" w:rsidP="00073E25">
            <w:pPr>
              <w:keepNext/>
              <w:jc w:val="center"/>
            </w:pPr>
            <w:r w:rsidRPr="00905366">
              <w:rPr>
                <w:rFonts w:ascii="Arial" w:eastAsia="Times New Roman" w:hAnsi="Arial" w:cs="Arial"/>
                <w:noProof/>
                <w:color w:val="222222"/>
                <w:sz w:val="24"/>
                <w:szCs w:val="24"/>
                <w:lang w:eastAsia="es-CO"/>
              </w:rPr>
              <w:drawing>
                <wp:inline distT="0" distB="0" distL="0" distR="0" wp14:anchorId="134D5DD6" wp14:editId="1A158F1F">
                  <wp:extent cx="3352687" cy="1885950"/>
                  <wp:effectExtent l="0" t="0" r="635"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74082" cy="1897985"/>
                          </a:xfrm>
                          <a:prstGeom prst="rect">
                            <a:avLst/>
                          </a:prstGeom>
                        </pic:spPr>
                      </pic:pic>
                    </a:graphicData>
                  </a:graphic>
                </wp:inline>
              </w:drawing>
            </w:r>
          </w:p>
          <w:p w14:paraId="3FF85B54" w14:textId="48204A77" w:rsidR="00B37AA3" w:rsidRPr="00905366" w:rsidRDefault="00B37AA3" w:rsidP="00073E25">
            <w:pPr>
              <w:pStyle w:val="Descripcin"/>
              <w:spacing w:after="0"/>
              <w:jc w:val="center"/>
              <w:rPr>
                <w:rFonts w:ascii="Arial" w:eastAsia="Times New Roman" w:hAnsi="Arial" w:cs="Arial"/>
                <w:color w:val="222222"/>
                <w:sz w:val="24"/>
                <w:szCs w:val="24"/>
                <w:lang w:eastAsia="es-CO"/>
              </w:rPr>
            </w:pPr>
          </w:p>
        </w:tc>
        <w:tc>
          <w:tcPr>
            <w:tcW w:w="4160" w:type="dxa"/>
            <w:shd w:val="clear" w:color="auto" w:fill="A6A6A6" w:themeFill="background1" w:themeFillShade="A6"/>
          </w:tcPr>
          <w:p w14:paraId="17F603A9" w14:textId="77777777" w:rsidR="00B37AA3" w:rsidRPr="00905366" w:rsidRDefault="00B37AA3" w:rsidP="00B37AA3">
            <w:pPr>
              <w:rPr>
                <w:rFonts w:ascii="Arial" w:eastAsia="Times New Roman" w:hAnsi="Arial" w:cs="Arial"/>
                <w:noProof/>
                <w:color w:val="222222"/>
                <w:sz w:val="24"/>
                <w:szCs w:val="24"/>
                <w:lang w:eastAsia="es-CO"/>
              </w:rPr>
            </w:pPr>
          </w:p>
          <w:p w14:paraId="35D476BD" w14:textId="2B09D78D" w:rsidR="00B37AA3" w:rsidRPr="008E7AD0" w:rsidRDefault="00B37AA3" w:rsidP="008E7AD0">
            <w:pPr>
              <w:keepNext/>
            </w:pPr>
            <w:r w:rsidRPr="00905366">
              <w:rPr>
                <w:rFonts w:ascii="Arial" w:eastAsia="Times New Roman" w:hAnsi="Arial" w:cs="Arial"/>
                <w:noProof/>
                <w:color w:val="222222"/>
                <w:sz w:val="24"/>
                <w:szCs w:val="24"/>
                <w:lang w:eastAsia="es-CO"/>
              </w:rPr>
              <w:drawing>
                <wp:inline distT="0" distB="0" distL="0" distR="0" wp14:anchorId="4A392612" wp14:editId="0D76664C">
                  <wp:extent cx="2504902" cy="1874643"/>
                  <wp:effectExtent l="0" t="0" r="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sa 25 .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30161" cy="1893546"/>
                          </a:xfrm>
                          <a:prstGeom prst="rect">
                            <a:avLst/>
                          </a:prstGeom>
                        </pic:spPr>
                      </pic:pic>
                    </a:graphicData>
                  </a:graphic>
                </wp:inline>
              </w:drawing>
            </w:r>
          </w:p>
        </w:tc>
      </w:tr>
    </w:tbl>
    <w:p w14:paraId="1DC98279" w14:textId="49D7F10A" w:rsidR="00073E25" w:rsidRPr="00917AA6" w:rsidRDefault="008E7AD0" w:rsidP="002E1A18">
      <w:pPr>
        <w:pStyle w:val="Descripcin"/>
        <w:jc w:val="center"/>
        <w:rPr>
          <w:rFonts w:cstheme="minorHAnsi"/>
          <w:i w:val="0"/>
          <w:noProof/>
        </w:rPr>
      </w:pPr>
      <w:r w:rsidRPr="00917AA6">
        <w:rPr>
          <w:rFonts w:eastAsia="Times New Roman" w:cstheme="minorHAnsi"/>
          <w:i w:val="0"/>
          <w:color w:val="222222"/>
          <w:lang w:eastAsia="es-CO"/>
        </w:rPr>
        <w:fldChar w:fldCharType="begin"/>
      </w:r>
      <w:r w:rsidRPr="00917AA6">
        <w:rPr>
          <w:rFonts w:eastAsia="Times New Roman" w:cstheme="minorHAnsi"/>
          <w:i w:val="0"/>
          <w:color w:val="222222"/>
          <w:lang w:eastAsia="es-CO"/>
        </w:rPr>
        <w:instrText xml:space="preserve"> SEQ Imágen \* ARABIC </w:instrText>
      </w:r>
      <w:r w:rsidRPr="00917AA6">
        <w:rPr>
          <w:rFonts w:eastAsia="Times New Roman" w:cstheme="minorHAnsi"/>
          <w:i w:val="0"/>
          <w:color w:val="222222"/>
          <w:lang w:eastAsia="es-CO"/>
        </w:rPr>
        <w:fldChar w:fldCharType="separate"/>
      </w:r>
      <w:bookmarkStart w:id="39" w:name="_Toc113979382"/>
      <w:r w:rsidRPr="00917AA6">
        <w:rPr>
          <w:rFonts w:eastAsia="Times New Roman" w:cstheme="minorHAnsi"/>
          <w:i w:val="0"/>
          <w:noProof/>
          <w:color w:val="222222"/>
          <w:lang w:eastAsia="es-CO"/>
        </w:rPr>
        <w:t>8</w:t>
      </w:r>
      <w:r w:rsidRPr="00917AA6">
        <w:rPr>
          <w:rFonts w:eastAsia="Times New Roman" w:cstheme="minorHAnsi"/>
          <w:i w:val="0"/>
          <w:color w:val="222222"/>
          <w:lang w:eastAsia="es-CO"/>
        </w:rPr>
        <w:fldChar w:fldCharType="end"/>
      </w:r>
      <w:r w:rsidRPr="00917AA6">
        <w:rPr>
          <w:rFonts w:cstheme="minorHAnsi"/>
          <w:i w:val="0"/>
        </w:rPr>
        <w:t>. Mesa # 2. Dirección Distrital de Inspección, Vigilancia y Control.</w:t>
      </w:r>
      <w:bookmarkEnd w:id="39"/>
    </w:p>
    <w:p w14:paraId="36F8F98E" w14:textId="0F12821B" w:rsidR="002E2B1B" w:rsidRPr="00905366" w:rsidRDefault="002E2B1B" w:rsidP="002E2B1B">
      <w:pPr>
        <w:jc w:val="both"/>
        <w:rPr>
          <w:rFonts w:cstheme="minorHAnsi"/>
          <w:sz w:val="24"/>
          <w:szCs w:val="24"/>
        </w:rPr>
      </w:pPr>
      <w:r w:rsidRPr="00905366">
        <w:rPr>
          <w:rFonts w:cstheme="minorHAnsi"/>
          <w:sz w:val="24"/>
          <w:szCs w:val="24"/>
        </w:rPr>
        <w:t>En una segunda mesa, se habló</w:t>
      </w:r>
      <w:r w:rsidR="00154218" w:rsidRPr="00905366">
        <w:rPr>
          <w:rFonts w:cstheme="minorHAnsi"/>
          <w:sz w:val="24"/>
          <w:szCs w:val="24"/>
        </w:rPr>
        <w:t xml:space="preserve"> sobre</w:t>
      </w:r>
      <w:r w:rsidRPr="00905366">
        <w:rPr>
          <w:rFonts w:cstheme="minorHAnsi"/>
          <w:color w:val="FFC000" w:themeColor="accent4"/>
          <w:sz w:val="24"/>
          <w:szCs w:val="24"/>
        </w:rPr>
        <w:t xml:space="preserve"> </w:t>
      </w:r>
      <w:r w:rsidRPr="00905366">
        <w:rPr>
          <w:rFonts w:cstheme="minorHAnsi"/>
          <w:sz w:val="24"/>
          <w:szCs w:val="24"/>
        </w:rPr>
        <w:t xml:space="preserve">la </w:t>
      </w:r>
      <w:r w:rsidRPr="00905366">
        <w:rPr>
          <w:rFonts w:cstheme="minorHAnsi"/>
          <w:b/>
          <w:sz w:val="24"/>
          <w:szCs w:val="24"/>
        </w:rPr>
        <w:t>información periódica que deben reportar las Entidades Sin Ánimo de Lucro - ESAL a la autoridad que ejerce la Inspección, Vigilancia y Control</w:t>
      </w:r>
      <w:r w:rsidRPr="00905366">
        <w:rPr>
          <w:rFonts w:cstheme="minorHAnsi"/>
          <w:sz w:val="24"/>
          <w:szCs w:val="24"/>
        </w:rPr>
        <w:t>, con la cual, se adelante la revisión y análisis de las obligaciones legales, contables y financieras, para lograr que las ESAL domiciliadas en Bogotá, normalicen su estado frente al ente de control, atendiendo lo establecido en el Decreto No. 848 de 2019.</w:t>
      </w:r>
    </w:p>
    <w:p w14:paraId="602D66F9" w14:textId="679D84F1" w:rsidR="002E2B1B" w:rsidRPr="00905366" w:rsidRDefault="002E2B1B" w:rsidP="00326BC2">
      <w:pPr>
        <w:spacing w:line="240" w:lineRule="auto"/>
        <w:ind w:left="2" w:hanging="2"/>
        <w:jc w:val="both"/>
        <w:rPr>
          <w:rFonts w:cstheme="minorHAnsi"/>
          <w:color w:val="000000"/>
          <w:sz w:val="24"/>
          <w:szCs w:val="24"/>
          <w:lang w:val="es-MX"/>
        </w:rPr>
      </w:pPr>
      <w:r w:rsidRPr="00905366">
        <w:rPr>
          <w:rFonts w:cstheme="minorHAnsi"/>
          <w:b/>
          <w:color w:val="000000"/>
          <w:sz w:val="24"/>
          <w:szCs w:val="24"/>
          <w:lang w:val="es-MX"/>
        </w:rPr>
        <w:t>Líder:</w:t>
      </w:r>
      <w:r w:rsidRPr="00905366">
        <w:rPr>
          <w:rFonts w:cstheme="minorHAnsi"/>
          <w:color w:val="000000"/>
          <w:sz w:val="24"/>
          <w:szCs w:val="24"/>
          <w:lang w:val="es-MX"/>
        </w:rPr>
        <w:t xml:space="preserve"> Carolina Medina – Directora Distrital de Inspección, Vigilancia y Control (E)</w:t>
      </w:r>
    </w:p>
    <w:p w14:paraId="48D43C91" w14:textId="7F6A4D25" w:rsidR="002E2B1B" w:rsidRPr="00905366" w:rsidRDefault="002E2B1B" w:rsidP="00326BC2">
      <w:pPr>
        <w:spacing w:line="240" w:lineRule="auto"/>
        <w:ind w:left="2" w:hanging="2"/>
        <w:jc w:val="both"/>
        <w:rPr>
          <w:rFonts w:cstheme="minorHAnsi"/>
          <w:color w:val="000000"/>
          <w:sz w:val="24"/>
          <w:szCs w:val="24"/>
          <w:lang w:val="es-MX"/>
        </w:rPr>
      </w:pPr>
      <w:r w:rsidRPr="00905366">
        <w:rPr>
          <w:rFonts w:cstheme="minorHAnsi"/>
          <w:b/>
          <w:color w:val="000000"/>
          <w:sz w:val="24"/>
          <w:szCs w:val="24"/>
          <w:lang w:val="es-MX"/>
        </w:rPr>
        <w:t>Moderador:</w:t>
      </w:r>
      <w:r w:rsidRPr="00905366">
        <w:rPr>
          <w:rFonts w:cstheme="minorHAnsi"/>
          <w:color w:val="000000"/>
          <w:sz w:val="24"/>
          <w:szCs w:val="24"/>
          <w:lang w:val="es-MX"/>
        </w:rPr>
        <w:t xml:space="preserve"> </w:t>
      </w:r>
      <w:r w:rsidR="00CD62DC" w:rsidRPr="00291C91">
        <w:rPr>
          <w:rFonts w:eastAsia="Times New Roman" w:cstheme="minorHAnsi"/>
          <w:bCs/>
          <w:color w:val="000000"/>
          <w:sz w:val="24"/>
          <w:szCs w:val="24"/>
          <w:lang w:eastAsia="es-CO"/>
        </w:rPr>
        <w:t>Jorge Andrés Rojas Peña</w:t>
      </w:r>
    </w:p>
    <w:p w14:paraId="0CDF9A88" w14:textId="4FBDBE95" w:rsidR="00326BC2" w:rsidRPr="00575F23" w:rsidRDefault="002E2B1B" w:rsidP="00855D1B">
      <w:pPr>
        <w:spacing w:after="0" w:line="240" w:lineRule="auto"/>
        <w:jc w:val="both"/>
        <w:rPr>
          <w:rFonts w:cstheme="minorHAnsi"/>
          <w:b/>
          <w:color w:val="000000"/>
          <w:sz w:val="24"/>
          <w:szCs w:val="24"/>
          <w:lang w:val="es-MX"/>
        </w:rPr>
      </w:pPr>
      <w:r w:rsidRPr="00575F23">
        <w:rPr>
          <w:rFonts w:cstheme="minorHAnsi"/>
          <w:b/>
          <w:color w:val="000000"/>
          <w:sz w:val="24"/>
          <w:szCs w:val="24"/>
          <w:lang w:val="es-MX"/>
        </w:rPr>
        <w:t xml:space="preserve">Relator: </w:t>
      </w:r>
      <w:r w:rsidR="00534F88" w:rsidRPr="00575F23">
        <w:rPr>
          <w:rFonts w:cstheme="minorHAnsi"/>
          <w:color w:val="000000"/>
          <w:sz w:val="24"/>
          <w:szCs w:val="24"/>
          <w:lang w:val="es-MX"/>
        </w:rPr>
        <w:t xml:space="preserve">Nelson </w:t>
      </w:r>
      <w:r w:rsidR="00645C06" w:rsidRPr="00575F23">
        <w:rPr>
          <w:rFonts w:cstheme="minorHAnsi"/>
          <w:color w:val="000000"/>
          <w:sz w:val="24"/>
          <w:szCs w:val="24"/>
          <w:lang w:val="es-MX"/>
        </w:rPr>
        <w:t>Julián</w:t>
      </w:r>
      <w:r w:rsidR="00534F88" w:rsidRPr="00575F23">
        <w:rPr>
          <w:rFonts w:cstheme="minorHAnsi"/>
          <w:color w:val="000000"/>
          <w:sz w:val="24"/>
          <w:szCs w:val="24"/>
          <w:lang w:val="es-MX"/>
        </w:rPr>
        <w:t xml:space="preserve"> Salazar Urrutia</w:t>
      </w:r>
    </w:p>
    <w:p w14:paraId="3D454367" w14:textId="77777777" w:rsidR="00855D1B" w:rsidRPr="00855D1B" w:rsidRDefault="00855D1B" w:rsidP="00855D1B">
      <w:pPr>
        <w:spacing w:after="0" w:line="240" w:lineRule="auto"/>
        <w:jc w:val="both"/>
        <w:rPr>
          <w:rFonts w:eastAsia="Times New Roman" w:cstheme="minorHAnsi"/>
          <w:bCs/>
          <w:color w:val="000000"/>
          <w:sz w:val="24"/>
          <w:szCs w:val="24"/>
          <w:lang w:eastAsia="es-CO"/>
        </w:rPr>
      </w:pPr>
    </w:p>
    <w:tbl>
      <w:tblPr>
        <w:tblStyle w:val="Tablaconcuadrcula"/>
        <w:tblW w:w="97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4184"/>
      </w:tblGrid>
      <w:tr w:rsidR="00DB492E" w:rsidRPr="00905366" w14:paraId="73C6E3B7" w14:textId="77777777" w:rsidTr="00326BC2">
        <w:trPr>
          <w:trHeight w:val="3085"/>
          <w:jc w:val="center"/>
        </w:trPr>
        <w:tc>
          <w:tcPr>
            <w:tcW w:w="5556" w:type="dxa"/>
            <w:shd w:val="clear" w:color="auto" w:fill="A6A6A6" w:themeFill="background1" w:themeFillShade="A6"/>
          </w:tcPr>
          <w:p w14:paraId="6DCD2BD9" w14:textId="77777777" w:rsidR="00DB492E" w:rsidRPr="00905366" w:rsidRDefault="00DB492E" w:rsidP="00327BF5">
            <w:pPr>
              <w:jc w:val="center"/>
              <w:rPr>
                <w:rFonts w:ascii="Arial" w:eastAsia="Times New Roman" w:hAnsi="Arial" w:cs="Arial"/>
                <w:noProof/>
                <w:color w:val="222222"/>
                <w:sz w:val="24"/>
                <w:szCs w:val="24"/>
                <w:lang w:eastAsia="es-CO"/>
              </w:rPr>
            </w:pPr>
          </w:p>
          <w:p w14:paraId="0DA400AD" w14:textId="77777777" w:rsidR="00DB492E" w:rsidRPr="00905366" w:rsidRDefault="00DB492E" w:rsidP="00327BF5">
            <w:pPr>
              <w:jc w:val="center"/>
              <w:rPr>
                <w:rFonts w:ascii="Arial" w:eastAsia="Times New Roman" w:hAnsi="Arial" w:cs="Arial"/>
                <w:color w:val="222222"/>
                <w:sz w:val="24"/>
                <w:szCs w:val="24"/>
                <w:lang w:eastAsia="es-CO"/>
              </w:rPr>
            </w:pPr>
            <w:r w:rsidRPr="00905366">
              <w:rPr>
                <w:rFonts w:ascii="Arial" w:eastAsia="Times New Roman" w:hAnsi="Arial" w:cs="Arial"/>
                <w:noProof/>
                <w:color w:val="222222"/>
                <w:sz w:val="24"/>
                <w:szCs w:val="24"/>
                <w:lang w:eastAsia="es-CO"/>
              </w:rPr>
              <w:drawing>
                <wp:inline distT="0" distB="0" distL="0" distR="0" wp14:anchorId="7BCD1165" wp14:editId="73CE52FA">
                  <wp:extent cx="3386551" cy="1905000"/>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 (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16914" cy="1922080"/>
                          </a:xfrm>
                          <a:prstGeom prst="rect">
                            <a:avLst/>
                          </a:prstGeom>
                        </pic:spPr>
                      </pic:pic>
                    </a:graphicData>
                  </a:graphic>
                </wp:inline>
              </w:drawing>
            </w:r>
          </w:p>
          <w:p w14:paraId="37B4AB6B" w14:textId="6AD1CCA0" w:rsidR="00DB492E" w:rsidRPr="00905366" w:rsidRDefault="00DB492E" w:rsidP="00327BF5">
            <w:pPr>
              <w:jc w:val="center"/>
              <w:rPr>
                <w:rFonts w:ascii="Arial" w:eastAsia="Times New Roman" w:hAnsi="Arial" w:cs="Arial"/>
                <w:color w:val="222222"/>
                <w:sz w:val="24"/>
                <w:szCs w:val="24"/>
                <w:lang w:eastAsia="es-CO"/>
              </w:rPr>
            </w:pPr>
          </w:p>
        </w:tc>
        <w:tc>
          <w:tcPr>
            <w:tcW w:w="4184" w:type="dxa"/>
            <w:shd w:val="clear" w:color="auto" w:fill="A6A6A6" w:themeFill="background1" w:themeFillShade="A6"/>
          </w:tcPr>
          <w:p w14:paraId="760D8807" w14:textId="77777777" w:rsidR="00DB492E" w:rsidRPr="00905366" w:rsidRDefault="00DB492E" w:rsidP="00327BF5">
            <w:pPr>
              <w:jc w:val="center"/>
              <w:rPr>
                <w:rFonts w:ascii="Arial" w:eastAsia="Times New Roman" w:hAnsi="Arial" w:cs="Arial"/>
                <w:noProof/>
                <w:color w:val="222222"/>
                <w:sz w:val="24"/>
                <w:szCs w:val="24"/>
                <w:lang w:eastAsia="es-CO"/>
              </w:rPr>
            </w:pPr>
          </w:p>
          <w:p w14:paraId="29210B9A" w14:textId="23F64D62" w:rsidR="00DB492E" w:rsidRPr="008E7AD0" w:rsidRDefault="00DB492E" w:rsidP="008E7AD0">
            <w:pPr>
              <w:keepNext/>
              <w:jc w:val="center"/>
            </w:pPr>
            <w:r w:rsidRPr="00905366">
              <w:rPr>
                <w:rFonts w:ascii="Arial" w:eastAsia="Times New Roman" w:hAnsi="Arial" w:cs="Arial"/>
                <w:noProof/>
                <w:color w:val="222222"/>
                <w:sz w:val="24"/>
                <w:szCs w:val="24"/>
                <w:lang w:eastAsia="es-CO"/>
              </w:rPr>
              <w:drawing>
                <wp:inline distT="0" distB="0" distL="0" distR="0" wp14:anchorId="2B1954E0" wp14:editId="766E1AD9">
                  <wp:extent cx="2520009" cy="1885950"/>
                  <wp:effectExtent l="0" t="0" r="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sa 3.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50204" cy="1908548"/>
                          </a:xfrm>
                          <a:prstGeom prst="rect">
                            <a:avLst/>
                          </a:prstGeom>
                        </pic:spPr>
                      </pic:pic>
                    </a:graphicData>
                  </a:graphic>
                </wp:inline>
              </w:drawing>
            </w:r>
          </w:p>
        </w:tc>
      </w:tr>
    </w:tbl>
    <w:p w14:paraId="65AB09BE" w14:textId="33B19AE5" w:rsidR="00DB492E" w:rsidRPr="008E7AD0" w:rsidRDefault="008E7AD0" w:rsidP="008E7AD0">
      <w:pPr>
        <w:pStyle w:val="Descripcin"/>
        <w:jc w:val="center"/>
        <w:rPr>
          <w:noProof/>
        </w:rPr>
      </w:pPr>
      <w:r w:rsidRPr="00917AA6">
        <w:rPr>
          <w:rFonts w:eastAsia="Times New Roman" w:cstheme="minorHAnsi"/>
          <w:color w:val="222222"/>
          <w:lang w:eastAsia="es-CO"/>
        </w:rPr>
        <w:fldChar w:fldCharType="begin"/>
      </w:r>
      <w:r w:rsidRPr="00917AA6">
        <w:rPr>
          <w:rFonts w:eastAsia="Times New Roman" w:cstheme="minorHAnsi"/>
          <w:color w:val="222222"/>
          <w:lang w:eastAsia="es-CO"/>
        </w:rPr>
        <w:instrText xml:space="preserve"> SEQ Imágen \* ARABIC </w:instrText>
      </w:r>
      <w:r w:rsidRPr="00917AA6">
        <w:rPr>
          <w:rFonts w:eastAsia="Times New Roman" w:cstheme="minorHAnsi"/>
          <w:color w:val="222222"/>
          <w:lang w:eastAsia="es-CO"/>
        </w:rPr>
        <w:fldChar w:fldCharType="separate"/>
      </w:r>
      <w:bookmarkStart w:id="40" w:name="_Toc113979383"/>
      <w:r w:rsidRPr="00917AA6">
        <w:rPr>
          <w:rFonts w:eastAsia="Times New Roman" w:cstheme="minorHAnsi"/>
          <w:noProof/>
          <w:color w:val="222222"/>
          <w:lang w:eastAsia="es-CO"/>
        </w:rPr>
        <w:t>9</w:t>
      </w:r>
      <w:r w:rsidRPr="00917AA6">
        <w:rPr>
          <w:rFonts w:eastAsia="Times New Roman" w:cstheme="minorHAnsi"/>
          <w:color w:val="222222"/>
          <w:lang w:eastAsia="es-CO"/>
        </w:rPr>
        <w:fldChar w:fldCharType="end"/>
      </w:r>
      <w:r w:rsidRPr="00917AA6">
        <w:rPr>
          <w:rFonts w:cstheme="minorHAnsi"/>
        </w:rPr>
        <w:t>. Mesa # 3. Dirección Distrital de Política Jurídica</w:t>
      </w:r>
      <w:r w:rsidRPr="008E7AD0">
        <w:t>.</w:t>
      </w:r>
      <w:bookmarkEnd w:id="40"/>
    </w:p>
    <w:p w14:paraId="31FB0D6F" w14:textId="7C7AB6ED" w:rsidR="00282510" w:rsidRPr="00905366" w:rsidRDefault="00282510" w:rsidP="00D858C2">
      <w:pPr>
        <w:spacing w:after="0"/>
        <w:jc w:val="both"/>
        <w:rPr>
          <w:rFonts w:cstheme="minorHAnsi"/>
          <w:sz w:val="24"/>
          <w:szCs w:val="24"/>
        </w:rPr>
      </w:pPr>
      <w:r w:rsidRPr="00905366">
        <w:rPr>
          <w:rFonts w:cstheme="minorHAnsi"/>
          <w:sz w:val="24"/>
          <w:szCs w:val="24"/>
        </w:rPr>
        <w:lastRenderedPageBreak/>
        <w:t>Se contó con</w:t>
      </w:r>
      <w:r w:rsidR="001F4B23" w:rsidRPr="00905366">
        <w:rPr>
          <w:rFonts w:cstheme="minorHAnsi"/>
          <w:sz w:val="24"/>
          <w:szCs w:val="24"/>
        </w:rPr>
        <w:t xml:space="preserve"> este</w:t>
      </w:r>
      <w:r w:rsidRPr="00905366">
        <w:rPr>
          <w:rFonts w:cstheme="minorHAnsi"/>
          <w:sz w:val="24"/>
          <w:szCs w:val="24"/>
        </w:rPr>
        <w:t xml:space="preserve"> espacio para dialogar sobre</w:t>
      </w:r>
      <w:r w:rsidRPr="00905366">
        <w:rPr>
          <w:rFonts w:cstheme="minorHAnsi"/>
          <w:color w:val="FFC000" w:themeColor="accent4"/>
          <w:sz w:val="24"/>
          <w:szCs w:val="24"/>
        </w:rPr>
        <w:t xml:space="preserve"> </w:t>
      </w:r>
      <w:r w:rsidRPr="00905366">
        <w:rPr>
          <w:rFonts w:cstheme="minorHAnsi"/>
          <w:sz w:val="24"/>
          <w:szCs w:val="24"/>
        </w:rPr>
        <w:t xml:space="preserve">las </w:t>
      </w:r>
      <w:r w:rsidRPr="00905366">
        <w:rPr>
          <w:rFonts w:cstheme="minorHAnsi"/>
          <w:b/>
          <w:sz w:val="24"/>
          <w:szCs w:val="24"/>
        </w:rPr>
        <w:t>herramientas que brinda el Observatorio Distrital de Contratación y Lucha contra la Corrupción, para el mejoramiento de la gestión contractual en los organismos y entidades de la administración pública distrital</w:t>
      </w:r>
      <w:r w:rsidRPr="00905366">
        <w:rPr>
          <w:rFonts w:cstheme="minorHAnsi"/>
          <w:sz w:val="24"/>
          <w:szCs w:val="24"/>
        </w:rPr>
        <w:t>. En esta mesa, se dieron a conocer las actividades que se desarrollaron en el primer semestre del año para avanzar en el posicionamiento del ODCLA en el D.C., destacando entre otras, la articulación y sinergias con las entidades del orden nacional, orden distrital y la academia para el aporte a la generación de buenas prácticas en las entidades del Distrito y en la realización de estudios sobre anticorrupción y gestión contractual que orientaron a las buenas prácticas de las entidades.</w:t>
      </w:r>
    </w:p>
    <w:p w14:paraId="31642B15" w14:textId="77777777" w:rsidR="00D858C2" w:rsidRPr="00905366" w:rsidRDefault="00D858C2" w:rsidP="00D858C2">
      <w:pPr>
        <w:spacing w:after="0"/>
        <w:jc w:val="both"/>
        <w:rPr>
          <w:rFonts w:cstheme="minorHAnsi"/>
          <w:sz w:val="24"/>
          <w:szCs w:val="24"/>
        </w:rPr>
      </w:pPr>
    </w:p>
    <w:p w14:paraId="13F6608F" w14:textId="5F4217FA" w:rsidR="00D858C2" w:rsidRPr="00D53BDA" w:rsidRDefault="00D858C2" w:rsidP="00326BC2">
      <w:pPr>
        <w:spacing w:line="240" w:lineRule="auto"/>
        <w:ind w:left="2" w:hanging="2"/>
        <w:jc w:val="both"/>
        <w:rPr>
          <w:rFonts w:cstheme="minorHAnsi"/>
          <w:b/>
          <w:color w:val="000000"/>
          <w:sz w:val="24"/>
          <w:szCs w:val="24"/>
          <w:lang w:val="es-MX"/>
        </w:rPr>
      </w:pPr>
      <w:r w:rsidRPr="00905366">
        <w:rPr>
          <w:rFonts w:cstheme="minorHAnsi"/>
          <w:b/>
          <w:color w:val="000000"/>
          <w:sz w:val="24"/>
          <w:szCs w:val="24"/>
          <w:lang w:val="es-MX"/>
        </w:rPr>
        <w:t>Líder:</w:t>
      </w:r>
      <w:r w:rsidRPr="00D53BDA">
        <w:rPr>
          <w:rFonts w:cstheme="minorHAnsi"/>
          <w:b/>
          <w:color w:val="000000"/>
          <w:sz w:val="24"/>
          <w:szCs w:val="24"/>
          <w:lang w:val="es-MX"/>
        </w:rPr>
        <w:t xml:space="preserve"> </w:t>
      </w:r>
      <w:r w:rsidR="00BF0F2C" w:rsidRPr="00D53BDA">
        <w:rPr>
          <w:rFonts w:cstheme="minorHAnsi"/>
          <w:color w:val="000000"/>
          <w:sz w:val="24"/>
          <w:szCs w:val="24"/>
          <w:lang w:val="es-MX"/>
        </w:rPr>
        <w:t>Fabio Estrada</w:t>
      </w:r>
      <w:r w:rsidRPr="00D53BDA">
        <w:rPr>
          <w:rFonts w:cstheme="minorHAnsi"/>
          <w:color w:val="000000"/>
          <w:sz w:val="24"/>
          <w:szCs w:val="24"/>
          <w:lang w:val="es-MX"/>
        </w:rPr>
        <w:t xml:space="preserve"> – Director Distrital de Política Jurídica (E)</w:t>
      </w:r>
    </w:p>
    <w:p w14:paraId="35CF70A9" w14:textId="24A90C93" w:rsidR="00DE1389" w:rsidRPr="00D53BDA" w:rsidRDefault="00D858C2" w:rsidP="00D53BDA">
      <w:pPr>
        <w:spacing w:line="240" w:lineRule="auto"/>
        <w:ind w:left="2" w:hanging="2"/>
        <w:jc w:val="both"/>
        <w:rPr>
          <w:rFonts w:cstheme="minorHAnsi"/>
          <w:b/>
          <w:color w:val="000000"/>
          <w:sz w:val="24"/>
          <w:szCs w:val="24"/>
          <w:lang w:val="es-MX"/>
        </w:rPr>
      </w:pPr>
      <w:r w:rsidRPr="00905366">
        <w:rPr>
          <w:rFonts w:cstheme="minorHAnsi"/>
          <w:b/>
          <w:color w:val="000000"/>
          <w:sz w:val="24"/>
          <w:szCs w:val="24"/>
          <w:lang w:val="es-MX"/>
        </w:rPr>
        <w:t>Moderador</w:t>
      </w:r>
      <w:r w:rsidR="00DE1389" w:rsidRPr="00905366">
        <w:rPr>
          <w:rFonts w:cstheme="minorHAnsi"/>
          <w:b/>
          <w:color w:val="000000"/>
          <w:sz w:val="24"/>
          <w:szCs w:val="24"/>
          <w:lang w:val="es-MX"/>
        </w:rPr>
        <w:t>es</w:t>
      </w:r>
      <w:r w:rsidRPr="00905366">
        <w:rPr>
          <w:rFonts w:cstheme="minorHAnsi"/>
          <w:b/>
          <w:color w:val="000000"/>
          <w:sz w:val="24"/>
          <w:szCs w:val="24"/>
          <w:lang w:val="es-MX"/>
        </w:rPr>
        <w:t>:</w:t>
      </w:r>
      <w:r w:rsidRPr="00D53BDA">
        <w:rPr>
          <w:rFonts w:cstheme="minorHAnsi"/>
          <w:b/>
          <w:color w:val="000000"/>
          <w:sz w:val="24"/>
          <w:szCs w:val="24"/>
          <w:lang w:val="es-MX"/>
        </w:rPr>
        <w:t xml:space="preserve"> </w:t>
      </w:r>
      <w:r w:rsidR="00DE1389" w:rsidRPr="00D53BDA">
        <w:rPr>
          <w:rFonts w:cstheme="minorHAnsi"/>
          <w:color w:val="000000"/>
          <w:sz w:val="24"/>
          <w:szCs w:val="24"/>
          <w:lang w:val="es-MX"/>
        </w:rPr>
        <w:t>María Fernanda Cruz Rodríguez - Héctor Vargas Vaca</w:t>
      </w:r>
    </w:p>
    <w:p w14:paraId="5E701A4A" w14:textId="35F18937" w:rsidR="00DE1389" w:rsidRPr="00D53BDA" w:rsidRDefault="00D858C2" w:rsidP="00D53BDA">
      <w:pPr>
        <w:spacing w:line="240" w:lineRule="auto"/>
        <w:ind w:left="2" w:hanging="2"/>
        <w:jc w:val="both"/>
        <w:rPr>
          <w:rFonts w:cstheme="minorHAnsi"/>
          <w:b/>
          <w:color w:val="000000"/>
          <w:sz w:val="24"/>
          <w:szCs w:val="24"/>
          <w:lang w:val="es-MX"/>
        </w:rPr>
      </w:pPr>
      <w:r w:rsidRPr="00905366">
        <w:rPr>
          <w:rFonts w:cstheme="minorHAnsi"/>
          <w:b/>
          <w:color w:val="000000"/>
          <w:sz w:val="24"/>
          <w:szCs w:val="24"/>
          <w:lang w:val="es-MX"/>
        </w:rPr>
        <w:t>Relator:</w:t>
      </w:r>
      <w:r w:rsidRPr="00D53BDA">
        <w:rPr>
          <w:rFonts w:cstheme="minorHAnsi"/>
          <w:b/>
          <w:color w:val="000000"/>
          <w:sz w:val="24"/>
          <w:szCs w:val="24"/>
          <w:lang w:val="es-MX"/>
        </w:rPr>
        <w:t xml:space="preserve"> </w:t>
      </w:r>
      <w:r w:rsidR="00DE1389" w:rsidRPr="00D53BDA">
        <w:rPr>
          <w:rFonts w:cstheme="minorHAnsi"/>
          <w:color w:val="000000"/>
          <w:sz w:val="24"/>
          <w:szCs w:val="24"/>
          <w:lang w:val="es-MX"/>
        </w:rPr>
        <w:t>Iván Yesid Sarmiento Sánchez</w:t>
      </w:r>
    </w:p>
    <w:tbl>
      <w:tblPr>
        <w:tblStyle w:val="Tablaconcuadrcula"/>
        <w:tblW w:w="9807" w:type="dxa"/>
        <w:shd w:val="clear" w:color="auto" w:fill="A6A6A6" w:themeFill="background1" w:themeFillShade="A6"/>
        <w:tblLook w:val="04A0" w:firstRow="1" w:lastRow="0" w:firstColumn="1" w:lastColumn="0" w:noHBand="0" w:noVBand="1"/>
      </w:tblPr>
      <w:tblGrid>
        <w:gridCol w:w="5616"/>
        <w:gridCol w:w="4191"/>
      </w:tblGrid>
      <w:tr w:rsidR="00EB2C0A" w:rsidRPr="00905366" w14:paraId="2F464DDA" w14:textId="77777777" w:rsidTr="00EB2C0A">
        <w:trPr>
          <w:trHeight w:val="3518"/>
        </w:trPr>
        <w:tc>
          <w:tcPr>
            <w:tcW w:w="5616" w:type="dxa"/>
            <w:tcBorders>
              <w:top w:val="nil"/>
              <w:left w:val="nil"/>
              <w:bottom w:val="nil"/>
              <w:right w:val="nil"/>
            </w:tcBorders>
            <w:shd w:val="clear" w:color="auto" w:fill="A6A6A6" w:themeFill="background1" w:themeFillShade="A6"/>
          </w:tcPr>
          <w:p w14:paraId="2D7BEEC4" w14:textId="77777777" w:rsidR="00962F3C" w:rsidRPr="00905366" w:rsidRDefault="00962F3C" w:rsidP="00327BF5">
            <w:pPr>
              <w:jc w:val="center"/>
              <w:rPr>
                <w:rFonts w:ascii="Arial" w:eastAsia="Times New Roman" w:hAnsi="Arial" w:cs="Arial"/>
                <w:noProof/>
                <w:color w:val="222222"/>
                <w:sz w:val="24"/>
                <w:szCs w:val="24"/>
                <w:lang w:eastAsia="es-CO"/>
              </w:rPr>
            </w:pPr>
          </w:p>
          <w:p w14:paraId="03636863" w14:textId="0683A455" w:rsidR="00962F3C" w:rsidRPr="00905366" w:rsidRDefault="00962F3C" w:rsidP="00327BF5">
            <w:pPr>
              <w:jc w:val="center"/>
              <w:rPr>
                <w:rFonts w:ascii="Arial" w:eastAsia="Times New Roman" w:hAnsi="Arial" w:cs="Arial"/>
                <w:color w:val="222222"/>
                <w:sz w:val="24"/>
                <w:szCs w:val="24"/>
                <w:lang w:eastAsia="es-CO"/>
              </w:rPr>
            </w:pPr>
            <w:r w:rsidRPr="00905366">
              <w:rPr>
                <w:rFonts w:ascii="Arial" w:eastAsia="Times New Roman" w:hAnsi="Arial" w:cs="Arial"/>
                <w:noProof/>
                <w:color w:val="222222"/>
                <w:sz w:val="24"/>
                <w:szCs w:val="24"/>
                <w:lang w:eastAsia="es-CO"/>
              </w:rPr>
              <w:drawing>
                <wp:inline distT="0" distB="0" distL="0" distR="0" wp14:anchorId="0343FD2A" wp14:editId="6253F525">
                  <wp:extent cx="3420416" cy="1924050"/>
                  <wp:effectExtent l="0" t="0" r="889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 (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28884" cy="1928814"/>
                          </a:xfrm>
                          <a:prstGeom prst="rect">
                            <a:avLst/>
                          </a:prstGeom>
                        </pic:spPr>
                      </pic:pic>
                    </a:graphicData>
                  </a:graphic>
                </wp:inline>
              </w:drawing>
            </w:r>
          </w:p>
        </w:tc>
        <w:tc>
          <w:tcPr>
            <w:tcW w:w="4191" w:type="dxa"/>
            <w:tcBorders>
              <w:top w:val="nil"/>
              <w:left w:val="nil"/>
              <w:bottom w:val="nil"/>
              <w:right w:val="nil"/>
            </w:tcBorders>
            <w:shd w:val="clear" w:color="auto" w:fill="A6A6A6" w:themeFill="background1" w:themeFillShade="A6"/>
          </w:tcPr>
          <w:p w14:paraId="0636A31B" w14:textId="77777777" w:rsidR="00962F3C" w:rsidRPr="00905366" w:rsidRDefault="00962F3C" w:rsidP="00327BF5">
            <w:pPr>
              <w:jc w:val="center"/>
              <w:rPr>
                <w:rFonts w:ascii="Arial" w:eastAsia="Times New Roman" w:hAnsi="Arial" w:cs="Arial"/>
                <w:noProof/>
                <w:color w:val="222222"/>
                <w:sz w:val="24"/>
                <w:szCs w:val="24"/>
                <w:lang w:eastAsia="es-CO"/>
              </w:rPr>
            </w:pPr>
          </w:p>
          <w:p w14:paraId="17A8515E" w14:textId="468476EA" w:rsidR="00962F3C" w:rsidRPr="008E7AD0" w:rsidRDefault="00EB2C0A" w:rsidP="008E7AD0">
            <w:pPr>
              <w:keepNext/>
              <w:jc w:val="center"/>
            </w:pPr>
            <w:r w:rsidRPr="00905366">
              <w:rPr>
                <w:rFonts w:ascii="Arial" w:eastAsia="Times New Roman" w:hAnsi="Arial" w:cs="Arial"/>
                <w:noProof/>
                <w:color w:val="222222"/>
                <w:sz w:val="24"/>
                <w:szCs w:val="24"/>
                <w:lang w:eastAsia="es-CO"/>
              </w:rPr>
              <w:drawing>
                <wp:inline distT="0" distB="0" distL="0" distR="0" wp14:anchorId="70BD0668" wp14:editId="2FD65F87">
                  <wp:extent cx="2524125" cy="1889239"/>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31f4b28d-575c-42c4-9afc-7d60e1b2ef6d.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30810" cy="1894242"/>
                          </a:xfrm>
                          <a:prstGeom prst="rect">
                            <a:avLst/>
                          </a:prstGeom>
                        </pic:spPr>
                      </pic:pic>
                    </a:graphicData>
                  </a:graphic>
                </wp:inline>
              </w:drawing>
            </w:r>
          </w:p>
        </w:tc>
      </w:tr>
    </w:tbl>
    <w:p w14:paraId="32BE053E" w14:textId="423E99B2" w:rsidR="00EB2C0A" w:rsidRPr="00917AA6" w:rsidRDefault="008E7AD0" w:rsidP="008E7AD0">
      <w:pPr>
        <w:pStyle w:val="Descripcin"/>
        <w:jc w:val="center"/>
        <w:rPr>
          <w:rFonts w:cstheme="minorHAnsi"/>
          <w:noProof/>
        </w:rPr>
      </w:pPr>
      <w:r w:rsidRPr="00917AA6">
        <w:rPr>
          <w:rFonts w:eastAsia="Times New Roman" w:cstheme="minorHAnsi"/>
          <w:color w:val="222222"/>
          <w:lang w:eastAsia="es-CO"/>
        </w:rPr>
        <w:fldChar w:fldCharType="begin"/>
      </w:r>
      <w:r w:rsidRPr="00917AA6">
        <w:rPr>
          <w:rFonts w:eastAsia="Times New Roman" w:cstheme="minorHAnsi"/>
          <w:color w:val="222222"/>
          <w:lang w:eastAsia="es-CO"/>
        </w:rPr>
        <w:instrText xml:space="preserve"> SEQ Imágen \* ARABIC </w:instrText>
      </w:r>
      <w:r w:rsidRPr="00917AA6">
        <w:rPr>
          <w:rFonts w:eastAsia="Times New Roman" w:cstheme="minorHAnsi"/>
          <w:color w:val="222222"/>
          <w:lang w:eastAsia="es-CO"/>
        </w:rPr>
        <w:fldChar w:fldCharType="separate"/>
      </w:r>
      <w:bookmarkStart w:id="41" w:name="_Toc113979384"/>
      <w:r w:rsidRPr="00917AA6">
        <w:rPr>
          <w:rFonts w:eastAsia="Times New Roman" w:cstheme="minorHAnsi"/>
          <w:noProof/>
          <w:color w:val="222222"/>
          <w:lang w:eastAsia="es-CO"/>
        </w:rPr>
        <w:t>10</w:t>
      </w:r>
      <w:r w:rsidRPr="00917AA6">
        <w:rPr>
          <w:rFonts w:eastAsia="Times New Roman" w:cstheme="minorHAnsi"/>
          <w:color w:val="222222"/>
          <w:lang w:eastAsia="es-CO"/>
        </w:rPr>
        <w:fldChar w:fldCharType="end"/>
      </w:r>
      <w:r w:rsidRPr="00917AA6">
        <w:rPr>
          <w:rFonts w:cstheme="minorHAnsi"/>
        </w:rPr>
        <w:t>. Mesa # 4. Diálogo Ciudadano de Talento Humano.</w:t>
      </w:r>
      <w:bookmarkEnd w:id="41"/>
    </w:p>
    <w:p w14:paraId="1470A472" w14:textId="1EFDEB19" w:rsidR="00D07852" w:rsidRPr="00905366" w:rsidRDefault="00D07852" w:rsidP="00D07852">
      <w:pPr>
        <w:jc w:val="both"/>
        <w:rPr>
          <w:rFonts w:cstheme="minorHAnsi"/>
          <w:sz w:val="24"/>
          <w:szCs w:val="24"/>
        </w:rPr>
      </w:pPr>
      <w:r w:rsidRPr="00905366">
        <w:rPr>
          <w:rFonts w:cstheme="minorHAnsi"/>
          <w:sz w:val="24"/>
          <w:szCs w:val="24"/>
        </w:rPr>
        <w:t xml:space="preserve">El Proceso de Gestión del Talento Humano buscaba que el dialogó con la comunidad y grupos de interés </w:t>
      </w:r>
      <w:r w:rsidR="00F23FBE" w:rsidRPr="00905366">
        <w:rPr>
          <w:rFonts w:cstheme="minorHAnsi"/>
          <w:sz w:val="24"/>
          <w:szCs w:val="24"/>
        </w:rPr>
        <w:t>fuera</w:t>
      </w:r>
      <w:r w:rsidRPr="00905366">
        <w:rPr>
          <w:rFonts w:cstheme="minorHAnsi"/>
          <w:sz w:val="24"/>
          <w:szCs w:val="24"/>
        </w:rPr>
        <w:t xml:space="preserve"> dinámico, para lo cual desarrollaron distintas actividades que permitieran </w:t>
      </w:r>
      <w:r w:rsidR="00F23FBE" w:rsidRPr="00905366">
        <w:rPr>
          <w:rFonts w:cstheme="minorHAnsi"/>
          <w:sz w:val="24"/>
          <w:szCs w:val="24"/>
        </w:rPr>
        <w:t>la participación activa</w:t>
      </w:r>
      <w:r w:rsidR="00D81A16" w:rsidRPr="00905366">
        <w:rPr>
          <w:rFonts w:cstheme="minorHAnsi"/>
          <w:sz w:val="24"/>
          <w:szCs w:val="24"/>
        </w:rPr>
        <w:t xml:space="preserve"> de usuarios</w:t>
      </w:r>
      <w:r w:rsidR="003D72E2">
        <w:rPr>
          <w:rFonts w:cstheme="minorHAnsi"/>
          <w:sz w:val="24"/>
          <w:szCs w:val="24"/>
        </w:rPr>
        <w:t>/as</w:t>
      </w:r>
      <w:r w:rsidR="00D81A16" w:rsidRPr="00905366">
        <w:rPr>
          <w:rFonts w:cstheme="minorHAnsi"/>
          <w:sz w:val="24"/>
          <w:szCs w:val="24"/>
        </w:rPr>
        <w:t xml:space="preserve"> externos, servidores y contratistas de la Entidad</w:t>
      </w:r>
      <w:r w:rsidR="00F23FBE" w:rsidRPr="00905366">
        <w:rPr>
          <w:rFonts w:cstheme="minorHAnsi"/>
          <w:sz w:val="24"/>
          <w:szCs w:val="24"/>
        </w:rPr>
        <w:t xml:space="preserve">, garantizando </w:t>
      </w:r>
      <w:r w:rsidRPr="00905366">
        <w:rPr>
          <w:rFonts w:cstheme="minorHAnsi"/>
          <w:sz w:val="24"/>
          <w:szCs w:val="24"/>
        </w:rPr>
        <w:t xml:space="preserve">un acercamiento y </w:t>
      </w:r>
      <w:r w:rsidR="00D81A16" w:rsidRPr="00905366">
        <w:rPr>
          <w:rFonts w:cstheme="minorHAnsi"/>
          <w:sz w:val="24"/>
          <w:szCs w:val="24"/>
        </w:rPr>
        <w:t>apropiación de conocimientos frente al</w:t>
      </w:r>
      <w:r w:rsidR="00F23FBE" w:rsidRPr="00905366">
        <w:rPr>
          <w:rFonts w:cstheme="minorHAnsi"/>
          <w:sz w:val="24"/>
          <w:szCs w:val="24"/>
        </w:rPr>
        <w:t xml:space="preserve"> TH en el </w:t>
      </w:r>
      <w:r w:rsidRPr="00905366">
        <w:rPr>
          <w:rFonts w:cstheme="minorHAnsi"/>
          <w:sz w:val="24"/>
          <w:szCs w:val="24"/>
        </w:rPr>
        <w:t>sector público.</w:t>
      </w:r>
    </w:p>
    <w:tbl>
      <w:tblPr>
        <w:tblStyle w:val="Tablaconcuadrcula"/>
        <w:tblW w:w="9860" w:type="dxa"/>
        <w:tblLook w:val="04A0" w:firstRow="1" w:lastRow="0" w:firstColumn="1" w:lastColumn="0" w:noHBand="0" w:noVBand="1"/>
      </w:tblPr>
      <w:tblGrid>
        <w:gridCol w:w="5616"/>
        <w:gridCol w:w="4244"/>
      </w:tblGrid>
      <w:tr w:rsidR="00F23FBE" w:rsidRPr="00905366" w14:paraId="756D142B" w14:textId="77777777" w:rsidTr="00190AD1">
        <w:trPr>
          <w:trHeight w:val="2986"/>
        </w:trPr>
        <w:tc>
          <w:tcPr>
            <w:tcW w:w="5616" w:type="dxa"/>
            <w:tcBorders>
              <w:top w:val="nil"/>
              <w:left w:val="nil"/>
              <w:bottom w:val="nil"/>
              <w:right w:val="nil"/>
            </w:tcBorders>
            <w:shd w:val="clear" w:color="auto" w:fill="A6A6A6" w:themeFill="background1" w:themeFillShade="A6"/>
          </w:tcPr>
          <w:p w14:paraId="4ABBA686" w14:textId="77777777" w:rsidR="00F23FBE" w:rsidRPr="00905366" w:rsidRDefault="00F23FBE" w:rsidP="00327BF5">
            <w:pPr>
              <w:jc w:val="center"/>
              <w:rPr>
                <w:rFonts w:ascii="Arial" w:eastAsia="Times New Roman" w:hAnsi="Arial" w:cs="Arial"/>
                <w:noProof/>
                <w:color w:val="222222"/>
                <w:sz w:val="24"/>
                <w:szCs w:val="24"/>
                <w:lang w:eastAsia="es-CO"/>
              </w:rPr>
            </w:pPr>
          </w:p>
          <w:p w14:paraId="50C31EBE" w14:textId="1BF042E4" w:rsidR="00F23FBE" w:rsidRPr="00905366" w:rsidRDefault="00F23FBE" w:rsidP="00327BF5">
            <w:pPr>
              <w:jc w:val="center"/>
              <w:rPr>
                <w:rFonts w:ascii="Arial" w:eastAsia="Times New Roman" w:hAnsi="Arial" w:cs="Arial"/>
                <w:color w:val="222222"/>
                <w:sz w:val="24"/>
                <w:szCs w:val="24"/>
                <w:lang w:eastAsia="es-CO"/>
              </w:rPr>
            </w:pPr>
            <w:r w:rsidRPr="00905366">
              <w:rPr>
                <w:rFonts w:ascii="Arial" w:eastAsia="Times New Roman" w:hAnsi="Arial" w:cs="Arial"/>
                <w:noProof/>
                <w:color w:val="222222"/>
                <w:sz w:val="24"/>
                <w:szCs w:val="24"/>
                <w:lang w:eastAsia="es-CO"/>
              </w:rPr>
              <w:drawing>
                <wp:inline distT="0" distB="0" distL="0" distR="0" wp14:anchorId="6B42E0FE" wp14:editId="0AE7A592">
                  <wp:extent cx="3420416" cy="1924050"/>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 (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33000" cy="1931129"/>
                          </a:xfrm>
                          <a:prstGeom prst="rect">
                            <a:avLst/>
                          </a:prstGeom>
                        </pic:spPr>
                      </pic:pic>
                    </a:graphicData>
                  </a:graphic>
                </wp:inline>
              </w:drawing>
            </w:r>
          </w:p>
        </w:tc>
        <w:tc>
          <w:tcPr>
            <w:tcW w:w="4244" w:type="dxa"/>
            <w:tcBorders>
              <w:top w:val="nil"/>
              <w:left w:val="nil"/>
              <w:bottom w:val="nil"/>
              <w:right w:val="nil"/>
            </w:tcBorders>
            <w:shd w:val="clear" w:color="auto" w:fill="A6A6A6" w:themeFill="background1" w:themeFillShade="A6"/>
          </w:tcPr>
          <w:p w14:paraId="745503D8" w14:textId="77777777" w:rsidR="00F23FBE" w:rsidRPr="00905366" w:rsidRDefault="00F23FBE" w:rsidP="00327BF5">
            <w:pPr>
              <w:jc w:val="center"/>
              <w:rPr>
                <w:rFonts w:ascii="Arial" w:eastAsia="Times New Roman" w:hAnsi="Arial" w:cs="Arial"/>
                <w:noProof/>
                <w:color w:val="222222"/>
                <w:sz w:val="24"/>
                <w:szCs w:val="24"/>
                <w:lang w:eastAsia="es-CO"/>
              </w:rPr>
            </w:pPr>
          </w:p>
          <w:p w14:paraId="1299B659" w14:textId="77777777" w:rsidR="00F23FBE" w:rsidRDefault="00F23FBE" w:rsidP="008E7AD0">
            <w:pPr>
              <w:keepNext/>
              <w:jc w:val="center"/>
            </w:pPr>
            <w:r w:rsidRPr="00905366">
              <w:rPr>
                <w:rFonts w:ascii="Arial" w:eastAsia="Times New Roman" w:hAnsi="Arial" w:cs="Arial"/>
                <w:noProof/>
                <w:color w:val="222222"/>
                <w:sz w:val="24"/>
                <w:szCs w:val="24"/>
                <w:lang w:eastAsia="es-CO"/>
              </w:rPr>
              <w:drawing>
                <wp:inline distT="0" distB="0" distL="0" distR="0" wp14:anchorId="0D2D3D94" wp14:editId="68B0F143">
                  <wp:extent cx="2558191" cy="1914525"/>
                  <wp:effectExtent l="0" t="0" r="0"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sa 14 .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11877" cy="1954703"/>
                          </a:xfrm>
                          <a:prstGeom prst="rect">
                            <a:avLst/>
                          </a:prstGeom>
                        </pic:spPr>
                      </pic:pic>
                    </a:graphicData>
                  </a:graphic>
                </wp:inline>
              </w:drawing>
            </w:r>
          </w:p>
          <w:p w14:paraId="687F4453" w14:textId="06FC2811" w:rsidR="008E7AD0" w:rsidRPr="008E7AD0" w:rsidRDefault="008E7AD0" w:rsidP="008E7AD0">
            <w:pPr>
              <w:keepNext/>
              <w:jc w:val="center"/>
            </w:pPr>
          </w:p>
        </w:tc>
      </w:tr>
    </w:tbl>
    <w:p w14:paraId="3220C840" w14:textId="4C94E870" w:rsidR="00190AD1" w:rsidRPr="008E7AD0" w:rsidRDefault="008E7AD0" w:rsidP="008E7AD0">
      <w:pPr>
        <w:pStyle w:val="Descripcin"/>
        <w:jc w:val="center"/>
        <w:rPr>
          <w:rFonts w:ascii="Arial" w:eastAsia="Times New Roman" w:hAnsi="Arial" w:cs="Arial"/>
          <w:color w:val="222222"/>
          <w:lang w:eastAsia="es-CO"/>
        </w:rPr>
      </w:pPr>
      <w:r w:rsidRPr="00917AA6">
        <w:rPr>
          <w:rFonts w:eastAsia="Times New Roman" w:cstheme="minorHAnsi"/>
          <w:color w:val="222222"/>
          <w:lang w:eastAsia="es-CO"/>
        </w:rPr>
        <w:fldChar w:fldCharType="begin"/>
      </w:r>
      <w:r w:rsidRPr="00917AA6">
        <w:rPr>
          <w:rFonts w:eastAsia="Times New Roman" w:cstheme="minorHAnsi"/>
          <w:color w:val="222222"/>
          <w:lang w:eastAsia="es-CO"/>
        </w:rPr>
        <w:instrText xml:space="preserve"> SEQ Imágen \* ARABIC </w:instrText>
      </w:r>
      <w:r w:rsidRPr="00917AA6">
        <w:rPr>
          <w:rFonts w:eastAsia="Times New Roman" w:cstheme="minorHAnsi"/>
          <w:color w:val="222222"/>
          <w:lang w:eastAsia="es-CO"/>
        </w:rPr>
        <w:fldChar w:fldCharType="separate"/>
      </w:r>
      <w:bookmarkStart w:id="42" w:name="_Toc113979385"/>
      <w:r w:rsidRPr="00917AA6">
        <w:rPr>
          <w:rFonts w:eastAsia="Times New Roman" w:cstheme="minorHAnsi"/>
          <w:noProof/>
          <w:color w:val="222222"/>
          <w:lang w:eastAsia="es-CO"/>
        </w:rPr>
        <w:t>11</w:t>
      </w:r>
      <w:r w:rsidRPr="00917AA6">
        <w:rPr>
          <w:rFonts w:eastAsia="Times New Roman" w:cstheme="minorHAnsi"/>
          <w:color w:val="222222"/>
          <w:lang w:eastAsia="es-CO"/>
        </w:rPr>
        <w:fldChar w:fldCharType="end"/>
      </w:r>
      <w:r w:rsidRPr="00917AA6">
        <w:rPr>
          <w:rFonts w:cstheme="minorHAnsi"/>
        </w:rPr>
        <w:t>. Mesa # 5. Dirección Distrital de Asuntos Disciplinarios</w:t>
      </w:r>
      <w:r w:rsidRPr="008E7AD0">
        <w:t>.</w:t>
      </w:r>
      <w:bookmarkEnd w:id="42"/>
    </w:p>
    <w:p w14:paraId="0113B1B3" w14:textId="0A66A194" w:rsidR="00190AD1" w:rsidRPr="00905366" w:rsidRDefault="0054582E" w:rsidP="00190AD1">
      <w:pPr>
        <w:jc w:val="both"/>
        <w:rPr>
          <w:sz w:val="24"/>
          <w:szCs w:val="24"/>
        </w:rPr>
      </w:pPr>
      <w:r w:rsidRPr="00905366">
        <w:rPr>
          <w:sz w:val="24"/>
          <w:szCs w:val="24"/>
        </w:rPr>
        <w:t>En el evento del Diálogo, también</w:t>
      </w:r>
      <w:r w:rsidR="00190AD1" w:rsidRPr="00905366">
        <w:rPr>
          <w:sz w:val="24"/>
          <w:szCs w:val="24"/>
        </w:rPr>
        <w:t xml:space="preserve"> hubo un espacio para </w:t>
      </w:r>
      <w:r w:rsidRPr="00905366">
        <w:rPr>
          <w:sz w:val="24"/>
          <w:szCs w:val="24"/>
        </w:rPr>
        <w:t>conversar</w:t>
      </w:r>
      <w:r w:rsidR="00190AD1" w:rsidRPr="00905366">
        <w:rPr>
          <w:sz w:val="24"/>
          <w:szCs w:val="24"/>
        </w:rPr>
        <w:t xml:space="preserve"> sobre la </w:t>
      </w:r>
      <w:r w:rsidR="00190AD1" w:rsidRPr="00905366">
        <w:rPr>
          <w:b/>
          <w:sz w:val="24"/>
          <w:szCs w:val="24"/>
        </w:rPr>
        <w:t>implementación del nuevo Código General Disciplinario, Ley 1952 de 2019, modificado por la Ley 2094 de 2021 en el Distrito Capital</w:t>
      </w:r>
      <w:r w:rsidR="00190AD1" w:rsidRPr="00905366">
        <w:rPr>
          <w:sz w:val="24"/>
          <w:szCs w:val="24"/>
        </w:rPr>
        <w:t>. Se socializaron</w:t>
      </w:r>
      <w:r w:rsidR="00190AD1" w:rsidRPr="00905366">
        <w:rPr>
          <w:rFonts w:cstheme="minorHAnsi"/>
          <w:sz w:val="24"/>
          <w:szCs w:val="24"/>
        </w:rPr>
        <w:t xml:space="preserve"> los principales cambios y modificaciones, así como las actividades desarrolladas al interior de la Secretaría Jurídica Distrital a través de la Dirección Distrital de Asuntos Disciplinarios, para la socialización de la nueva norma con los quince sectores del D.C</w:t>
      </w:r>
    </w:p>
    <w:p w14:paraId="0D63428E" w14:textId="350FB618" w:rsidR="00190AD1" w:rsidRPr="00905366" w:rsidRDefault="00190AD1" w:rsidP="00190AD1">
      <w:pPr>
        <w:spacing w:line="240" w:lineRule="auto"/>
        <w:ind w:left="2" w:hanging="2"/>
        <w:jc w:val="both"/>
        <w:rPr>
          <w:rFonts w:cstheme="minorHAnsi"/>
          <w:color w:val="000000"/>
          <w:sz w:val="24"/>
          <w:szCs w:val="24"/>
          <w:lang w:val="es-MX"/>
        </w:rPr>
      </w:pPr>
      <w:r w:rsidRPr="00905366">
        <w:rPr>
          <w:rFonts w:cstheme="minorHAnsi"/>
          <w:b/>
          <w:color w:val="000000"/>
          <w:sz w:val="24"/>
          <w:szCs w:val="24"/>
          <w:lang w:val="es-MX"/>
        </w:rPr>
        <w:t>Líder:</w:t>
      </w:r>
      <w:r w:rsidRPr="00905366">
        <w:rPr>
          <w:rFonts w:cstheme="minorHAnsi"/>
          <w:color w:val="000000"/>
          <w:sz w:val="24"/>
          <w:szCs w:val="24"/>
          <w:lang w:val="es-MX"/>
        </w:rPr>
        <w:t xml:space="preserve"> </w:t>
      </w:r>
      <w:r w:rsidR="0054582E" w:rsidRPr="00905366">
        <w:rPr>
          <w:rFonts w:cstheme="minorHAnsi"/>
          <w:color w:val="000000"/>
          <w:sz w:val="24"/>
          <w:szCs w:val="24"/>
          <w:lang w:val="es-MX"/>
        </w:rPr>
        <w:t>María Paula Torres Marulanda</w:t>
      </w:r>
      <w:r w:rsidRPr="00905366">
        <w:rPr>
          <w:rFonts w:cstheme="minorHAnsi"/>
          <w:color w:val="000000"/>
          <w:sz w:val="24"/>
          <w:szCs w:val="24"/>
          <w:lang w:val="es-MX"/>
        </w:rPr>
        <w:t xml:space="preserve"> – Director</w:t>
      </w:r>
      <w:r w:rsidR="0054582E" w:rsidRPr="00905366">
        <w:rPr>
          <w:rFonts w:cstheme="minorHAnsi"/>
          <w:color w:val="000000"/>
          <w:sz w:val="24"/>
          <w:szCs w:val="24"/>
          <w:lang w:val="es-MX"/>
        </w:rPr>
        <w:t>a</w:t>
      </w:r>
      <w:r w:rsidRPr="00905366">
        <w:rPr>
          <w:rFonts w:cstheme="minorHAnsi"/>
          <w:color w:val="000000"/>
          <w:sz w:val="24"/>
          <w:szCs w:val="24"/>
          <w:lang w:val="es-MX"/>
        </w:rPr>
        <w:t xml:space="preserve"> Distrital de </w:t>
      </w:r>
      <w:r w:rsidR="0054582E" w:rsidRPr="00905366">
        <w:rPr>
          <w:rFonts w:cstheme="minorHAnsi"/>
          <w:color w:val="000000"/>
          <w:sz w:val="24"/>
          <w:szCs w:val="24"/>
          <w:lang w:val="es-MX"/>
        </w:rPr>
        <w:t>Asuntos Disciplinarios</w:t>
      </w:r>
    </w:p>
    <w:p w14:paraId="33FD03F9" w14:textId="4C8DF0A8" w:rsidR="00190AD1" w:rsidRPr="00905366" w:rsidRDefault="00190AD1" w:rsidP="00190AD1">
      <w:pPr>
        <w:spacing w:line="240" w:lineRule="auto"/>
        <w:ind w:left="2" w:hanging="2"/>
        <w:jc w:val="both"/>
        <w:rPr>
          <w:rFonts w:cstheme="minorHAnsi"/>
          <w:color w:val="000000"/>
          <w:sz w:val="24"/>
          <w:szCs w:val="24"/>
          <w:lang w:val="es-MX"/>
        </w:rPr>
      </w:pPr>
      <w:r w:rsidRPr="00905366">
        <w:rPr>
          <w:rFonts w:cstheme="minorHAnsi"/>
          <w:b/>
          <w:color w:val="000000"/>
          <w:sz w:val="24"/>
          <w:szCs w:val="24"/>
          <w:lang w:val="es-MX"/>
        </w:rPr>
        <w:t>Moderador:</w:t>
      </w:r>
      <w:r w:rsidRPr="00905366">
        <w:rPr>
          <w:rFonts w:cstheme="minorHAnsi"/>
          <w:color w:val="000000"/>
          <w:sz w:val="24"/>
          <w:szCs w:val="24"/>
          <w:lang w:val="es-MX"/>
        </w:rPr>
        <w:t xml:space="preserve"> </w:t>
      </w:r>
      <w:r w:rsidR="0054582E" w:rsidRPr="00905366">
        <w:rPr>
          <w:rFonts w:cstheme="minorHAnsi"/>
          <w:color w:val="000000"/>
          <w:sz w:val="24"/>
          <w:szCs w:val="24"/>
          <w:lang w:val="es-MX"/>
        </w:rPr>
        <w:t>Juan Pablo Ortiz</w:t>
      </w:r>
      <w:r w:rsidR="00F25B56" w:rsidRPr="00905366">
        <w:rPr>
          <w:rFonts w:cstheme="minorHAnsi"/>
          <w:color w:val="000000"/>
          <w:sz w:val="24"/>
          <w:szCs w:val="24"/>
          <w:lang w:val="es-MX"/>
        </w:rPr>
        <w:t xml:space="preserve"> Montero</w:t>
      </w:r>
    </w:p>
    <w:p w14:paraId="20A4560F" w14:textId="0C593B49" w:rsidR="00F25B56" w:rsidRPr="00905366" w:rsidRDefault="00190AD1" w:rsidP="00190AD1">
      <w:pPr>
        <w:spacing w:line="240" w:lineRule="auto"/>
        <w:jc w:val="both"/>
        <w:rPr>
          <w:rFonts w:cstheme="minorHAnsi"/>
          <w:color w:val="000000"/>
          <w:sz w:val="24"/>
          <w:szCs w:val="24"/>
          <w:lang w:val="es-MX"/>
        </w:rPr>
      </w:pPr>
      <w:r w:rsidRPr="00905366">
        <w:rPr>
          <w:rFonts w:cstheme="minorHAnsi"/>
          <w:b/>
          <w:color w:val="000000"/>
          <w:sz w:val="24"/>
          <w:szCs w:val="24"/>
          <w:lang w:val="es-MX"/>
        </w:rPr>
        <w:t>Relator:</w:t>
      </w:r>
      <w:r w:rsidRPr="00905366">
        <w:rPr>
          <w:rFonts w:cstheme="minorHAnsi"/>
          <w:color w:val="000000"/>
          <w:sz w:val="24"/>
          <w:szCs w:val="24"/>
          <w:lang w:val="es-MX"/>
        </w:rPr>
        <w:t xml:space="preserve"> </w:t>
      </w:r>
      <w:r w:rsidR="0054582E" w:rsidRPr="00905366">
        <w:rPr>
          <w:rFonts w:cstheme="minorHAnsi"/>
          <w:color w:val="000000"/>
          <w:sz w:val="24"/>
          <w:szCs w:val="24"/>
          <w:lang w:val="es-MX"/>
        </w:rPr>
        <w:t>Diana Patricia Gómez</w:t>
      </w:r>
      <w:r w:rsidR="00F25B56" w:rsidRPr="00905366">
        <w:rPr>
          <w:rFonts w:cstheme="minorHAnsi"/>
          <w:color w:val="000000"/>
          <w:sz w:val="24"/>
          <w:szCs w:val="24"/>
          <w:lang w:val="es-MX"/>
        </w:rPr>
        <w:t xml:space="preserve"> Martínez</w:t>
      </w:r>
    </w:p>
    <w:tbl>
      <w:tblPr>
        <w:tblStyle w:val="Tablaconcuadrcula"/>
        <w:tblW w:w="9735" w:type="dxa"/>
        <w:tblLook w:val="04A0" w:firstRow="1" w:lastRow="0" w:firstColumn="1" w:lastColumn="0" w:noHBand="0" w:noVBand="1"/>
      </w:tblPr>
      <w:tblGrid>
        <w:gridCol w:w="5526"/>
        <w:gridCol w:w="4209"/>
      </w:tblGrid>
      <w:tr w:rsidR="00190AD1" w:rsidRPr="00905366" w14:paraId="6349FC5B" w14:textId="77777777" w:rsidTr="00190AD1">
        <w:trPr>
          <w:trHeight w:val="2535"/>
        </w:trPr>
        <w:tc>
          <w:tcPr>
            <w:tcW w:w="5526" w:type="dxa"/>
            <w:tcBorders>
              <w:top w:val="nil"/>
              <w:left w:val="nil"/>
              <w:bottom w:val="nil"/>
              <w:right w:val="nil"/>
            </w:tcBorders>
            <w:shd w:val="clear" w:color="auto" w:fill="A6A6A6" w:themeFill="background1" w:themeFillShade="A6"/>
          </w:tcPr>
          <w:p w14:paraId="4DC475D8" w14:textId="77777777" w:rsidR="00190AD1" w:rsidRPr="00905366" w:rsidRDefault="00190AD1" w:rsidP="00327BF5">
            <w:pPr>
              <w:jc w:val="center"/>
              <w:rPr>
                <w:rFonts w:ascii="Arial" w:eastAsia="Times New Roman" w:hAnsi="Arial" w:cs="Arial"/>
                <w:color w:val="222222"/>
                <w:sz w:val="24"/>
                <w:szCs w:val="24"/>
                <w:lang w:eastAsia="es-CO"/>
              </w:rPr>
            </w:pPr>
          </w:p>
          <w:p w14:paraId="19C7B9F1" w14:textId="77777777" w:rsidR="00190AD1" w:rsidRPr="00905366" w:rsidRDefault="00190AD1" w:rsidP="00327BF5">
            <w:pPr>
              <w:jc w:val="center"/>
              <w:rPr>
                <w:rFonts w:ascii="Arial" w:eastAsia="Times New Roman" w:hAnsi="Arial" w:cs="Arial"/>
                <w:color w:val="222222"/>
                <w:sz w:val="24"/>
                <w:szCs w:val="24"/>
                <w:lang w:eastAsia="es-CO"/>
              </w:rPr>
            </w:pPr>
            <w:r w:rsidRPr="00905366">
              <w:rPr>
                <w:rFonts w:ascii="Arial" w:eastAsia="Times New Roman" w:hAnsi="Arial" w:cs="Arial"/>
                <w:noProof/>
                <w:color w:val="222222"/>
                <w:sz w:val="24"/>
                <w:szCs w:val="24"/>
                <w:lang w:eastAsia="es-CO"/>
              </w:rPr>
              <w:drawing>
                <wp:inline distT="0" distB="0" distL="0" distR="0" wp14:anchorId="1399B2D8" wp14:editId="0A6EB50E">
                  <wp:extent cx="3369619" cy="1895475"/>
                  <wp:effectExtent l="0" t="0" r="254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 (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90742" cy="1907357"/>
                          </a:xfrm>
                          <a:prstGeom prst="rect">
                            <a:avLst/>
                          </a:prstGeom>
                        </pic:spPr>
                      </pic:pic>
                    </a:graphicData>
                  </a:graphic>
                </wp:inline>
              </w:drawing>
            </w:r>
          </w:p>
          <w:p w14:paraId="767CE72A" w14:textId="03A1A0A8" w:rsidR="00190AD1" w:rsidRPr="00905366" w:rsidRDefault="00190AD1" w:rsidP="00190AD1">
            <w:pPr>
              <w:rPr>
                <w:rFonts w:ascii="Arial" w:eastAsia="Times New Roman" w:hAnsi="Arial" w:cs="Arial"/>
                <w:color w:val="222222"/>
                <w:sz w:val="24"/>
                <w:szCs w:val="24"/>
                <w:lang w:eastAsia="es-CO"/>
              </w:rPr>
            </w:pPr>
          </w:p>
        </w:tc>
        <w:tc>
          <w:tcPr>
            <w:tcW w:w="4209" w:type="dxa"/>
            <w:tcBorders>
              <w:top w:val="nil"/>
              <w:left w:val="nil"/>
              <w:bottom w:val="nil"/>
              <w:right w:val="nil"/>
            </w:tcBorders>
            <w:shd w:val="clear" w:color="auto" w:fill="A6A6A6" w:themeFill="background1" w:themeFillShade="A6"/>
          </w:tcPr>
          <w:p w14:paraId="00769CDA" w14:textId="77777777" w:rsidR="00190AD1" w:rsidRPr="00905366" w:rsidRDefault="00190AD1" w:rsidP="00327BF5">
            <w:pPr>
              <w:jc w:val="center"/>
              <w:rPr>
                <w:rFonts w:ascii="Arial" w:eastAsia="Times New Roman" w:hAnsi="Arial" w:cs="Arial"/>
                <w:noProof/>
                <w:color w:val="222222"/>
                <w:sz w:val="24"/>
                <w:szCs w:val="24"/>
                <w:lang w:eastAsia="es-CO"/>
              </w:rPr>
            </w:pPr>
          </w:p>
          <w:p w14:paraId="30BD253A" w14:textId="273B741A" w:rsidR="00190AD1" w:rsidRPr="008E7AD0" w:rsidRDefault="00190AD1" w:rsidP="008E7AD0">
            <w:pPr>
              <w:keepNext/>
              <w:jc w:val="center"/>
            </w:pPr>
            <w:r w:rsidRPr="00905366">
              <w:rPr>
                <w:rFonts w:ascii="Arial" w:eastAsia="Times New Roman" w:hAnsi="Arial" w:cs="Arial"/>
                <w:noProof/>
                <w:color w:val="222222"/>
                <w:sz w:val="24"/>
                <w:szCs w:val="24"/>
                <w:lang w:eastAsia="es-CO"/>
              </w:rPr>
              <w:drawing>
                <wp:inline distT="0" distB="0" distL="0" distR="0" wp14:anchorId="05CBBDBA" wp14:editId="743A3573">
                  <wp:extent cx="2535746" cy="1897727"/>
                  <wp:effectExtent l="0" t="0" r="0" b="762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sas 2.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92374" cy="1940107"/>
                          </a:xfrm>
                          <a:prstGeom prst="rect">
                            <a:avLst/>
                          </a:prstGeom>
                        </pic:spPr>
                      </pic:pic>
                    </a:graphicData>
                  </a:graphic>
                </wp:inline>
              </w:drawing>
            </w:r>
          </w:p>
        </w:tc>
      </w:tr>
    </w:tbl>
    <w:p w14:paraId="0CC82FBD" w14:textId="4CC6A158" w:rsidR="00190AD1" w:rsidRPr="00917AA6" w:rsidRDefault="008E7AD0" w:rsidP="008E7AD0">
      <w:pPr>
        <w:pStyle w:val="Descripcin"/>
        <w:jc w:val="center"/>
        <w:rPr>
          <w:rFonts w:cstheme="minorHAnsi"/>
          <w:noProof/>
        </w:rPr>
      </w:pPr>
      <w:r w:rsidRPr="00917AA6">
        <w:rPr>
          <w:rFonts w:eastAsia="Times New Roman" w:cstheme="minorHAnsi"/>
          <w:color w:val="222222"/>
          <w:lang w:eastAsia="es-CO"/>
        </w:rPr>
        <w:fldChar w:fldCharType="begin"/>
      </w:r>
      <w:r w:rsidRPr="00917AA6">
        <w:rPr>
          <w:rFonts w:eastAsia="Times New Roman" w:cstheme="minorHAnsi"/>
          <w:color w:val="222222"/>
          <w:lang w:eastAsia="es-CO"/>
        </w:rPr>
        <w:instrText xml:space="preserve"> SEQ Imágen \* ARABIC </w:instrText>
      </w:r>
      <w:r w:rsidRPr="00917AA6">
        <w:rPr>
          <w:rFonts w:eastAsia="Times New Roman" w:cstheme="minorHAnsi"/>
          <w:color w:val="222222"/>
          <w:lang w:eastAsia="es-CO"/>
        </w:rPr>
        <w:fldChar w:fldCharType="separate"/>
      </w:r>
      <w:bookmarkStart w:id="43" w:name="_Toc113979386"/>
      <w:r w:rsidRPr="00917AA6">
        <w:rPr>
          <w:rFonts w:eastAsia="Times New Roman" w:cstheme="minorHAnsi"/>
          <w:noProof/>
          <w:color w:val="222222"/>
          <w:lang w:eastAsia="es-CO"/>
        </w:rPr>
        <w:t>12</w:t>
      </w:r>
      <w:r w:rsidRPr="00917AA6">
        <w:rPr>
          <w:rFonts w:eastAsia="Times New Roman" w:cstheme="minorHAnsi"/>
          <w:color w:val="222222"/>
          <w:lang w:eastAsia="es-CO"/>
        </w:rPr>
        <w:fldChar w:fldCharType="end"/>
      </w:r>
      <w:r w:rsidRPr="00917AA6">
        <w:rPr>
          <w:rFonts w:cstheme="minorHAnsi"/>
        </w:rPr>
        <w:t>. Mesa # 6. Dirección Distrital de Doctrina y Asuntos Normativos.</w:t>
      </w:r>
      <w:bookmarkEnd w:id="43"/>
    </w:p>
    <w:p w14:paraId="294886CD" w14:textId="7B827134" w:rsidR="00453ED7" w:rsidRPr="00905366" w:rsidRDefault="00190AD1" w:rsidP="00453ED7">
      <w:pPr>
        <w:jc w:val="both"/>
        <w:rPr>
          <w:rFonts w:cstheme="minorHAnsi"/>
          <w:sz w:val="24"/>
          <w:szCs w:val="24"/>
        </w:rPr>
      </w:pPr>
      <w:r w:rsidRPr="00905366">
        <w:rPr>
          <w:rFonts w:cstheme="minorHAnsi"/>
          <w:sz w:val="24"/>
          <w:szCs w:val="24"/>
        </w:rPr>
        <w:lastRenderedPageBreak/>
        <w:t xml:space="preserve">En esta mesa, se enfatizó en </w:t>
      </w:r>
      <w:r w:rsidR="00453ED7" w:rsidRPr="00905366">
        <w:rPr>
          <w:rFonts w:cstheme="minorHAnsi"/>
          <w:sz w:val="24"/>
          <w:szCs w:val="24"/>
        </w:rPr>
        <w:t xml:space="preserve">los </w:t>
      </w:r>
      <w:r w:rsidR="00453ED7" w:rsidRPr="00905366">
        <w:rPr>
          <w:rFonts w:cstheme="minorHAnsi"/>
          <w:b/>
          <w:sz w:val="24"/>
          <w:szCs w:val="24"/>
        </w:rPr>
        <w:t xml:space="preserve">Conceptos jurídicos de unificación. </w:t>
      </w:r>
      <w:r w:rsidR="00453ED7" w:rsidRPr="00905366">
        <w:rPr>
          <w:rFonts w:cstheme="minorHAnsi"/>
          <w:sz w:val="24"/>
          <w:szCs w:val="24"/>
        </w:rPr>
        <w:t>Se</w:t>
      </w:r>
      <w:r w:rsidR="00C6670E" w:rsidRPr="00905366">
        <w:rPr>
          <w:rFonts w:cstheme="minorHAnsi"/>
          <w:sz w:val="24"/>
          <w:szCs w:val="24"/>
        </w:rPr>
        <w:t xml:space="preserve"> hizo</w:t>
      </w:r>
      <w:r w:rsidR="00453ED7" w:rsidRPr="00905366">
        <w:rPr>
          <w:rFonts w:cstheme="minorHAnsi"/>
          <w:sz w:val="24"/>
          <w:szCs w:val="24"/>
        </w:rPr>
        <w:t xml:space="preserve"> referencia a la definición y posición doctrinaria a través del Modelo de Gestión Jurídica Pública del D.C. y sus componentes temáticos, resaltando la competencia de la Secretaría Jurídica Distrital, así como de las entidades adscritas y cabeza del sector administrativo en términos de unificación de criterios jurídicos.</w:t>
      </w:r>
    </w:p>
    <w:p w14:paraId="6A28807E" w14:textId="581795E5" w:rsidR="00C6670E" w:rsidRPr="00905366" w:rsidRDefault="00C6670E" w:rsidP="00C6670E">
      <w:pPr>
        <w:spacing w:line="240" w:lineRule="auto"/>
        <w:ind w:left="2" w:hanging="2"/>
        <w:jc w:val="both"/>
        <w:rPr>
          <w:rFonts w:cstheme="minorHAnsi"/>
          <w:color w:val="000000"/>
          <w:sz w:val="24"/>
          <w:szCs w:val="24"/>
          <w:lang w:val="es-MX"/>
        </w:rPr>
      </w:pPr>
      <w:r w:rsidRPr="00905366">
        <w:rPr>
          <w:rFonts w:cstheme="minorHAnsi"/>
          <w:b/>
          <w:color w:val="000000"/>
          <w:sz w:val="24"/>
          <w:szCs w:val="24"/>
          <w:lang w:val="es-MX"/>
        </w:rPr>
        <w:t>Líder:</w:t>
      </w:r>
      <w:r w:rsidRPr="00905366">
        <w:rPr>
          <w:rFonts w:cstheme="minorHAnsi"/>
          <w:color w:val="000000"/>
          <w:sz w:val="24"/>
          <w:szCs w:val="24"/>
          <w:lang w:val="es-MX"/>
        </w:rPr>
        <w:t xml:space="preserve"> Iván David Márquez – Subsecretario Jurídico</w:t>
      </w:r>
    </w:p>
    <w:p w14:paraId="2ED656F6" w14:textId="24D2E351" w:rsidR="00C6670E" w:rsidRPr="00905366" w:rsidRDefault="00C6670E" w:rsidP="00C6670E">
      <w:pPr>
        <w:spacing w:line="240" w:lineRule="auto"/>
        <w:ind w:left="2" w:hanging="2"/>
        <w:jc w:val="both"/>
        <w:rPr>
          <w:rFonts w:cstheme="minorHAnsi"/>
          <w:color w:val="000000"/>
          <w:sz w:val="24"/>
          <w:szCs w:val="24"/>
          <w:lang w:val="es-MX"/>
        </w:rPr>
      </w:pPr>
      <w:r w:rsidRPr="00905366">
        <w:rPr>
          <w:rFonts w:cstheme="minorHAnsi"/>
          <w:b/>
          <w:color w:val="000000"/>
          <w:sz w:val="24"/>
          <w:szCs w:val="24"/>
          <w:lang w:val="es-MX"/>
        </w:rPr>
        <w:t>Moderador:</w:t>
      </w:r>
      <w:r w:rsidRPr="00905366">
        <w:rPr>
          <w:rFonts w:cstheme="minorHAnsi"/>
          <w:color w:val="000000"/>
          <w:sz w:val="24"/>
          <w:szCs w:val="24"/>
          <w:lang w:val="es-MX"/>
        </w:rPr>
        <w:t xml:space="preserve"> </w:t>
      </w:r>
      <w:r w:rsidR="0049306A" w:rsidRPr="00905366">
        <w:rPr>
          <w:rFonts w:cstheme="minorHAnsi"/>
          <w:color w:val="000000"/>
          <w:sz w:val="24"/>
          <w:szCs w:val="24"/>
          <w:lang w:val="es-MX"/>
        </w:rPr>
        <w:t>Fernando Pachón Piñeros</w:t>
      </w:r>
    </w:p>
    <w:p w14:paraId="5EDD013A" w14:textId="397D8E17" w:rsidR="00453ED7" w:rsidRPr="00905366" w:rsidRDefault="00C6670E" w:rsidP="00B8405D">
      <w:pPr>
        <w:spacing w:line="240" w:lineRule="auto"/>
        <w:jc w:val="both"/>
        <w:rPr>
          <w:rFonts w:cstheme="minorHAnsi"/>
          <w:color w:val="000000"/>
          <w:sz w:val="24"/>
          <w:szCs w:val="24"/>
          <w:lang w:val="es-MX"/>
        </w:rPr>
      </w:pPr>
      <w:r w:rsidRPr="00905366">
        <w:rPr>
          <w:rFonts w:cstheme="minorHAnsi"/>
          <w:b/>
          <w:color w:val="000000"/>
          <w:sz w:val="24"/>
          <w:szCs w:val="24"/>
          <w:lang w:val="es-MX"/>
        </w:rPr>
        <w:t>Relator:</w:t>
      </w:r>
      <w:r w:rsidRPr="00905366">
        <w:rPr>
          <w:rFonts w:cstheme="minorHAnsi"/>
          <w:color w:val="000000"/>
          <w:sz w:val="24"/>
          <w:szCs w:val="24"/>
          <w:lang w:val="es-MX"/>
        </w:rPr>
        <w:t xml:space="preserve"> Duvan Sandoval</w:t>
      </w:r>
      <w:r w:rsidR="0049306A" w:rsidRPr="00905366">
        <w:rPr>
          <w:rFonts w:cstheme="minorHAnsi"/>
          <w:color w:val="000000"/>
          <w:sz w:val="24"/>
          <w:szCs w:val="24"/>
          <w:lang w:val="es-MX"/>
        </w:rPr>
        <w:t xml:space="preserve"> Rodríguez</w:t>
      </w:r>
    </w:p>
    <w:p w14:paraId="1C96C23C" w14:textId="440A196F" w:rsidR="009763FE" w:rsidRPr="00905366" w:rsidRDefault="00302905" w:rsidP="008C486C">
      <w:pPr>
        <w:pStyle w:val="Ttulo3"/>
        <w:numPr>
          <w:ilvl w:val="2"/>
          <w:numId w:val="6"/>
        </w:numPr>
        <w:spacing w:line="360" w:lineRule="auto"/>
        <w:rPr>
          <w:rFonts w:asciiTheme="minorHAnsi" w:hAnsiTheme="minorHAnsi" w:cstheme="minorHAnsi"/>
          <w:color w:val="2E74B5" w:themeColor="accent1" w:themeShade="BF"/>
        </w:rPr>
      </w:pPr>
      <w:bookmarkStart w:id="44" w:name="_Toc87601796"/>
      <w:bookmarkStart w:id="45" w:name="_Toc113981334"/>
      <w:r w:rsidRPr="00905366">
        <w:rPr>
          <w:rFonts w:asciiTheme="minorHAnsi" w:hAnsiTheme="minorHAnsi" w:cstheme="minorHAnsi"/>
          <w:color w:val="2E74B5" w:themeColor="accent1" w:themeShade="BF"/>
        </w:rPr>
        <w:t>Sistematización de resultados, compromisos y desarrollo</w:t>
      </w:r>
      <w:bookmarkEnd w:id="44"/>
      <w:bookmarkEnd w:id="45"/>
    </w:p>
    <w:p w14:paraId="7E95172F" w14:textId="3C1D4051" w:rsidR="00D26F7A" w:rsidRPr="00905366" w:rsidRDefault="00DA3FB2" w:rsidP="008C486C">
      <w:pPr>
        <w:pStyle w:val="Ttulo4"/>
        <w:numPr>
          <w:ilvl w:val="3"/>
          <w:numId w:val="6"/>
        </w:numPr>
        <w:rPr>
          <w:b/>
        </w:rPr>
      </w:pPr>
      <w:bookmarkStart w:id="46" w:name="_Toc113981335"/>
      <w:r w:rsidRPr="00905366">
        <w:rPr>
          <w:b/>
        </w:rPr>
        <w:t>Evaluación del evento</w:t>
      </w:r>
      <w:bookmarkEnd w:id="46"/>
    </w:p>
    <w:p w14:paraId="2444737B" w14:textId="77777777" w:rsidR="00D26F7A" w:rsidRPr="00905366" w:rsidRDefault="00D26F7A" w:rsidP="00D26F7A">
      <w:pPr>
        <w:spacing w:after="0" w:line="240" w:lineRule="auto"/>
        <w:ind w:left="360"/>
        <w:jc w:val="both"/>
        <w:rPr>
          <w:rFonts w:cstheme="minorHAnsi"/>
          <w:sz w:val="24"/>
          <w:szCs w:val="24"/>
        </w:rPr>
      </w:pPr>
    </w:p>
    <w:p w14:paraId="6C213DE0" w14:textId="4716A891" w:rsidR="00DE0A43" w:rsidRPr="00905366" w:rsidRDefault="00311E17" w:rsidP="004030B0">
      <w:pPr>
        <w:spacing w:after="0" w:line="240" w:lineRule="auto"/>
        <w:ind w:left="360"/>
        <w:jc w:val="both"/>
        <w:rPr>
          <w:rFonts w:cstheme="minorHAnsi"/>
          <w:sz w:val="24"/>
          <w:szCs w:val="24"/>
        </w:rPr>
      </w:pPr>
      <w:r w:rsidRPr="00905366">
        <w:rPr>
          <w:rFonts w:cstheme="minorHAnsi"/>
          <w:sz w:val="24"/>
          <w:szCs w:val="24"/>
        </w:rPr>
        <w:t xml:space="preserve">Se diseñó y habilitó un formulario de </w:t>
      </w:r>
      <w:r w:rsidR="0086014B" w:rsidRPr="00905366">
        <w:rPr>
          <w:rFonts w:cstheme="minorHAnsi"/>
          <w:sz w:val="24"/>
          <w:szCs w:val="24"/>
        </w:rPr>
        <w:t>evaluación</w:t>
      </w:r>
      <w:r w:rsidR="004030B0" w:rsidRPr="00905366">
        <w:rPr>
          <w:rFonts w:cstheme="minorHAnsi"/>
          <w:sz w:val="24"/>
          <w:szCs w:val="24"/>
        </w:rPr>
        <w:t>,</w:t>
      </w:r>
      <w:r w:rsidR="00075AFD" w:rsidRPr="00905366">
        <w:rPr>
          <w:rFonts w:cstheme="minorHAnsi"/>
          <w:sz w:val="24"/>
          <w:szCs w:val="24"/>
        </w:rPr>
        <w:t xml:space="preserve"> </w:t>
      </w:r>
      <w:r w:rsidR="0086014B" w:rsidRPr="00905366">
        <w:rPr>
          <w:rFonts w:cstheme="minorHAnsi"/>
          <w:sz w:val="24"/>
          <w:szCs w:val="24"/>
        </w:rPr>
        <w:t>el cual fue suministrado vía código QR para que usuarios</w:t>
      </w:r>
      <w:r w:rsidR="003D72E2">
        <w:rPr>
          <w:rFonts w:cstheme="minorHAnsi"/>
          <w:sz w:val="24"/>
          <w:szCs w:val="24"/>
        </w:rPr>
        <w:t>/as</w:t>
      </w:r>
      <w:r w:rsidR="0086014B" w:rsidRPr="00905366">
        <w:rPr>
          <w:rFonts w:cstheme="minorHAnsi"/>
          <w:sz w:val="24"/>
          <w:szCs w:val="24"/>
        </w:rPr>
        <w:t xml:space="preserve"> </w:t>
      </w:r>
      <w:r w:rsidRPr="00905366">
        <w:rPr>
          <w:rFonts w:cstheme="minorHAnsi"/>
          <w:sz w:val="24"/>
          <w:szCs w:val="24"/>
        </w:rPr>
        <w:t>registrar</w:t>
      </w:r>
      <w:r w:rsidR="0086014B" w:rsidRPr="00905366">
        <w:rPr>
          <w:rFonts w:cstheme="minorHAnsi"/>
          <w:sz w:val="24"/>
          <w:szCs w:val="24"/>
        </w:rPr>
        <w:t>an</w:t>
      </w:r>
      <w:r w:rsidR="004030B0" w:rsidRPr="00905366">
        <w:rPr>
          <w:rFonts w:cstheme="minorHAnsi"/>
          <w:sz w:val="24"/>
          <w:szCs w:val="24"/>
        </w:rPr>
        <w:t xml:space="preserve"> las</w:t>
      </w:r>
      <w:r w:rsidRPr="00905366">
        <w:rPr>
          <w:rFonts w:cstheme="minorHAnsi"/>
          <w:sz w:val="24"/>
          <w:szCs w:val="24"/>
        </w:rPr>
        <w:t xml:space="preserve"> </w:t>
      </w:r>
      <w:r w:rsidR="004030B0" w:rsidRPr="00905366">
        <w:rPr>
          <w:rFonts w:cstheme="minorHAnsi"/>
          <w:sz w:val="24"/>
          <w:szCs w:val="24"/>
        </w:rPr>
        <w:t xml:space="preserve">percepciones e </w:t>
      </w:r>
      <w:r w:rsidRPr="00905366">
        <w:rPr>
          <w:rFonts w:cstheme="minorHAnsi"/>
          <w:sz w:val="24"/>
          <w:szCs w:val="24"/>
        </w:rPr>
        <w:t xml:space="preserve">inquietudes </w:t>
      </w:r>
      <w:r w:rsidR="004030B0" w:rsidRPr="00905366">
        <w:rPr>
          <w:rFonts w:cstheme="minorHAnsi"/>
          <w:sz w:val="24"/>
          <w:szCs w:val="24"/>
        </w:rPr>
        <w:t>derivadas</w:t>
      </w:r>
      <w:r w:rsidR="00075AFD" w:rsidRPr="00905366">
        <w:rPr>
          <w:rFonts w:cstheme="minorHAnsi"/>
          <w:sz w:val="24"/>
          <w:szCs w:val="24"/>
        </w:rPr>
        <w:t xml:space="preserve"> </w:t>
      </w:r>
      <w:r w:rsidRPr="00905366">
        <w:rPr>
          <w:rFonts w:cstheme="minorHAnsi"/>
          <w:sz w:val="24"/>
          <w:szCs w:val="24"/>
        </w:rPr>
        <w:t xml:space="preserve">de los temas abordados en el </w:t>
      </w:r>
      <w:r w:rsidR="004030B0" w:rsidRPr="00905366">
        <w:rPr>
          <w:rFonts w:cstheme="minorHAnsi"/>
          <w:sz w:val="24"/>
          <w:szCs w:val="24"/>
        </w:rPr>
        <w:t>ejercicio de Diálogo Ciudadano</w:t>
      </w:r>
      <w:r w:rsidRPr="00905366">
        <w:rPr>
          <w:rFonts w:cstheme="minorHAnsi"/>
          <w:sz w:val="24"/>
          <w:szCs w:val="24"/>
        </w:rPr>
        <w:t>.</w:t>
      </w:r>
      <w:r w:rsidR="004030B0" w:rsidRPr="00905366">
        <w:rPr>
          <w:rFonts w:cstheme="minorHAnsi"/>
          <w:sz w:val="24"/>
          <w:szCs w:val="24"/>
        </w:rPr>
        <w:t xml:space="preserve"> S</w:t>
      </w:r>
      <w:r w:rsidR="007E0AA8" w:rsidRPr="00905366">
        <w:rPr>
          <w:rFonts w:cstheme="minorHAnsi"/>
          <w:sz w:val="24"/>
          <w:szCs w:val="24"/>
        </w:rPr>
        <w:t>e obtuvo</w:t>
      </w:r>
      <w:r w:rsidR="007D7D22" w:rsidRPr="00905366">
        <w:rPr>
          <w:rFonts w:cstheme="minorHAnsi"/>
          <w:sz w:val="24"/>
          <w:szCs w:val="24"/>
        </w:rPr>
        <w:t xml:space="preserve"> el registro de información </w:t>
      </w:r>
      <w:r w:rsidR="004030B0" w:rsidRPr="00905366">
        <w:rPr>
          <w:rFonts w:cstheme="minorHAnsi"/>
          <w:sz w:val="24"/>
          <w:szCs w:val="24"/>
        </w:rPr>
        <w:t>de 79</w:t>
      </w:r>
      <w:r w:rsidR="007E0AA8" w:rsidRPr="00905366">
        <w:rPr>
          <w:rFonts w:cstheme="minorHAnsi"/>
          <w:sz w:val="24"/>
          <w:szCs w:val="24"/>
        </w:rPr>
        <w:t xml:space="preserve"> personas, con los siguientes resultados:</w:t>
      </w:r>
    </w:p>
    <w:p w14:paraId="30A6F911" w14:textId="5D2279E5" w:rsidR="007E0AA8" w:rsidRPr="00905366" w:rsidRDefault="007E0AA8" w:rsidP="00DE0A43">
      <w:pPr>
        <w:spacing w:after="0" w:line="240" w:lineRule="auto"/>
        <w:jc w:val="both"/>
        <w:rPr>
          <w:rFonts w:cstheme="minorHAnsi"/>
          <w:sz w:val="24"/>
          <w:szCs w:val="24"/>
        </w:rPr>
      </w:pPr>
    </w:p>
    <w:p w14:paraId="71E86FC8" w14:textId="5E94BABB" w:rsidR="009C4987" w:rsidRPr="00905366" w:rsidRDefault="009C4987" w:rsidP="009C4987">
      <w:pPr>
        <w:keepNext/>
        <w:spacing w:after="0"/>
        <w:jc w:val="center"/>
      </w:pPr>
      <w:r w:rsidRPr="00905366">
        <w:rPr>
          <w:noProof/>
          <w:lang w:eastAsia="es-CO"/>
        </w:rPr>
        <w:drawing>
          <wp:inline distT="0" distB="0" distL="0" distR="0" wp14:anchorId="0ACC8D80" wp14:editId="23AF6789">
            <wp:extent cx="5705475" cy="2800350"/>
            <wp:effectExtent l="19050" t="19050" r="28575" b="19050"/>
            <wp:docPr id="1107" name="Gráfico 1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7A350FF" w14:textId="2D31688B" w:rsidR="00AB5FC6" w:rsidRPr="00905366" w:rsidRDefault="009C4987" w:rsidP="009C4987">
      <w:pPr>
        <w:pStyle w:val="Descripcin"/>
        <w:jc w:val="center"/>
      </w:pPr>
      <w:bookmarkStart w:id="47" w:name="_Toc113979395"/>
      <w:r w:rsidRPr="00905366">
        <w:t xml:space="preserve">Gráfica </w:t>
      </w:r>
      <w:r w:rsidR="0099011A">
        <w:fldChar w:fldCharType="begin"/>
      </w:r>
      <w:r w:rsidR="0099011A">
        <w:instrText xml:space="preserve"> SEQ Gráfica \* ARABIC </w:instrText>
      </w:r>
      <w:r w:rsidR="0099011A">
        <w:fldChar w:fldCharType="separate"/>
      </w:r>
      <w:r w:rsidR="001E01ED">
        <w:rPr>
          <w:noProof/>
        </w:rPr>
        <w:t>8</w:t>
      </w:r>
      <w:r w:rsidR="0099011A">
        <w:rPr>
          <w:noProof/>
        </w:rPr>
        <w:fldChar w:fldCharType="end"/>
      </w:r>
      <w:r w:rsidRPr="00905366">
        <w:t>. Evaluación frente a los temas desarrollados.</w:t>
      </w:r>
      <w:bookmarkEnd w:id="47"/>
    </w:p>
    <w:p w14:paraId="1E9699FC" w14:textId="77777777" w:rsidR="009C4987" w:rsidRPr="00905366" w:rsidRDefault="009C4987" w:rsidP="009C4987">
      <w:pPr>
        <w:keepNext/>
        <w:jc w:val="center"/>
      </w:pPr>
      <w:r w:rsidRPr="00905366">
        <w:rPr>
          <w:noProof/>
          <w:lang w:eastAsia="es-CO"/>
        </w:rPr>
        <w:lastRenderedPageBreak/>
        <w:drawing>
          <wp:inline distT="0" distB="0" distL="0" distR="0" wp14:anchorId="5EFA7DBC" wp14:editId="5B51F435">
            <wp:extent cx="5657850" cy="3152775"/>
            <wp:effectExtent l="19050" t="19050" r="19050" b="28575"/>
            <wp:docPr id="255" name="Gráfico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F6E0B5D" w14:textId="58EF7739" w:rsidR="009C4987" w:rsidRPr="00905366" w:rsidRDefault="009C4987" w:rsidP="009C4987">
      <w:pPr>
        <w:pStyle w:val="Descripcin"/>
        <w:jc w:val="center"/>
      </w:pPr>
      <w:bookmarkStart w:id="48" w:name="_Toc113979396"/>
      <w:r w:rsidRPr="00905366">
        <w:t xml:space="preserve">Gráfica </w:t>
      </w:r>
      <w:r w:rsidR="0099011A">
        <w:fldChar w:fldCharType="begin"/>
      </w:r>
      <w:r w:rsidR="0099011A">
        <w:instrText xml:space="preserve"> SEQ Gráfica \* ARABIC </w:instrText>
      </w:r>
      <w:r w:rsidR="0099011A">
        <w:fldChar w:fldCharType="separate"/>
      </w:r>
      <w:r w:rsidR="001E01ED">
        <w:rPr>
          <w:noProof/>
        </w:rPr>
        <w:t>9</w:t>
      </w:r>
      <w:r w:rsidR="0099011A">
        <w:rPr>
          <w:noProof/>
        </w:rPr>
        <w:fldChar w:fldCharType="end"/>
      </w:r>
      <w:r w:rsidRPr="00905366">
        <w:t>. Evaluación frente a la calidad de la información.</w:t>
      </w:r>
      <w:bookmarkEnd w:id="48"/>
    </w:p>
    <w:p w14:paraId="09322417" w14:textId="77777777" w:rsidR="000D5755" w:rsidRPr="00905366" w:rsidRDefault="000D5755" w:rsidP="000D5755">
      <w:pPr>
        <w:keepNext/>
        <w:spacing w:line="276" w:lineRule="auto"/>
        <w:jc w:val="both"/>
      </w:pPr>
      <w:r w:rsidRPr="00905366">
        <w:rPr>
          <w:noProof/>
          <w:lang w:eastAsia="es-CO"/>
        </w:rPr>
        <w:drawing>
          <wp:inline distT="0" distB="0" distL="0" distR="0" wp14:anchorId="23FE331B" wp14:editId="038DB4F6">
            <wp:extent cx="5638800" cy="2895600"/>
            <wp:effectExtent l="19050" t="19050" r="19050" b="19050"/>
            <wp:docPr id="1109" name="Gráfico 1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E6F74A0" w14:textId="2F632D8A" w:rsidR="000D5755" w:rsidRPr="00905366" w:rsidRDefault="000D5755" w:rsidP="000D5755">
      <w:pPr>
        <w:pStyle w:val="Descripcin"/>
        <w:jc w:val="center"/>
      </w:pPr>
      <w:bookmarkStart w:id="49" w:name="_Toc113979397"/>
      <w:r w:rsidRPr="00905366">
        <w:t xml:space="preserve">Gráfica </w:t>
      </w:r>
      <w:r w:rsidR="0099011A">
        <w:fldChar w:fldCharType="begin"/>
      </w:r>
      <w:r w:rsidR="0099011A">
        <w:instrText xml:space="preserve"> SEQ Gráfica \* ARABIC </w:instrText>
      </w:r>
      <w:r w:rsidR="0099011A">
        <w:fldChar w:fldCharType="separate"/>
      </w:r>
      <w:r w:rsidR="001E01ED">
        <w:rPr>
          <w:noProof/>
        </w:rPr>
        <w:t>10</w:t>
      </w:r>
      <w:r w:rsidR="0099011A">
        <w:rPr>
          <w:noProof/>
        </w:rPr>
        <w:fldChar w:fldCharType="end"/>
      </w:r>
      <w:r w:rsidRPr="00905366">
        <w:t>. Evaluación frente a la organización del evento.</w:t>
      </w:r>
      <w:bookmarkEnd w:id="49"/>
    </w:p>
    <w:p w14:paraId="6683CA6F" w14:textId="6168A252" w:rsidR="00251275" w:rsidRDefault="00251275" w:rsidP="00251275">
      <w:pPr>
        <w:jc w:val="center"/>
        <w:rPr>
          <w:rFonts w:cstheme="minorHAnsi"/>
          <w:sz w:val="24"/>
          <w:szCs w:val="24"/>
        </w:rPr>
      </w:pPr>
    </w:p>
    <w:p w14:paraId="734E00EA" w14:textId="4A266033" w:rsidR="004F4AEA" w:rsidRDefault="004F4AEA" w:rsidP="004F4AEA">
      <w:pPr>
        <w:jc w:val="both"/>
        <w:rPr>
          <w:rFonts w:cstheme="minorHAnsi"/>
          <w:sz w:val="24"/>
          <w:szCs w:val="24"/>
        </w:rPr>
      </w:pPr>
      <w:r w:rsidRPr="00905366">
        <w:rPr>
          <w:rFonts w:cstheme="minorHAnsi"/>
          <w:sz w:val="24"/>
          <w:szCs w:val="24"/>
        </w:rPr>
        <w:lastRenderedPageBreak/>
        <w:t>Ahora bien, considerando que el Diálogo Ciudadano de esta vigencia se desarrolló de manera presencial, a diferencia del ejercicio desarrollado en el 2021, se evalúo el espacio teniendo en cuenta las siguientes consideraciones:</w:t>
      </w:r>
    </w:p>
    <w:p w14:paraId="3D457213" w14:textId="77777777" w:rsidR="00251275" w:rsidRPr="00251275" w:rsidRDefault="00251275" w:rsidP="004F4AEA">
      <w:pPr>
        <w:jc w:val="both"/>
        <w:rPr>
          <w:sz w:val="2"/>
        </w:rPr>
      </w:pPr>
    </w:p>
    <w:p w14:paraId="091427C6" w14:textId="7223F7EE" w:rsidR="004F4AEA" w:rsidRPr="00905366" w:rsidRDefault="004F4AEA" w:rsidP="00F3282C">
      <w:pPr>
        <w:spacing w:line="276" w:lineRule="auto"/>
        <w:jc w:val="both"/>
        <w:rPr>
          <w:rFonts w:cstheme="minorHAnsi"/>
          <w:sz w:val="24"/>
          <w:szCs w:val="24"/>
        </w:rPr>
      </w:pPr>
      <w:r w:rsidRPr="00905366">
        <w:rPr>
          <w:noProof/>
          <w:lang w:eastAsia="es-CO"/>
        </w:rPr>
        <mc:AlternateContent>
          <mc:Choice Requires="wps">
            <w:drawing>
              <wp:anchor distT="0" distB="0" distL="114300" distR="114300" simplePos="0" relativeHeight="251701248" behindDoc="0" locked="0" layoutInCell="1" allowOverlap="1" wp14:anchorId="0347701E" wp14:editId="320BFD31">
                <wp:simplePos x="0" y="0"/>
                <wp:positionH relativeFrom="column">
                  <wp:posOffset>19050</wp:posOffset>
                </wp:positionH>
                <wp:positionV relativeFrom="paragraph">
                  <wp:posOffset>2954020</wp:posOffset>
                </wp:positionV>
                <wp:extent cx="5534025" cy="635"/>
                <wp:effectExtent l="0" t="0" r="0" b="0"/>
                <wp:wrapSquare wrapText="bothSides"/>
                <wp:docPr id="31" name="Cuadro de texto 31"/>
                <wp:cNvGraphicFramePr/>
                <a:graphic xmlns:a="http://schemas.openxmlformats.org/drawingml/2006/main">
                  <a:graphicData uri="http://schemas.microsoft.com/office/word/2010/wordprocessingShape">
                    <wps:wsp>
                      <wps:cNvSpPr txBox="1"/>
                      <wps:spPr>
                        <a:xfrm>
                          <a:off x="0" y="0"/>
                          <a:ext cx="5534025" cy="635"/>
                        </a:xfrm>
                        <a:prstGeom prst="rect">
                          <a:avLst/>
                        </a:prstGeom>
                        <a:solidFill>
                          <a:prstClr val="white"/>
                        </a:solidFill>
                        <a:ln>
                          <a:noFill/>
                        </a:ln>
                      </wps:spPr>
                      <wps:txbx>
                        <w:txbxContent>
                          <w:p w14:paraId="5B6D128C" w14:textId="50C35DF5" w:rsidR="007D2A39" w:rsidRPr="00A72E3F" w:rsidRDefault="007D2A39" w:rsidP="00FB27E5">
                            <w:pPr>
                              <w:pStyle w:val="Descripcin"/>
                              <w:jc w:val="center"/>
                              <w:rPr>
                                <w:noProof/>
                              </w:rPr>
                            </w:pPr>
                            <w:bookmarkStart w:id="50" w:name="_Toc113979398"/>
                            <w:r>
                              <w:t xml:space="preserve">Gráfica </w:t>
                            </w:r>
                            <w:r w:rsidR="0099011A">
                              <w:fldChar w:fldCharType="begin"/>
                            </w:r>
                            <w:r w:rsidR="0099011A">
                              <w:instrText xml:space="preserve"> SEQ Gráfica \*</w:instrText>
                            </w:r>
                            <w:r w:rsidR="0099011A">
                              <w:instrText xml:space="preserve"> ARABIC </w:instrText>
                            </w:r>
                            <w:r w:rsidR="0099011A">
                              <w:fldChar w:fldCharType="separate"/>
                            </w:r>
                            <w:r>
                              <w:rPr>
                                <w:noProof/>
                              </w:rPr>
                              <w:t>11</w:t>
                            </w:r>
                            <w:r w:rsidR="0099011A">
                              <w:rPr>
                                <w:noProof/>
                              </w:rPr>
                              <w:fldChar w:fldCharType="end"/>
                            </w:r>
                            <w:r>
                              <w:t>. Comparativo de participación ciudadana frente a la vigencia anterior</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47701E" id="Cuadro de texto 31" o:spid="_x0000_s1064" type="#_x0000_t202" style="position:absolute;left:0;text-align:left;margin-left:1.5pt;margin-top:232.6pt;width:435.7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" stroked="f">
                <v:textbox style="mso-fit-shape-to-text:t" inset="0,0,0,0">
                  <w:txbxContent>
                    <w:p w14:paraId="5B6D128C" w14:textId="50C35DF5" w:rsidR="007D2A39" w:rsidRPr="00A72E3F" w:rsidRDefault="007D2A39" w:rsidP="00FB27E5">
                      <w:pPr>
                        <w:pStyle w:val="Descripcin"/>
                        <w:jc w:val="center"/>
                        <w:rPr>
                          <w:noProof/>
                        </w:rPr>
                      </w:pPr>
                      <w:bookmarkStart w:id="54" w:name="_Toc113979398"/>
                      <w:r>
                        <w:t xml:space="preserve">Gráfica </w:t>
                      </w:r>
                      <w:fldSimple w:instr=" SEQ Gráfica \* ARABIC ">
                        <w:r>
                          <w:rPr>
                            <w:noProof/>
                          </w:rPr>
                          <w:t>11</w:t>
                        </w:r>
                      </w:fldSimple>
                      <w:r>
                        <w:t>. Comparativo de participación ciudadana frente a la vigencia anterior</w:t>
                      </w:r>
                      <w:bookmarkEnd w:id="54"/>
                    </w:p>
                  </w:txbxContent>
                </v:textbox>
                <w10:wrap type="square"/>
              </v:shape>
            </w:pict>
          </mc:Fallback>
        </mc:AlternateContent>
      </w:r>
      <w:r w:rsidRPr="00905366">
        <w:rPr>
          <w:noProof/>
          <w:lang w:eastAsia="es-CO"/>
        </w:rPr>
        <w:drawing>
          <wp:inline distT="0" distB="0" distL="0" distR="0" wp14:anchorId="41232F4E" wp14:editId="0F5AD289">
            <wp:extent cx="5638800" cy="2828925"/>
            <wp:effectExtent l="19050" t="19050" r="19050" b="2857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1F18246" w14:textId="10AC150B" w:rsidR="00FB27E5" w:rsidRPr="00905366" w:rsidRDefault="002344D1" w:rsidP="00FB27E5">
      <w:pPr>
        <w:keepNext/>
        <w:jc w:val="center"/>
        <w:rPr>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noProof/>
          <w:lang w:eastAsia="es-CO"/>
        </w:rPr>
        <w:drawing>
          <wp:inline distT="0" distB="0" distL="0" distR="0" wp14:anchorId="34AFF9F3" wp14:editId="1CCD13A3">
            <wp:extent cx="4572000" cy="2743200"/>
            <wp:effectExtent l="19050" t="19050" r="19050" b="1905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02F1B20" w14:textId="5E455638" w:rsidR="003E65E8" w:rsidRPr="00905366" w:rsidRDefault="00FB27E5" w:rsidP="00FB27E5">
      <w:pPr>
        <w:pStyle w:val="Descripcin"/>
        <w:jc w:val="center"/>
      </w:pPr>
      <w:bookmarkStart w:id="51" w:name="_Toc113979399"/>
      <w:r w:rsidRPr="00905366">
        <w:t xml:space="preserve">Gráfica </w:t>
      </w:r>
      <w:r w:rsidR="0099011A">
        <w:fldChar w:fldCharType="begin"/>
      </w:r>
      <w:r w:rsidR="0099011A">
        <w:instrText xml:space="preserve"> SEQ Gráfica \* ARABIC </w:instrText>
      </w:r>
      <w:r w:rsidR="0099011A">
        <w:fldChar w:fldCharType="separate"/>
      </w:r>
      <w:r w:rsidR="001E01ED">
        <w:rPr>
          <w:noProof/>
        </w:rPr>
        <w:t>12</w:t>
      </w:r>
      <w:r w:rsidR="0099011A">
        <w:rPr>
          <w:noProof/>
        </w:rPr>
        <w:fldChar w:fldCharType="end"/>
      </w:r>
      <w:r w:rsidRPr="00905366">
        <w:t>. Comparativo de participación ciudadana frente a la vigencia anterior</w:t>
      </w:r>
      <w:bookmarkEnd w:id="51"/>
    </w:p>
    <w:p w14:paraId="01C124F6" w14:textId="0BFC18AF" w:rsidR="00B00D9E" w:rsidRPr="00905366" w:rsidRDefault="00B00D9E" w:rsidP="008C486C">
      <w:pPr>
        <w:pStyle w:val="Ttulo5"/>
        <w:numPr>
          <w:ilvl w:val="4"/>
          <w:numId w:val="6"/>
        </w:numPr>
      </w:pPr>
      <w:bookmarkStart w:id="52" w:name="_Toc113981336"/>
      <w:r w:rsidRPr="00905366">
        <w:lastRenderedPageBreak/>
        <w:t>Debilidades</w:t>
      </w:r>
      <w:r w:rsidR="007F0883" w:rsidRPr="00905366">
        <w:t xml:space="preserve"> o desventajas</w:t>
      </w:r>
      <w:r w:rsidRPr="00905366">
        <w:t>:</w:t>
      </w:r>
      <w:bookmarkEnd w:id="52"/>
      <w:r w:rsidRPr="00905366">
        <w:t xml:space="preserve"> </w:t>
      </w:r>
    </w:p>
    <w:p w14:paraId="614BB755" w14:textId="77777777" w:rsidR="00FA1BA0" w:rsidRPr="00905366" w:rsidRDefault="00FA1BA0" w:rsidP="003D408D">
      <w:pPr>
        <w:spacing w:after="0"/>
      </w:pPr>
    </w:p>
    <w:p w14:paraId="55E55960" w14:textId="333DA845" w:rsidR="00FB504A" w:rsidRPr="00905366" w:rsidRDefault="00F220A1" w:rsidP="00FB504A">
      <w:pPr>
        <w:spacing w:line="276" w:lineRule="auto"/>
        <w:jc w:val="both"/>
        <w:rPr>
          <w:rFonts w:cstheme="minorHAnsi"/>
          <w:sz w:val="24"/>
          <w:szCs w:val="24"/>
        </w:rPr>
      </w:pPr>
      <w:r w:rsidRPr="00905366">
        <w:rPr>
          <w:rFonts w:cstheme="minorHAnsi"/>
          <w:sz w:val="24"/>
          <w:szCs w:val="24"/>
        </w:rPr>
        <w:t>Dando cumplimiento a la fase de diagnóstico participativo del ciclo de la gestión pública, desde el 28 de junio y hasta el 19 de julio de 2022, se habilitó un formulario de consulta dirigido a usuarios</w:t>
      </w:r>
      <w:r w:rsidR="003D72E2">
        <w:rPr>
          <w:rFonts w:cstheme="minorHAnsi"/>
          <w:sz w:val="24"/>
          <w:szCs w:val="24"/>
        </w:rPr>
        <w:t>/as</w:t>
      </w:r>
      <w:r w:rsidRPr="00905366">
        <w:rPr>
          <w:rFonts w:cstheme="minorHAnsi"/>
          <w:sz w:val="24"/>
          <w:szCs w:val="24"/>
        </w:rPr>
        <w:t xml:space="preserve"> externos</w:t>
      </w:r>
      <w:r w:rsidR="003D72E2">
        <w:rPr>
          <w:rFonts w:cstheme="minorHAnsi"/>
          <w:sz w:val="24"/>
          <w:szCs w:val="24"/>
        </w:rPr>
        <w:t>/as</w:t>
      </w:r>
      <w:r w:rsidRPr="00905366">
        <w:rPr>
          <w:rFonts w:cstheme="minorHAnsi"/>
          <w:sz w:val="24"/>
          <w:szCs w:val="24"/>
        </w:rPr>
        <w:t xml:space="preserve"> de la Entidad para</w:t>
      </w:r>
      <w:r w:rsidR="00741A09" w:rsidRPr="00905366">
        <w:rPr>
          <w:rFonts w:cstheme="minorHAnsi"/>
          <w:sz w:val="24"/>
          <w:szCs w:val="24"/>
        </w:rPr>
        <w:t xml:space="preserve"> poner a consideración y</w:t>
      </w:r>
      <w:r w:rsidRPr="00905366">
        <w:rPr>
          <w:rFonts w:cstheme="minorHAnsi"/>
          <w:sz w:val="24"/>
          <w:szCs w:val="24"/>
        </w:rPr>
        <w:t xml:space="preserve"> definir las temáticas a ser abordadas en el espacio del Diálogo Ciudadano. A pesar de haber hecho una</w:t>
      </w:r>
      <w:r w:rsidR="000F5278" w:rsidRPr="00905366">
        <w:rPr>
          <w:rFonts w:cstheme="minorHAnsi"/>
          <w:sz w:val="24"/>
          <w:szCs w:val="24"/>
        </w:rPr>
        <w:t xml:space="preserve"> extensiva</w:t>
      </w:r>
      <w:r w:rsidRPr="00905366">
        <w:rPr>
          <w:rFonts w:cstheme="minorHAnsi"/>
          <w:sz w:val="24"/>
          <w:szCs w:val="24"/>
        </w:rPr>
        <w:t xml:space="preserve"> invitación a </w:t>
      </w:r>
      <w:r w:rsidR="00EB36A8">
        <w:rPr>
          <w:rFonts w:cstheme="minorHAnsi"/>
          <w:sz w:val="24"/>
          <w:szCs w:val="24"/>
        </w:rPr>
        <w:t xml:space="preserve">participar, a </w:t>
      </w:r>
      <w:r w:rsidRPr="00905366">
        <w:rPr>
          <w:rFonts w:cstheme="minorHAnsi"/>
          <w:sz w:val="24"/>
          <w:szCs w:val="24"/>
        </w:rPr>
        <w:t>los grupos de valor de la Entidad y ciudadanía en general</w:t>
      </w:r>
      <w:r w:rsidR="00975F8C" w:rsidRPr="00905366">
        <w:rPr>
          <w:rFonts w:cstheme="minorHAnsi"/>
          <w:sz w:val="24"/>
          <w:szCs w:val="24"/>
        </w:rPr>
        <w:t xml:space="preserve"> a través de las bases de datos de cada una de las dependencias misionales, redes sociales oficiales, boletines, correos electrónicos de registros previamente consolidados desde la </w:t>
      </w:r>
      <w:r w:rsidR="00D12AB7" w:rsidRPr="00905366">
        <w:rPr>
          <w:rFonts w:cstheme="minorHAnsi"/>
          <w:sz w:val="24"/>
          <w:szCs w:val="24"/>
        </w:rPr>
        <w:t>Oficina Asesora De Planeación</w:t>
      </w:r>
      <w:r w:rsidR="00975F8C" w:rsidRPr="00905366">
        <w:rPr>
          <w:rFonts w:cstheme="minorHAnsi"/>
          <w:sz w:val="24"/>
          <w:szCs w:val="24"/>
        </w:rPr>
        <w:t>, entre otros;</w:t>
      </w:r>
      <w:r w:rsidRPr="00905366">
        <w:rPr>
          <w:rFonts w:cstheme="minorHAnsi"/>
          <w:sz w:val="24"/>
          <w:szCs w:val="24"/>
        </w:rPr>
        <w:t xml:space="preserve"> </w:t>
      </w:r>
      <w:r w:rsidR="00A51B94">
        <w:rPr>
          <w:rFonts w:cstheme="minorHAnsi"/>
          <w:sz w:val="24"/>
          <w:szCs w:val="24"/>
        </w:rPr>
        <w:t xml:space="preserve">no </w:t>
      </w:r>
      <w:r w:rsidR="00EB36A8" w:rsidRPr="0021107B">
        <w:rPr>
          <w:rFonts w:cstheme="minorHAnsi"/>
          <w:sz w:val="24"/>
          <w:szCs w:val="24"/>
        </w:rPr>
        <w:t>se logró</w:t>
      </w:r>
      <w:r w:rsidRPr="0021107B">
        <w:rPr>
          <w:rFonts w:cstheme="minorHAnsi"/>
          <w:sz w:val="24"/>
          <w:szCs w:val="24"/>
        </w:rPr>
        <w:t xml:space="preserve"> la </w:t>
      </w:r>
      <w:r w:rsidR="00A51B94" w:rsidRPr="0021107B">
        <w:rPr>
          <w:rFonts w:cstheme="minorHAnsi"/>
          <w:sz w:val="24"/>
          <w:szCs w:val="24"/>
        </w:rPr>
        <w:t>participación alcanzada en el espacio principal de rendición de cuentas del año anterior (497</w:t>
      </w:r>
      <w:r w:rsidR="0021107B" w:rsidRPr="0021107B">
        <w:rPr>
          <w:rFonts w:cstheme="minorHAnsi"/>
          <w:sz w:val="24"/>
          <w:szCs w:val="24"/>
        </w:rPr>
        <w:t xml:space="preserve"> registros</w:t>
      </w:r>
      <w:r w:rsidR="00A51B94" w:rsidRPr="0021107B">
        <w:rPr>
          <w:rFonts w:cstheme="minorHAnsi"/>
          <w:sz w:val="24"/>
          <w:szCs w:val="24"/>
        </w:rPr>
        <w:t xml:space="preserve">), el cual </w:t>
      </w:r>
      <w:r w:rsidR="00741A09" w:rsidRPr="0021107B">
        <w:rPr>
          <w:rFonts w:cstheme="minorHAnsi"/>
          <w:sz w:val="24"/>
          <w:szCs w:val="24"/>
        </w:rPr>
        <w:t xml:space="preserve">disminuyó en un </w:t>
      </w:r>
      <w:r w:rsidR="00FF0F12" w:rsidRPr="0021107B">
        <w:rPr>
          <w:rFonts w:cstheme="minorHAnsi"/>
          <w:sz w:val="24"/>
          <w:szCs w:val="24"/>
        </w:rPr>
        <w:t>43%</w:t>
      </w:r>
      <w:r w:rsidRPr="0021107B">
        <w:rPr>
          <w:rFonts w:cstheme="minorHAnsi"/>
          <w:sz w:val="24"/>
          <w:szCs w:val="24"/>
        </w:rPr>
        <w:t>.</w:t>
      </w:r>
      <w:r w:rsidRPr="00905366">
        <w:rPr>
          <w:rFonts w:cstheme="minorHAnsi"/>
          <w:sz w:val="24"/>
          <w:szCs w:val="24"/>
        </w:rPr>
        <w:t xml:space="preserve"> </w:t>
      </w:r>
    </w:p>
    <w:p w14:paraId="2D0FC540" w14:textId="3D969BD7" w:rsidR="00FB504A" w:rsidRPr="00905366" w:rsidRDefault="00FB504A" w:rsidP="008C486C">
      <w:pPr>
        <w:pStyle w:val="Ttulo5"/>
        <w:numPr>
          <w:ilvl w:val="4"/>
          <w:numId w:val="6"/>
        </w:numPr>
      </w:pPr>
      <w:bookmarkStart w:id="53" w:name="_Toc113981337"/>
      <w:r w:rsidRPr="00905366">
        <w:t>Fortalezas o ventajas:</w:t>
      </w:r>
      <w:bookmarkEnd w:id="53"/>
      <w:r w:rsidRPr="00905366">
        <w:t xml:space="preserve"> </w:t>
      </w:r>
    </w:p>
    <w:p w14:paraId="510EF4D3" w14:textId="77777777" w:rsidR="00FB504A" w:rsidRPr="00905366" w:rsidRDefault="00FB504A" w:rsidP="00FB504A">
      <w:pPr>
        <w:spacing w:after="0"/>
      </w:pPr>
    </w:p>
    <w:p w14:paraId="092CBBA9" w14:textId="6D54D100" w:rsidR="00FB504A" w:rsidRPr="00905366" w:rsidRDefault="004E0DA2" w:rsidP="00F3282C">
      <w:pPr>
        <w:spacing w:line="276" w:lineRule="auto"/>
        <w:jc w:val="both"/>
        <w:rPr>
          <w:rFonts w:cstheme="minorHAnsi"/>
          <w:sz w:val="24"/>
          <w:szCs w:val="24"/>
        </w:rPr>
      </w:pPr>
      <w:r w:rsidRPr="00905366">
        <w:rPr>
          <w:rFonts w:cstheme="minorHAnsi"/>
          <w:sz w:val="24"/>
          <w:szCs w:val="24"/>
        </w:rPr>
        <w:t>Se realizó la articulación del evento con el Diálogo Ciudadano d</w:t>
      </w:r>
      <w:r w:rsidR="00281E2C" w:rsidRPr="00905366">
        <w:rPr>
          <w:rFonts w:cstheme="minorHAnsi"/>
          <w:sz w:val="24"/>
          <w:szCs w:val="24"/>
        </w:rPr>
        <w:t>e Talento Humano, logrando así, una incidencia participativa mayor por parte de ciudadanía, servidores y colaboradores de la Entidad, en donde se permitió la apropiación de temas y conceptos relevantes del talento humano en el sector público.</w:t>
      </w:r>
    </w:p>
    <w:p w14:paraId="1C4A0700" w14:textId="602F58E0" w:rsidR="00281E2C" w:rsidRPr="00905366" w:rsidRDefault="00281E2C" w:rsidP="00F3282C">
      <w:pPr>
        <w:spacing w:line="276" w:lineRule="auto"/>
        <w:jc w:val="both"/>
        <w:rPr>
          <w:rFonts w:cstheme="minorHAnsi"/>
          <w:sz w:val="24"/>
          <w:szCs w:val="24"/>
        </w:rPr>
      </w:pPr>
      <w:r w:rsidRPr="00905366">
        <w:rPr>
          <w:rFonts w:cstheme="minorHAnsi"/>
          <w:sz w:val="24"/>
          <w:szCs w:val="24"/>
        </w:rPr>
        <w:t>Se contó con un equipo organizador que se encargó de diseñar una nueva metodología para el ejercicio de diálogo ciudadano y gestionar las locaciones</w:t>
      </w:r>
      <w:r w:rsidR="00012C9A" w:rsidRPr="00905366">
        <w:rPr>
          <w:rFonts w:cstheme="minorHAnsi"/>
          <w:sz w:val="24"/>
          <w:szCs w:val="24"/>
        </w:rPr>
        <w:t xml:space="preserve"> adecuadas</w:t>
      </w:r>
      <w:r w:rsidRPr="00905366">
        <w:rPr>
          <w:rFonts w:cstheme="minorHAnsi"/>
          <w:sz w:val="24"/>
          <w:szCs w:val="24"/>
        </w:rPr>
        <w:t xml:space="preserve"> para el desarrollo </w:t>
      </w:r>
      <w:r w:rsidR="00012C9A" w:rsidRPr="00905366">
        <w:rPr>
          <w:rFonts w:cstheme="minorHAnsi"/>
          <w:sz w:val="24"/>
          <w:szCs w:val="24"/>
        </w:rPr>
        <w:t xml:space="preserve">del evento, </w:t>
      </w:r>
      <w:r w:rsidR="00EB36A8">
        <w:rPr>
          <w:rFonts w:cstheme="minorHAnsi"/>
          <w:sz w:val="24"/>
          <w:szCs w:val="24"/>
        </w:rPr>
        <w:t>aspectos que fueron</w:t>
      </w:r>
      <w:r w:rsidRPr="00905366">
        <w:rPr>
          <w:rFonts w:cstheme="minorHAnsi"/>
          <w:sz w:val="24"/>
          <w:szCs w:val="24"/>
        </w:rPr>
        <w:t xml:space="preserve"> reconocido</w:t>
      </w:r>
      <w:r w:rsidR="00EB36A8">
        <w:rPr>
          <w:rFonts w:cstheme="minorHAnsi"/>
          <w:sz w:val="24"/>
          <w:szCs w:val="24"/>
        </w:rPr>
        <w:t>s</w:t>
      </w:r>
      <w:r w:rsidRPr="00905366">
        <w:rPr>
          <w:rFonts w:cstheme="minorHAnsi"/>
          <w:sz w:val="24"/>
          <w:szCs w:val="24"/>
        </w:rPr>
        <w:t xml:space="preserve"> por parte de los asistentes en la evaluación del espacio. </w:t>
      </w:r>
    </w:p>
    <w:p w14:paraId="046F9349" w14:textId="36659DDF" w:rsidR="00012C9A" w:rsidRPr="00905366" w:rsidRDefault="00344D15" w:rsidP="00F3282C">
      <w:pPr>
        <w:spacing w:line="276" w:lineRule="auto"/>
        <w:jc w:val="both"/>
        <w:rPr>
          <w:rFonts w:cstheme="minorHAnsi"/>
          <w:sz w:val="24"/>
          <w:szCs w:val="24"/>
        </w:rPr>
      </w:pPr>
      <w:r w:rsidRPr="00905366">
        <w:rPr>
          <w:rFonts w:cstheme="minorHAnsi"/>
          <w:sz w:val="24"/>
          <w:szCs w:val="24"/>
        </w:rPr>
        <w:t xml:space="preserve">A pesar de la </w:t>
      </w:r>
      <w:r w:rsidR="007412DA">
        <w:rPr>
          <w:rFonts w:cstheme="minorHAnsi"/>
          <w:sz w:val="24"/>
          <w:szCs w:val="24"/>
        </w:rPr>
        <w:t>débil</w:t>
      </w:r>
      <w:r w:rsidRPr="00905366">
        <w:rPr>
          <w:rFonts w:cstheme="minorHAnsi"/>
          <w:sz w:val="24"/>
          <w:szCs w:val="24"/>
        </w:rPr>
        <w:t xml:space="preserve"> participación en la consulta abierta para la definición de temáticas, se logró la articulación con las dependencias de la Entidad para que en conjunto se realizara una masiva convocatoria</w:t>
      </w:r>
      <w:r w:rsidR="007412DA">
        <w:rPr>
          <w:rFonts w:cstheme="minorHAnsi"/>
          <w:sz w:val="24"/>
          <w:szCs w:val="24"/>
        </w:rPr>
        <w:t>,</w:t>
      </w:r>
      <w:r w:rsidR="00710398">
        <w:rPr>
          <w:rFonts w:cstheme="minorHAnsi"/>
          <w:sz w:val="24"/>
          <w:szCs w:val="24"/>
        </w:rPr>
        <w:t xml:space="preserve"> reflejada</w:t>
      </w:r>
      <w:r w:rsidRPr="00905366">
        <w:rPr>
          <w:rFonts w:cstheme="minorHAnsi"/>
          <w:sz w:val="24"/>
          <w:szCs w:val="24"/>
        </w:rPr>
        <w:t xml:space="preserve"> en la cantidad de asistentes el día del evento,</w:t>
      </w:r>
      <w:r w:rsidR="003D03A0" w:rsidRPr="00905366">
        <w:rPr>
          <w:rFonts w:cstheme="minorHAnsi"/>
          <w:sz w:val="24"/>
          <w:szCs w:val="24"/>
        </w:rPr>
        <w:t xml:space="preserve"> resultado</w:t>
      </w:r>
      <w:r w:rsidRPr="00905366">
        <w:rPr>
          <w:rFonts w:cstheme="minorHAnsi"/>
          <w:sz w:val="24"/>
          <w:szCs w:val="24"/>
        </w:rPr>
        <w:t xml:space="preserve"> que</w:t>
      </w:r>
      <w:r w:rsidR="003D03A0" w:rsidRPr="00905366">
        <w:rPr>
          <w:rFonts w:cstheme="minorHAnsi"/>
          <w:sz w:val="24"/>
          <w:szCs w:val="24"/>
        </w:rPr>
        <w:t>,</w:t>
      </w:r>
      <w:r w:rsidRPr="00905366">
        <w:rPr>
          <w:rFonts w:cstheme="minorHAnsi"/>
          <w:sz w:val="24"/>
          <w:szCs w:val="24"/>
        </w:rPr>
        <w:t xml:space="preserve"> si se compara con el nivel de participación de la vigencia</w:t>
      </w:r>
      <w:r w:rsidR="00313230">
        <w:rPr>
          <w:rFonts w:cstheme="minorHAnsi"/>
          <w:sz w:val="24"/>
          <w:szCs w:val="24"/>
        </w:rPr>
        <w:t xml:space="preserve"> anterior, fue superada en un 24</w:t>
      </w:r>
      <w:r w:rsidRPr="00905366">
        <w:rPr>
          <w:rFonts w:cstheme="minorHAnsi"/>
          <w:sz w:val="24"/>
          <w:szCs w:val="24"/>
        </w:rPr>
        <w:t xml:space="preserve">%. </w:t>
      </w:r>
    </w:p>
    <w:p w14:paraId="31B2C494" w14:textId="652FCFC1" w:rsidR="00695E12" w:rsidRPr="00905366" w:rsidRDefault="00B00D9E" w:rsidP="008C486C">
      <w:pPr>
        <w:pStyle w:val="Ttulo5"/>
        <w:numPr>
          <w:ilvl w:val="4"/>
          <w:numId w:val="9"/>
        </w:numPr>
        <w:spacing w:line="480" w:lineRule="auto"/>
      </w:pPr>
      <w:bookmarkStart w:id="54" w:name="_Toc113981338"/>
      <w:r w:rsidRPr="00905366">
        <w:t>Temas problemáticos:</w:t>
      </w:r>
      <w:bookmarkEnd w:id="54"/>
      <w:r w:rsidRPr="00905366">
        <w:t xml:space="preserve"> </w:t>
      </w:r>
    </w:p>
    <w:p w14:paraId="5857FA47" w14:textId="7BC8CE82" w:rsidR="003D408D" w:rsidRPr="00905366" w:rsidRDefault="00C12030" w:rsidP="00251FC8">
      <w:pPr>
        <w:jc w:val="both"/>
        <w:rPr>
          <w:rFonts w:cstheme="minorHAnsi"/>
          <w:sz w:val="24"/>
          <w:szCs w:val="24"/>
        </w:rPr>
      </w:pPr>
      <w:r>
        <w:rPr>
          <w:rFonts w:cstheme="minorHAnsi"/>
          <w:sz w:val="24"/>
          <w:szCs w:val="24"/>
        </w:rPr>
        <w:t xml:space="preserve">El Diálogo Ciudadano 2022 se tenía previsto para el mes de agosto de manera virtual, sin embargo, una vez socializada la metodología en el Comité Institucional de Gestión y Desempeño del mes de julio, se </w:t>
      </w:r>
      <w:r w:rsidR="009E1360">
        <w:rPr>
          <w:rFonts w:cstheme="minorHAnsi"/>
          <w:sz w:val="24"/>
          <w:szCs w:val="24"/>
        </w:rPr>
        <w:t xml:space="preserve">concertó la fecha y se </w:t>
      </w:r>
      <w:r>
        <w:rPr>
          <w:rFonts w:cstheme="minorHAnsi"/>
          <w:sz w:val="24"/>
          <w:szCs w:val="24"/>
        </w:rPr>
        <w:t xml:space="preserve">recibió la instrucción de llevarlo a cabo de manera presencial como parte de la reactivación </w:t>
      </w:r>
      <w:r w:rsidR="009E1360">
        <w:rPr>
          <w:rFonts w:cstheme="minorHAnsi"/>
          <w:sz w:val="24"/>
          <w:szCs w:val="24"/>
        </w:rPr>
        <w:t xml:space="preserve">post pandemia. Esto involucró </w:t>
      </w:r>
      <w:r w:rsidR="009E1360">
        <w:rPr>
          <w:rFonts w:cstheme="minorHAnsi"/>
          <w:sz w:val="24"/>
          <w:szCs w:val="24"/>
        </w:rPr>
        <w:lastRenderedPageBreak/>
        <w:t>replantear la dinámica y gestionar recursos logísticos que inicialmente no se tenían previstos</w:t>
      </w:r>
      <w:r w:rsidR="000A54AD">
        <w:rPr>
          <w:rFonts w:cstheme="minorHAnsi"/>
          <w:sz w:val="24"/>
          <w:szCs w:val="24"/>
        </w:rPr>
        <w:t>,</w:t>
      </w:r>
      <w:r w:rsidR="009E1360">
        <w:rPr>
          <w:rFonts w:cstheme="minorHAnsi"/>
          <w:sz w:val="24"/>
          <w:szCs w:val="24"/>
        </w:rPr>
        <w:t xml:space="preserve"> </w:t>
      </w:r>
      <w:r w:rsidR="000A54AD">
        <w:rPr>
          <w:rFonts w:cstheme="minorHAnsi"/>
          <w:sz w:val="24"/>
          <w:szCs w:val="24"/>
        </w:rPr>
        <w:t>en un tiempo corto,</w:t>
      </w:r>
      <w:r w:rsidR="009E1360">
        <w:rPr>
          <w:rFonts w:cstheme="minorHAnsi"/>
          <w:sz w:val="24"/>
          <w:szCs w:val="24"/>
        </w:rPr>
        <w:t xml:space="preserve"> considerando que nos encontrábamos a un mes del desarrollo de la jornada.</w:t>
      </w:r>
    </w:p>
    <w:p w14:paraId="000DAB4D" w14:textId="7C21F1E9" w:rsidR="00224E9F" w:rsidRPr="00905366" w:rsidRDefault="00B00D9E" w:rsidP="008C486C">
      <w:pPr>
        <w:pStyle w:val="Ttulo5"/>
        <w:numPr>
          <w:ilvl w:val="4"/>
          <w:numId w:val="9"/>
        </w:numPr>
        <w:spacing w:line="480" w:lineRule="auto"/>
      </w:pPr>
      <w:bookmarkStart w:id="55" w:name="_Toc113981339"/>
      <w:r w:rsidRPr="00905366">
        <w:t>Propuestas solución:</w:t>
      </w:r>
      <w:bookmarkEnd w:id="55"/>
      <w:r w:rsidRPr="00905366">
        <w:t xml:space="preserve"> </w:t>
      </w:r>
    </w:p>
    <w:p w14:paraId="46650593" w14:textId="4CADDD55" w:rsidR="003D408D" w:rsidRDefault="000A54AD" w:rsidP="006B61C2">
      <w:pPr>
        <w:jc w:val="both"/>
        <w:rPr>
          <w:rFonts w:cstheme="minorHAnsi"/>
          <w:sz w:val="24"/>
          <w:szCs w:val="24"/>
        </w:rPr>
      </w:pPr>
      <w:r w:rsidRPr="006B61C2">
        <w:rPr>
          <w:rFonts w:cstheme="minorHAnsi"/>
          <w:sz w:val="24"/>
          <w:szCs w:val="24"/>
        </w:rPr>
        <w:t xml:space="preserve">Se gestionó el préstamo del Auditorio del Archivo Distrital y de 5 salones para la organización de las mesas de diálogo por dependencias. Esto implicó realizar </w:t>
      </w:r>
      <w:r w:rsidR="006B61C2" w:rsidRPr="006B61C2">
        <w:rPr>
          <w:rFonts w:cstheme="minorHAnsi"/>
          <w:sz w:val="24"/>
          <w:szCs w:val="24"/>
        </w:rPr>
        <w:t xml:space="preserve">varias </w:t>
      </w:r>
      <w:r w:rsidRPr="006B61C2">
        <w:rPr>
          <w:rFonts w:cstheme="minorHAnsi"/>
          <w:sz w:val="24"/>
          <w:szCs w:val="24"/>
        </w:rPr>
        <w:t xml:space="preserve">visitas técnicas </w:t>
      </w:r>
      <w:r w:rsidR="006B61C2" w:rsidRPr="006B61C2">
        <w:rPr>
          <w:rFonts w:cstheme="minorHAnsi"/>
          <w:sz w:val="24"/>
          <w:szCs w:val="24"/>
        </w:rPr>
        <w:t xml:space="preserve">para asegurarnos de los requerimientos y disponibilidad </w:t>
      </w:r>
      <w:r w:rsidR="00C1543A">
        <w:rPr>
          <w:rFonts w:cstheme="minorHAnsi"/>
          <w:sz w:val="24"/>
          <w:szCs w:val="24"/>
        </w:rPr>
        <w:t>de elementos</w:t>
      </w:r>
      <w:r w:rsidR="006B61C2" w:rsidRPr="006B61C2">
        <w:rPr>
          <w:rFonts w:cstheme="minorHAnsi"/>
          <w:sz w:val="24"/>
          <w:szCs w:val="24"/>
        </w:rPr>
        <w:t>, teniendo en cuenta la metodología que se tenía planteada</w:t>
      </w:r>
      <w:r w:rsidR="00C1543A">
        <w:rPr>
          <w:rFonts w:cstheme="minorHAnsi"/>
          <w:sz w:val="24"/>
          <w:szCs w:val="24"/>
        </w:rPr>
        <w:t xml:space="preserve"> para dicha jornada.</w:t>
      </w:r>
    </w:p>
    <w:p w14:paraId="4510ECE8" w14:textId="75818CF4" w:rsidR="00C1543A" w:rsidRDefault="00C1543A" w:rsidP="006B61C2">
      <w:pPr>
        <w:jc w:val="both"/>
        <w:rPr>
          <w:rFonts w:cstheme="minorHAnsi"/>
          <w:sz w:val="24"/>
          <w:szCs w:val="24"/>
        </w:rPr>
      </w:pPr>
      <w:r>
        <w:rPr>
          <w:rFonts w:cstheme="minorHAnsi"/>
          <w:sz w:val="24"/>
          <w:szCs w:val="24"/>
        </w:rPr>
        <w:t xml:space="preserve">Ahora bien, con el fin de facilitar el registro e ingreso de asistentes, teniendo en cuenta que los espacios en el Archivo Distrital eran distanciados, se definió una estrategia basada en la </w:t>
      </w:r>
      <w:r w:rsidR="00A011ED">
        <w:rPr>
          <w:rFonts w:cstheme="minorHAnsi"/>
          <w:sz w:val="24"/>
          <w:szCs w:val="24"/>
        </w:rPr>
        <w:t>entrega</w:t>
      </w:r>
      <w:r>
        <w:rPr>
          <w:rFonts w:cstheme="minorHAnsi"/>
          <w:sz w:val="24"/>
          <w:szCs w:val="24"/>
        </w:rPr>
        <w:t xml:space="preserve"> de stickers para diferenciar las salas de diálogo a las que les correspondía ingresar a cada asistente, conforme a la inscripción previa realizada. </w:t>
      </w:r>
    </w:p>
    <w:p w14:paraId="448C1210" w14:textId="77777777" w:rsidR="008E7AD0" w:rsidRDefault="00C1543A" w:rsidP="00575F23">
      <w:pPr>
        <w:keepNext/>
        <w:jc w:val="center"/>
      </w:pPr>
      <w:r>
        <w:rPr>
          <w:rFonts w:cstheme="minorHAnsi"/>
          <w:noProof/>
          <w:sz w:val="24"/>
          <w:szCs w:val="24"/>
          <w:lang w:eastAsia="es-CO"/>
        </w:rPr>
        <w:drawing>
          <wp:inline distT="0" distB="0" distL="0" distR="0" wp14:anchorId="7092C53E" wp14:editId="31CF0F36">
            <wp:extent cx="4994218" cy="2809037"/>
            <wp:effectExtent l="57150" t="57150" r="54610" b="488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08-22 at 5.39.38 PM.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84893" cy="2860038"/>
                    </a:xfrm>
                    <a:prstGeom prst="rect">
                      <a:avLst/>
                    </a:prstGeom>
                    <a:ln w="57150">
                      <a:solidFill>
                        <a:schemeClr val="bg1">
                          <a:lumMod val="65000"/>
                        </a:schemeClr>
                      </a:solidFill>
                    </a:ln>
                  </pic:spPr>
                </pic:pic>
              </a:graphicData>
            </a:graphic>
          </wp:inline>
        </w:drawing>
      </w:r>
    </w:p>
    <w:p w14:paraId="17A319D6" w14:textId="082C64EA" w:rsidR="00C1543A" w:rsidRPr="008E7AD0" w:rsidRDefault="008E7AD0" w:rsidP="008E7AD0">
      <w:pPr>
        <w:pStyle w:val="Descripcin"/>
        <w:jc w:val="center"/>
        <w:rPr>
          <w:i w:val="0"/>
        </w:rPr>
      </w:pPr>
      <w:r w:rsidRPr="008E7AD0">
        <w:rPr>
          <w:i w:val="0"/>
        </w:rPr>
        <w:fldChar w:fldCharType="begin"/>
      </w:r>
      <w:r w:rsidRPr="008E7AD0">
        <w:rPr>
          <w:i w:val="0"/>
        </w:rPr>
        <w:instrText xml:space="preserve"> SEQ Imágen \* ARABIC </w:instrText>
      </w:r>
      <w:r w:rsidRPr="008E7AD0">
        <w:rPr>
          <w:i w:val="0"/>
        </w:rPr>
        <w:fldChar w:fldCharType="separate"/>
      </w:r>
      <w:bookmarkStart w:id="56" w:name="_Toc113979387"/>
      <w:r w:rsidRPr="008E7AD0">
        <w:rPr>
          <w:i w:val="0"/>
          <w:noProof/>
        </w:rPr>
        <w:t>13</w:t>
      </w:r>
      <w:r w:rsidRPr="008E7AD0">
        <w:rPr>
          <w:i w:val="0"/>
        </w:rPr>
        <w:fldChar w:fldCharType="end"/>
      </w:r>
      <w:r w:rsidRPr="008E7AD0">
        <w:rPr>
          <w:i w:val="0"/>
        </w:rPr>
        <w:t>. Íconos por dependencias.</w:t>
      </w:r>
      <w:bookmarkEnd w:id="56"/>
    </w:p>
    <w:p w14:paraId="0D527B50" w14:textId="224C138B" w:rsidR="00A949F9" w:rsidRPr="00905366" w:rsidRDefault="00A949F9" w:rsidP="008C486C">
      <w:pPr>
        <w:pStyle w:val="Ttulo4"/>
        <w:numPr>
          <w:ilvl w:val="3"/>
          <w:numId w:val="9"/>
        </w:numPr>
        <w:rPr>
          <w:b/>
          <w:i w:val="0"/>
        </w:rPr>
      </w:pPr>
      <w:r w:rsidRPr="00905366">
        <w:rPr>
          <w:b/>
          <w:i w:val="0"/>
        </w:rPr>
        <w:t xml:space="preserve"> </w:t>
      </w:r>
      <w:bookmarkStart w:id="57" w:name="_Toc113981340"/>
      <w:r w:rsidRPr="00905366">
        <w:rPr>
          <w:b/>
          <w:i w:val="0"/>
        </w:rPr>
        <w:t xml:space="preserve">Sistematización de </w:t>
      </w:r>
      <w:r w:rsidR="00144721" w:rsidRPr="00905366">
        <w:rPr>
          <w:b/>
          <w:i w:val="0"/>
        </w:rPr>
        <w:t>preguntas y compromisos</w:t>
      </w:r>
      <w:bookmarkEnd w:id="57"/>
    </w:p>
    <w:p w14:paraId="3051623D" w14:textId="77777777" w:rsidR="00A949F9" w:rsidRPr="00905366" w:rsidRDefault="00A949F9" w:rsidP="00A949F9">
      <w:pPr>
        <w:spacing w:after="0" w:line="240" w:lineRule="auto"/>
        <w:jc w:val="both"/>
        <w:rPr>
          <w:rFonts w:cstheme="minorHAnsi"/>
          <w:sz w:val="24"/>
          <w:szCs w:val="24"/>
        </w:rPr>
      </w:pPr>
    </w:p>
    <w:p w14:paraId="3D327E26" w14:textId="17017614" w:rsidR="00A949F9" w:rsidRDefault="00A949F9" w:rsidP="00A949F9">
      <w:pPr>
        <w:spacing w:after="0" w:line="240" w:lineRule="auto"/>
        <w:jc w:val="both"/>
        <w:rPr>
          <w:rFonts w:cstheme="minorHAnsi"/>
        </w:rPr>
      </w:pPr>
      <w:r w:rsidRPr="00905366">
        <w:rPr>
          <w:rFonts w:cstheme="minorHAnsi"/>
          <w:sz w:val="24"/>
          <w:szCs w:val="24"/>
        </w:rPr>
        <w:t xml:space="preserve">De acuerdo con el Formato de la Veeduría Distrital para la Sistematización de los Diálogos Ciudadanos y las Audiencias Públicas de la Rendición de Cuentas, a continuación, se presentan los principales temas o asuntos tratados durante </w:t>
      </w:r>
      <w:r w:rsidR="00B3147F" w:rsidRPr="00905366">
        <w:rPr>
          <w:rFonts w:cstheme="minorHAnsi"/>
          <w:sz w:val="24"/>
          <w:szCs w:val="24"/>
        </w:rPr>
        <w:t xml:space="preserve">la </w:t>
      </w:r>
      <w:r w:rsidR="00CF40FE" w:rsidRPr="00905366">
        <w:rPr>
          <w:rFonts w:cstheme="minorHAnsi"/>
          <w:sz w:val="24"/>
          <w:szCs w:val="24"/>
        </w:rPr>
        <w:t>jornada</w:t>
      </w:r>
      <w:r w:rsidRPr="00905366">
        <w:rPr>
          <w:rFonts w:cstheme="minorHAnsi"/>
          <w:sz w:val="24"/>
          <w:szCs w:val="24"/>
        </w:rPr>
        <w:t>, así como las</w:t>
      </w:r>
      <w:r w:rsidR="003D72E2">
        <w:rPr>
          <w:rFonts w:cstheme="minorHAnsi"/>
          <w:sz w:val="24"/>
          <w:szCs w:val="24"/>
        </w:rPr>
        <w:t xml:space="preserve"> inquietudes y observaciones de</w:t>
      </w:r>
      <w:r w:rsidRPr="00905366">
        <w:rPr>
          <w:rFonts w:cstheme="minorHAnsi"/>
          <w:sz w:val="24"/>
          <w:szCs w:val="24"/>
        </w:rPr>
        <w:t xml:space="preserve"> usuarios</w:t>
      </w:r>
      <w:r w:rsidR="003D72E2">
        <w:rPr>
          <w:rFonts w:cstheme="minorHAnsi"/>
          <w:sz w:val="24"/>
          <w:szCs w:val="24"/>
        </w:rPr>
        <w:t>/as</w:t>
      </w:r>
      <w:r w:rsidRPr="00905366">
        <w:rPr>
          <w:rFonts w:cstheme="minorHAnsi"/>
          <w:sz w:val="24"/>
          <w:szCs w:val="24"/>
        </w:rPr>
        <w:t xml:space="preserve"> y las respuestas correspondientes</w:t>
      </w:r>
      <w:r w:rsidRPr="00905366">
        <w:rPr>
          <w:rFonts w:cstheme="minorHAnsi"/>
        </w:rPr>
        <w:t>:</w:t>
      </w:r>
    </w:p>
    <w:p w14:paraId="6FEDB555" w14:textId="77777777" w:rsidR="00A949F9" w:rsidRPr="00C54BA5" w:rsidRDefault="00A949F9" w:rsidP="00C54BA5">
      <w:pPr>
        <w:spacing w:after="0" w:line="240" w:lineRule="auto"/>
        <w:jc w:val="center"/>
        <w:rPr>
          <w:rFonts w:cstheme="minorHAnsi"/>
        </w:rPr>
        <w:sectPr w:rsidR="00A949F9" w:rsidRPr="00C54BA5" w:rsidSect="00F44866">
          <w:pgSz w:w="12240" w:h="15840"/>
          <w:pgMar w:top="1418" w:right="1701" w:bottom="1418" w:left="1701" w:header="709" w:footer="215" w:gutter="0"/>
          <w:cols w:space="708"/>
          <w:docGrid w:linePitch="360"/>
        </w:sectPr>
      </w:pPr>
    </w:p>
    <w:p w14:paraId="0BC01324" w14:textId="54DA4A28" w:rsidR="00212B80" w:rsidRPr="00212B80" w:rsidRDefault="00212B80" w:rsidP="00212B80">
      <w:pPr>
        <w:pStyle w:val="Descripcin"/>
        <w:keepNext/>
        <w:jc w:val="center"/>
        <w:rPr>
          <w:i w:val="0"/>
        </w:rPr>
      </w:pPr>
      <w:bookmarkStart w:id="58" w:name="_Toc113979367"/>
      <w:r w:rsidRPr="00212B80">
        <w:rPr>
          <w:i w:val="0"/>
        </w:rPr>
        <w:lastRenderedPageBreak/>
        <w:t xml:space="preserve">Tabla </w:t>
      </w:r>
      <w:r w:rsidRPr="00212B80">
        <w:rPr>
          <w:i w:val="0"/>
        </w:rPr>
        <w:fldChar w:fldCharType="begin"/>
      </w:r>
      <w:r w:rsidRPr="00212B80">
        <w:rPr>
          <w:i w:val="0"/>
        </w:rPr>
        <w:instrText xml:space="preserve"> SEQ Tabla \* ARABIC </w:instrText>
      </w:r>
      <w:r w:rsidRPr="00212B80">
        <w:rPr>
          <w:i w:val="0"/>
        </w:rPr>
        <w:fldChar w:fldCharType="separate"/>
      </w:r>
      <w:r>
        <w:rPr>
          <w:i w:val="0"/>
          <w:noProof/>
        </w:rPr>
        <w:t>2</w:t>
      </w:r>
      <w:r w:rsidRPr="00212B80">
        <w:rPr>
          <w:i w:val="0"/>
        </w:rPr>
        <w:fldChar w:fldCharType="end"/>
      </w:r>
      <w:r w:rsidRPr="00212B80">
        <w:rPr>
          <w:i w:val="0"/>
        </w:rPr>
        <w:t>. Formato para la sistematización de los diálogos ciudadanos y la Audiencia Pública de Rendición de cuentas.</w:t>
      </w:r>
      <w:bookmarkEnd w:id="58"/>
    </w:p>
    <w:tbl>
      <w:tblPr>
        <w:tblW w:w="18472" w:type="dxa"/>
        <w:tblLayout w:type="fixed"/>
        <w:tblCellMar>
          <w:left w:w="70" w:type="dxa"/>
          <w:right w:w="70" w:type="dxa"/>
        </w:tblCellMar>
        <w:tblLook w:val="04A0" w:firstRow="1" w:lastRow="0" w:firstColumn="1" w:lastColumn="0" w:noHBand="0" w:noVBand="1"/>
      </w:tblPr>
      <w:tblGrid>
        <w:gridCol w:w="2410"/>
        <w:gridCol w:w="2693"/>
        <w:gridCol w:w="5103"/>
        <w:gridCol w:w="3544"/>
        <w:gridCol w:w="4722"/>
      </w:tblGrid>
      <w:tr w:rsidR="003E720E" w:rsidRPr="00A64B3A" w14:paraId="1E6BE19B" w14:textId="77777777" w:rsidTr="00FA5B05">
        <w:trPr>
          <w:gridAfter w:val="1"/>
          <w:wAfter w:w="4722" w:type="dxa"/>
          <w:trHeight w:val="840"/>
        </w:trPr>
        <w:tc>
          <w:tcPr>
            <w:tcW w:w="13750" w:type="dxa"/>
            <w:gridSpan w:val="4"/>
            <w:tcBorders>
              <w:top w:val="nil"/>
              <w:left w:val="nil"/>
              <w:bottom w:val="nil"/>
              <w:right w:val="single" w:sz="8" w:space="0" w:color="000000"/>
            </w:tcBorders>
            <w:shd w:val="clear" w:color="auto" w:fill="auto"/>
            <w:noWrap/>
            <w:vAlign w:val="bottom"/>
            <w:hideMark/>
          </w:tcPr>
          <w:tbl>
            <w:tblPr>
              <w:tblW w:w="14258" w:type="dxa"/>
              <w:tblCellSpacing w:w="0" w:type="dxa"/>
              <w:tblLayout w:type="fixed"/>
              <w:tblCellMar>
                <w:left w:w="0" w:type="dxa"/>
                <w:right w:w="0" w:type="dxa"/>
              </w:tblCellMar>
              <w:tblLook w:val="04A0" w:firstRow="1" w:lastRow="0" w:firstColumn="1" w:lastColumn="0" w:noHBand="0" w:noVBand="1"/>
            </w:tblPr>
            <w:tblGrid>
              <w:gridCol w:w="14258"/>
            </w:tblGrid>
            <w:tr w:rsidR="003E720E" w:rsidRPr="0015503F" w14:paraId="5EDB8290" w14:textId="77777777" w:rsidTr="00F44866">
              <w:trPr>
                <w:trHeight w:val="793"/>
                <w:tblCellSpacing w:w="0" w:type="dxa"/>
              </w:trPr>
              <w:tc>
                <w:tcPr>
                  <w:tcW w:w="14258"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46FFD001" w14:textId="51E2D364" w:rsidR="00050F4D" w:rsidRDefault="003E720E" w:rsidP="003E720E">
                  <w:pPr>
                    <w:spacing w:after="0" w:line="240" w:lineRule="auto"/>
                    <w:jc w:val="center"/>
                    <w:rPr>
                      <w:rFonts w:eastAsia="Times New Roman" w:cstheme="minorHAnsi"/>
                      <w:b/>
                      <w:bCs/>
                      <w:color w:val="000000"/>
                      <w:sz w:val="24"/>
                      <w:szCs w:val="24"/>
                      <w:lang w:eastAsia="es-CO"/>
                    </w:rPr>
                  </w:pPr>
                  <w:r w:rsidRPr="0015503F">
                    <w:rPr>
                      <w:rFonts w:eastAsia="Times New Roman" w:cstheme="minorHAnsi"/>
                      <w:noProof/>
                      <w:color w:val="000000"/>
                      <w:sz w:val="24"/>
                      <w:szCs w:val="24"/>
                      <w:lang w:eastAsia="es-CO"/>
                    </w:rPr>
                    <w:drawing>
                      <wp:anchor distT="0" distB="0" distL="114300" distR="114300" simplePos="0" relativeHeight="251658240" behindDoc="0" locked="0" layoutInCell="1" allowOverlap="1" wp14:anchorId="452F3B20" wp14:editId="20EA05F4">
                        <wp:simplePos x="0" y="0"/>
                        <wp:positionH relativeFrom="column">
                          <wp:posOffset>407670</wp:posOffset>
                        </wp:positionH>
                        <wp:positionV relativeFrom="paragraph">
                          <wp:posOffset>-16510</wp:posOffset>
                        </wp:positionV>
                        <wp:extent cx="628650" cy="542925"/>
                        <wp:effectExtent l="0" t="0" r="0" b="0"/>
                        <wp:wrapNone/>
                        <wp:docPr id="1103" name="Imagen 1103"/>
                        <wp:cNvGraphicFramePr/>
                        <a:graphic xmlns:a="http://schemas.openxmlformats.org/drawingml/2006/main">
                          <a:graphicData uri="http://schemas.openxmlformats.org/drawingml/2006/picture">
                            <pic:pic xmlns:pic="http://schemas.openxmlformats.org/drawingml/2006/picture">
                              <pic:nvPicPr>
                                <pic:cNvPr id="1103" name="Imagen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865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03F">
                    <w:rPr>
                      <w:rFonts w:eastAsia="Times New Roman" w:cstheme="minorHAnsi"/>
                      <w:b/>
                      <w:bCs/>
                      <w:color w:val="000000"/>
                      <w:sz w:val="24"/>
                      <w:szCs w:val="24"/>
                      <w:lang w:eastAsia="es-CO"/>
                    </w:rPr>
                    <w:t>Formato para la sistematización de los diálogos ciudadanos y la Audiencia Pública de Rendición de cuentas</w:t>
                  </w:r>
                </w:p>
                <w:p w14:paraId="05D4888F" w14:textId="77777777" w:rsidR="003E720E" w:rsidRPr="00050F4D" w:rsidRDefault="003E720E" w:rsidP="00050F4D">
                  <w:pPr>
                    <w:rPr>
                      <w:rFonts w:eastAsia="Times New Roman" w:cstheme="minorHAnsi"/>
                      <w:sz w:val="24"/>
                      <w:szCs w:val="24"/>
                      <w:lang w:eastAsia="es-CO"/>
                    </w:rPr>
                  </w:pPr>
                </w:p>
              </w:tc>
            </w:tr>
          </w:tbl>
          <w:p w14:paraId="262CC41A" w14:textId="77777777" w:rsidR="003E720E" w:rsidRPr="00A64B3A" w:rsidRDefault="003E720E" w:rsidP="003E720E">
            <w:pPr>
              <w:spacing w:after="0" w:line="240" w:lineRule="auto"/>
              <w:rPr>
                <w:rFonts w:eastAsia="Times New Roman" w:cstheme="minorHAnsi"/>
                <w:color w:val="000000"/>
                <w:lang w:eastAsia="es-CO"/>
              </w:rPr>
            </w:pPr>
          </w:p>
        </w:tc>
      </w:tr>
      <w:tr w:rsidR="00C54BA5" w:rsidRPr="00A64B3A" w14:paraId="744E1DAA" w14:textId="77777777" w:rsidTr="006829B3">
        <w:trPr>
          <w:gridAfter w:val="1"/>
          <w:wAfter w:w="4722" w:type="dxa"/>
          <w:trHeight w:val="510"/>
        </w:trPr>
        <w:tc>
          <w:tcPr>
            <w:tcW w:w="2410" w:type="dxa"/>
            <w:tcBorders>
              <w:top w:val="nil"/>
              <w:left w:val="single" w:sz="8" w:space="0" w:color="auto"/>
              <w:bottom w:val="nil"/>
              <w:right w:val="nil"/>
            </w:tcBorders>
            <w:shd w:val="clear" w:color="000000" w:fill="FFFFFF"/>
            <w:hideMark/>
          </w:tcPr>
          <w:p w14:paraId="5D80FF51" w14:textId="77777777" w:rsidR="003E720E" w:rsidRPr="0015503F" w:rsidRDefault="003E720E" w:rsidP="003E720E">
            <w:pPr>
              <w:spacing w:after="0" w:line="240" w:lineRule="auto"/>
              <w:rPr>
                <w:rFonts w:eastAsia="Times New Roman" w:cstheme="minorHAnsi"/>
                <w:b/>
                <w:bCs/>
                <w:color w:val="000000"/>
                <w:sz w:val="24"/>
                <w:szCs w:val="24"/>
                <w:lang w:eastAsia="es-CO"/>
              </w:rPr>
            </w:pPr>
          </w:p>
          <w:p w14:paraId="2BBAA7B7" w14:textId="1F806CA2" w:rsidR="00A46111" w:rsidRPr="00A54458" w:rsidRDefault="003E720E" w:rsidP="00D30905">
            <w:pPr>
              <w:spacing w:after="0" w:line="240" w:lineRule="auto"/>
              <w:rPr>
                <w:rFonts w:eastAsia="Times New Roman" w:cstheme="minorHAnsi"/>
                <w:color w:val="000000"/>
                <w:sz w:val="24"/>
                <w:szCs w:val="24"/>
                <w:lang w:eastAsia="es-CO"/>
              </w:rPr>
            </w:pPr>
            <w:r w:rsidRPr="0015503F">
              <w:rPr>
                <w:rFonts w:eastAsia="Times New Roman" w:cstheme="minorHAnsi"/>
                <w:b/>
                <w:bCs/>
                <w:color w:val="000000"/>
                <w:sz w:val="24"/>
                <w:szCs w:val="24"/>
                <w:lang w:eastAsia="es-CO"/>
              </w:rPr>
              <w:t xml:space="preserve">Nombre del espacio: </w:t>
            </w:r>
            <w:r w:rsidR="00D30905">
              <w:rPr>
                <w:rFonts w:eastAsia="Times New Roman" w:cstheme="minorHAnsi"/>
                <w:color w:val="000000"/>
                <w:sz w:val="24"/>
                <w:szCs w:val="24"/>
                <w:lang w:eastAsia="es-CO"/>
              </w:rPr>
              <w:t>Diálogo Ciudadano</w:t>
            </w:r>
            <w:r w:rsidR="00A46111" w:rsidRPr="0015503F">
              <w:rPr>
                <w:rFonts w:eastAsia="Times New Roman" w:cstheme="minorHAnsi"/>
                <w:color w:val="000000"/>
                <w:sz w:val="24"/>
                <w:szCs w:val="24"/>
                <w:lang w:eastAsia="es-CO"/>
              </w:rPr>
              <w:t xml:space="preserve"> </w:t>
            </w:r>
          </w:p>
        </w:tc>
        <w:tc>
          <w:tcPr>
            <w:tcW w:w="2693" w:type="dxa"/>
            <w:tcBorders>
              <w:top w:val="nil"/>
              <w:left w:val="nil"/>
              <w:bottom w:val="nil"/>
              <w:right w:val="nil"/>
            </w:tcBorders>
            <w:shd w:val="clear" w:color="000000" w:fill="FFFFFF"/>
            <w:hideMark/>
          </w:tcPr>
          <w:p w14:paraId="10D3DBE9" w14:textId="77777777" w:rsidR="003E720E" w:rsidRPr="0015503F" w:rsidRDefault="003E720E" w:rsidP="003E720E">
            <w:pPr>
              <w:spacing w:after="0" w:line="240" w:lineRule="auto"/>
              <w:rPr>
                <w:rFonts w:eastAsia="Times New Roman" w:cstheme="minorHAnsi"/>
                <w:b/>
                <w:bCs/>
                <w:color w:val="000000"/>
                <w:sz w:val="24"/>
                <w:szCs w:val="24"/>
                <w:lang w:eastAsia="es-CO"/>
              </w:rPr>
            </w:pPr>
          </w:p>
          <w:p w14:paraId="32C0D7FF" w14:textId="38CFA403" w:rsidR="003E720E" w:rsidRPr="0015503F" w:rsidRDefault="003E720E" w:rsidP="003E720E">
            <w:pPr>
              <w:spacing w:after="0" w:line="240" w:lineRule="auto"/>
              <w:rPr>
                <w:rFonts w:eastAsia="Times New Roman" w:cstheme="minorHAnsi"/>
                <w:b/>
                <w:bCs/>
                <w:color w:val="000000"/>
                <w:sz w:val="24"/>
                <w:szCs w:val="24"/>
                <w:lang w:eastAsia="es-CO"/>
              </w:rPr>
            </w:pPr>
            <w:r w:rsidRPr="0015503F">
              <w:rPr>
                <w:rFonts w:eastAsia="Times New Roman" w:cstheme="minorHAnsi"/>
                <w:b/>
                <w:bCs/>
                <w:color w:val="000000"/>
                <w:sz w:val="24"/>
                <w:szCs w:val="24"/>
                <w:lang w:eastAsia="es-CO"/>
              </w:rPr>
              <w:t xml:space="preserve">Entidad: </w:t>
            </w:r>
            <w:r w:rsidRPr="0015503F">
              <w:rPr>
                <w:rFonts w:eastAsia="Times New Roman" w:cstheme="minorHAnsi"/>
                <w:color w:val="000000"/>
                <w:sz w:val="24"/>
                <w:szCs w:val="24"/>
                <w:lang w:eastAsia="es-CO"/>
              </w:rPr>
              <w:t>Secretaría Jurídica Distrital</w:t>
            </w:r>
          </w:p>
        </w:tc>
        <w:tc>
          <w:tcPr>
            <w:tcW w:w="5103" w:type="dxa"/>
            <w:tcBorders>
              <w:top w:val="nil"/>
              <w:left w:val="nil"/>
              <w:bottom w:val="nil"/>
              <w:right w:val="nil"/>
            </w:tcBorders>
            <w:shd w:val="clear" w:color="000000" w:fill="FFFFFF"/>
            <w:hideMark/>
          </w:tcPr>
          <w:p w14:paraId="14642712" w14:textId="77777777" w:rsidR="003E720E" w:rsidRPr="0015503F" w:rsidRDefault="003E720E" w:rsidP="003E720E">
            <w:pPr>
              <w:spacing w:after="0" w:line="240" w:lineRule="auto"/>
              <w:rPr>
                <w:rFonts w:eastAsia="Times New Roman" w:cstheme="minorHAnsi"/>
                <w:b/>
                <w:bCs/>
                <w:color w:val="000000"/>
                <w:sz w:val="24"/>
                <w:szCs w:val="24"/>
                <w:lang w:eastAsia="es-CO"/>
              </w:rPr>
            </w:pPr>
          </w:p>
          <w:p w14:paraId="2B2B142D" w14:textId="59A989A1" w:rsidR="003E720E" w:rsidRPr="0015503F" w:rsidRDefault="003E720E" w:rsidP="00D30905">
            <w:pPr>
              <w:spacing w:after="0" w:line="240" w:lineRule="auto"/>
              <w:rPr>
                <w:rFonts w:eastAsia="Times New Roman" w:cstheme="minorHAnsi"/>
                <w:b/>
                <w:bCs/>
                <w:color w:val="000000"/>
                <w:sz w:val="24"/>
                <w:szCs w:val="24"/>
                <w:lang w:eastAsia="es-CO"/>
              </w:rPr>
            </w:pPr>
            <w:r w:rsidRPr="0015503F">
              <w:rPr>
                <w:rFonts w:eastAsia="Times New Roman" w:cstheme="minorHAnsi"/>
                <w:b/>
                <w:bCs/>
                <w:color w:val="000000"/>
                <w:sz w:val="24"/>
                <w:szCs w:val="24"/>
                <w:lang w:eastAsia="es-CO"/>
              </w:rPr>
              <w:t xml:space="preserve">Fecha: </w:t>
            </w:r>
            <w:r w:rsidR="00D30905">
              <w:rPr>
                <w:rFonts w:eastAsia="Times New Roman" w:cstheme="minorHAnsi"/>
                <w:color w:val="000000"/>
                <w:sz w:val="24"/>
                <w:szCs w:val="24"/>
                <w:lang w:eastAsia="es-CO"/>
              </w:rPr>
              <w:t>26</w:t>
            </w:r>
            <w:r w:rsidRPr="0015503F">
              <w:rPr>
                <w:rFonts w:eastAsia="Times New Roman" w:cstheme="minorHAnsi"/>
                <w:color w:val="000000"/>
                <w:sz w:val="24"/>
                <w:szCs w:val="24"/>
                <w:lang w:eastAsia="es-CO"/>
              </w:rPr>
              <w:t xml:space="preserve"> de </w:t>
            </w:r>
            <w:r w:rsidR="00D30905">
              <w:rPr>
                <w:rFonts w:eastAsia="Times New Roman" w:cstheme="minorHAnsi"/>
                <w:color w:val="000000"/>
                <w:sz w:val="24"/>
                <w:szCs w:val="24"/>
                <w:lang w:eastAsia="es-CO"/>
              </w:rPr>
              <w:t>agosto de 2022</w:t>
            </w:r>
          </w:p>
        </w:tc>
        <w:tc>
          <w:tcPr>
            <w:tcW w:w="3544" w:type="dxa"/>
            <w:tcBorders>
              <w:top w:val="nil"/>
              <w:left w:val="nil"/>
              <w:bottom w:val="nil"/>
              <w:right w:val="single" w:sz="8" w:space="0" w:color="auto"/>
            </w:tcBorders>
            <w:shd w:val="clear" w:color="000000" w:fill="FFFFFF"/>
            <w:hideMark/>
          </w:tcPr>
          <w:p w14:paraId="45765548" w14:textId="77777777" w:rsidR="003E720E" w:rsidRPr="0015503F" w:rsidRDefault="003E720E" w:rsidP="003E720E">
            <w:pPr>
              <w:spacing w:after="0" w:line="240" w:lineRule="auto"/>
              <w:rPr>
                <w:rFonts w:eastAsia="Times New Roman" w:cstheme="minorHAnsi"/>
                <w:b/>
                <w:bCs/>
                <w:color w:val="000000"/>
                <w:sz w:val="24"/>
                <w:szCs w:val="24"/>
                <w:lang w:eastAsia="es-CO"/>
              </w:rPr>
            </w:pPr>
          </w:p>
          <w:p w14:paraId="2EB1C137" w14:textId="74F56DF0" w:rsidR="003E720E" w:rsidRPr="0015503F" w:rsidRDefault="003E720E" w:rsidP="00D30905">
            <w:pPr>
              <w:spacing w:after="0" w:line="240" w:lineRule="auto"/>
              <w:rPr>
                <w:rFonts w:eastAsia="Times New Roman" w:cstheme="minorHAnsi"/>
                <w:b/>
                <w:bCs/>
                <w:color w:val="000000"/>
                <w:sz w:val="24"/>
                <w:szCs w:val="24"/>
                <w:lang w:eastAsia="es-CO"/>
              </w:rPr>
            </w:pPr>
            <w:r w:rsidRPr="0015503F">
              <w:rPr>
                <w:rFonts w:eastAsia="Times New Roman" w:cstheme="minorHAnsi"/>
                <w:b/>
                <w:bCs/>
                <w:color w:val="000000"/>
                <w:sz w:val="24"/>
                <w:szCs w:val="24"/>
                <w:lang w:eastAsia="es-CO"/>
              </w:rPr>
              <w:t xml:space="preserve">Lugar/medio(plataforma): </w:t>
            </w:r>
            <w:r w:rsidR="00D30905">
              <w:rPr>
                <w:rFonts w:eastAsia="Times New Roman" w:cstheme="minorHAnsi"/>
                <w:color w:val="000000"/>
                <w:sz w:val="24"/>
                <w:szCs w:val="24"/>
                <w:lang w:eastAsia="es-CO"/>
              </w:rPr>
              <w:t>Archivo Distrital</w:t>
            </w:r>
          </w:p>
        </w:tc>
      </w:tr>
      <w:tr w:rsidR="00C54BA5" w:rsidRPr="00A64B3A" w14:paraId="3F6D0B6C" w14:textId="77777777" w:rsidTr="006829B3">
        <w:trPr>
          <w:gridAfter w:val="1"/>
          <w:wAfter w:w="4722" w:type="dxa"/>
          <w:trHeight w:val="80"/>
        </w:trPr>
        <w:tc>
          <w:tcPr>
            <w:tcW w:w="2410" w:type="dxa"/>
            <w:tcBorders>
              <w:top w:val="nil"/>
              <w:left w:val="single" w:sz="8" w:space="0" w:color="auto"/>
              <w:bottom w:val="single" w:sz="8" w:space="0" w:color="auto"/>
              <w:right w:val="nil"/>
            </w:tcBorders>
            <w:shd w:val="clear" w:color="000000" w:fill="FFFFFF"/>
            <w:hideMark/>
          </w:tcPr>
          <w:p w14:paraId="73D4F5EB" w14:textId="3EE6112F" w:rsidR="003E720E" w:rsidRPr="0015503F" w:rsidRDefault="003E720E" w:rsidP="003E720E">
            <w:pPr>
              <w:spacing w:after="0" w:line="240" w:lineRule="auto"/>
              <w:rPr>
                <w:rFonts w:eastAsia="Times New Roman" w:cstheme="minorHAnsi"/>
                <w:b/>
                <w:bCs/>
                <w:color w:val="000000"/>
                <w:sz w:val="24"/>
                <w:szCs w:val="24"/>
                <w:lang w:eastAsia="es-CO"/>
              </w:rPr>
            </w:pPr>
            <w:r w:rsidRPr="0015503F">
              <w:rPr>
                <w:rFonts w:eastAsia="Times New Roman" w:cstheme="minorHAnsi"/>
                <w:b/>
                <w:bCs/>
                <w:color w:val="000000"/>
                <w:sz w:val="24"/>
                <w:szCs w:val="24"/>
                <w:lang w:eastAsia="es-CO"/>
              </w:rPr>
              <w:t xml:space="preserve">Hora de inicio: </w:t>
            </w:r>
            <w:r w:rsidR="00D30905">
              <w:rPr>
                <w:rFonts w:eastAsia="Times New Roman" w:cstheme="minorHAnsi"/>
                <w:color w:val="000000"/>
                <w:sz w:val="24"/>
                <w:szCs w:val="24"/>
                <w:lang w:eastAsia="es-CO"/>
              </w:rPr>
              <w:t>9:1</w:t>
            </w:r>
            <w:r w:rsidRPr="0015503F">
              <w:rPr>
                <w:rFonts w:eastAsia="Times New Roman" w:cstheme="minorHAnsi"/>
                <w:color w:val="000000"/>
                <w:sz w:val="24"/>
                <w:szCs w:val="24"/>
                <w:lang w:eastAsia="es-CO"/>
              </w:rPr>
              <w:t xml:space="preserve">5 </w:t>
            </w:r>
            <w:r w:rsidR="00F44866" w:rsidRPr="0015503F">
              <w:rPr>
                <w:rFonts w:eastAsia="Times New Roman" w:cstheme="minorHAnsi"/>
                <w:color w:val="000000"/>
                <w:sz w:val="24"/>
                <w:szCs w:val="24"/>
                <w:lang w:eastAsia="es-CO"/>
              </w:rPr>
              <w:t>a</w:t>
            </w:r>
            <w:r w:rsidRPr="0015503F">
              <w:rPr>
                <w:rFonts w:eastAsia="Times New Roman" w:cstheme="minorHAnsi"/>
                <w:color w:val="000000"/>
                <w:sz w:val="24"/>
                <w:szCs w:val="24"/>
                <w:lang w:eastAsia="es-CO"/>
              </w:rPr>
              <w:t>.m.</w:t>
            </w:r>
          </w:p>
        </w:tc>
        <w:tc>
          <w:tcPr>
            <w:tcW w:w="2693" w:type="dxa"/>
            <w:tcBorders>
              <w:top w:val="nil"/>
              <w:left w:val="nil"/>
              <w:bottom w:val="single" w:sz="8" w:space="0" w:color="auto"/>
              <w:right w:val="nil"/>
            </w:tcBorders>
            <w:shd w:val="clear" w:color="000000" w:fill="FFFFFF"/>
            <w:hideMark/>
          </w:tcPr>
          <w:p w14:paraId="4BEB3F9E" w14:textId="5A982A06" w:rsidR="003E720E" w:rsidRPr="0015503F" w:rsidRDefault="003E720E" w:rsidP="003E720E">
            <w:pPr>
              <w:spacing w:after="0" w:line="240" w:lineRule="auto"/>
              <w:rPr>
                <w:rFonts w:eastAsia="Times New Roman" w:cstheme="minorHAnsi"/>
                <w:b/>
                <w:bCs/>
                <w:color w:val="000000"/>
                <w:sz w:val="24"/>
                <w:szCs w:val="24"/>
                <w:lang w:eastAsia="es-CO"/>
              </w:rPr>
            </w:pPr>
            <w:r w:rsidRPr="0015503F">
              <w:rPr>
                <w:rFonts w:eastAsia="Times New Roman" w:cstheme="minorHAnsi"/>
                <w:b/>
                <w:bCs/>
                <w:color w:val="000000"/>
                <w:sz w:val="24"/>
                <w:szCs w:val="24"/>
                <w:lang w:eastAsia="es-CO"/>
              </w:rPr>
              <w:t xml:space="preserve">Hora de finalización: </w:t>
            </w:r>
            <w:r w:rsidR="00A46111" w:rsidRPr="0015503F">
              <w:rPr>
                <w:rFonts w:eastAsia="Times New Roman" w:cstheme="minorHAnsi"/>
                <w:color w:val="000000"/>
                <w:sz w:val="24"/>
                <w:szCs w:val="24"/>
                <w:lang w:eastAsia="es-CO"/>
              </w:rPr>
              <w:t>11:30</w:t>
            </w:r>
            <w:r w:rsidRPr="0015503F">
              <w:rPr>
                <w:rFonts w:eastAsia="Times New Roman" w:cstheme="minorHAnsi"/>
                <w:color w:val="000000"/>
                <w:sz w:val="24"/>
                <w:szCs w:val="24"/>
                <w:lang w:eastAsia="es-CO"/>
              </w:rPr>
              <w:t xml:space="preserve"> a.m.</w:t>
            </w:r>
          </w:p>
        </w:tc>
        <w:tc>
          <w:tcPr>
            <w:tcW w:w="5103" w:type="dxa"/>
            <w:tcBorders>
              <w:top w:val="nil"/>
              <w:left w:val="nil"/>
              <w:bottom w:val="single" w:sz="8" w:space="0" w:color="auto"/>
              <w:right w:val="nil"/>
            </w:tcBorders>
            <w:shd w:val="clear" w:color="000000" w:fill="FFFFFF"/>
            <w:hideMark/>
          </w:tcPr>
          <w:p w14:paraId="1AF464FF" w14:textId="5DED17F2" w:rsidR="003E720E" w:rsidRPr="0015503F" w:rsidRDefault="003E720E" w:rsidP="00A46111">
            <w:pPr>
              <w:spacing w:after="0" w:line="240" w:lineRule="auto"/>
              <w:rPr>
                <w:rFonts w:eastAsia="Times New Roman" w:cstheme="minorHAnsi"/>
                <w:b/>
                <w:bCs/>
                <w:color w:val="000000"/>
                <w:sz w:val="24"/>
                <w:szCs w:val="24"/>
                <w:lang w:eastAsia="es-CO"/>
              </w:rPr>
            </w:pPr>
            <w:r w:rsidRPr="0015503F">
              <w:rPr>
                <w:rFonts w:eastAsia="Times New Roman" w:cstheme="minorHAnsi"/>
                <w:b/>
                <w:bCs/>
                <w:color w:val="000000"/>
                <w:sz w:val="24"/>
                <w:szCs w:val="24"/>
                <w:lang w:eastAsia="es-CO"/>
              </w:rPr>
              <w:t xml:space="preserve">Número de asistentes: </w:t>
            </w:r>
            <w:r w:rsidR="00A905DE">
              <w:rPr>
                <w:rFonts w:eastAsia="Times New Roman" w:cstheme="minorHAnsi"/>
                <w:color w:val="000000"/>
                <w:sz w:val="24"/>
                <w:szCs w:val="24"/>
                <w:lang w:eastAsia="es-CO"/>
              </w:rPr>
              <w:t>152</w:t>
            </w:r>
            <w:r w:rsidRPr="0015503F">
              <w:rPr>
                <w:rFonts w:eastAsia="Times New Roman" w:cstheme="minorHAnsi"/>
                <w:color w:val="000000"/>
                <w:sz w:val="24"/>
                <w:szCs w:val="24"/>
                <w:lang w:eastAsia="es-CO"/>
              </w:rPr>
              <w:t xml:space="preserve"> </w:t>
            </w:r>
            <w:r w:rsidR="00A46111" w:rsidRPr="0015503F">
              <w:rPr>
                <w:rFonts w:eastAsia="Times New Roman" w:cstheme="minorHAnsi"/>
                <w:color w:val="000000"/>
                <w:sz w:val="24"/>
                <w:szCs w:val="24"/>
                <w:lang w:eastAsia="es-CO"/>
              </w:rPr>
              <w:t>personas</w:t>
            </w:r>
          </w:p>
        </w:tc>
        <w:tc>
          <w:tcPr>
            <w:tcW w:w="3544" w:type="dxa"/>
            <w:tcBorders>
              <w:top w:val="nil"/>
              <w:left w:val="nil"/>
              <w:bottom w:val="single" w:sz="8" w:space="0" w:color="auto"/>
              <w:right w:val="single" w:sz="8" w:space="0" w:color="auto"/>
            </w:tcBorders>
            <w:shd w:val="clear" w:color="000000" w:fill="FFFFFF"/>
            <w:hideMark/>
          </w:tcPr>
          <w:p w14:paraId="2CD340E3" w14:textId="77777777" w:rsidR="003E720E" w:rsidRPr="0015503F" w:rsidRDefault="003E720E" w:rsidP="003E720E">
            <w:pPr>
              <w:spacing w:after="0" w:line="240" w:lineRule="auto"/>
              <w:rPr>
                <w:rFonts w:eastAsia="Times New Roman" w:cstheme="minorHAnsi"/>
                <w:b/>
                <w:bCs/>
                <w:color w:val="000000"/>
                <w:sz w:val="24"/>
                <w:szCs w:val="24"/>
                <w:lang w:eastAsia="es-CO"/>
              </w:rPr>
            </w:pPr>
            <w:r w:rsidRPr="0015503F">
              <w:rPr>
                <w:rFonts w:eastAsia="Times New Roman" w:cstheme="minorHAnsi"/>
                <w:b/>
                <w:bCs/>
                <w:color w:val="000000"/>
                <w:sz w:val="24"/>
                <w:szCs w:val="24"/>
                <w:lang w:eastAsia="es-CO"/>
              </w:rPr>
              <w:t> </w:t>
            </w:r>
          </w:p>
        </w:tc>
      </w:tr>
      <w:tr w:rsidR="003E720E" w:rsidRPr="00A64B3A" w14:paraId="46C2B1AB" w14:textId="77777777" w:rsidTr="00FA5B05">
        <w:trPr>
          <w:gridAfter w:val="1"/>
          <w:wAfter w:w="4722" w:type="dxa"/>
          <w:trHeight w:val="375"/>
        </w:trPr>
        <w:tc>
          <w:tcPr>
            <w:tcW w:w="13750" w:type="dxa"/>
            <w:gridSpan w:val="4"/>
            <w:tcBorders>
              <w:top w:val="single" w:sz="8" w:space="0" w:color="auto"/>
              <w:left w:val="single" w:sz="8" w:space="0" w:color="auto"/>
              <w:bottom w:val="single" w:sz="4" w:space="0" w:color="auto"/>
              <w:right w:val="single" w:sz="4" w:space="0" w:color="000000"/>
            </w:tcBorders>
            <w:shd w:val="clear" w:color="000000" w:fill="D9D9D9"/>
            <w:vAlign w:val="center"/>
            <w:hideMark/>
          </w:tcPr>
          <w:p w14:paraId="555C0899" w14:textId="77777777" w:rsidR="003E720E" w:rsidRPr="0015503F" w:rsidRDefault="003E720E" w:rsidP="003E720E">
            <w:pPr>
              <w:spacing w:after="0" w:line="240" w:lineRule="auto"/>
              <w:jc w:val="center"/>
              <w:rPr>
                <w:rFonts w:eastAsia="Times New Roman" w:cstheme="minorHAnsi"/>
                <w:b/>
                <w:bCs/>
                <w:color w:val="000000"/>
                <w:sz w:val="24"/>
                <w:szCs w:val="24"/>
                <w:lang w:eastAsia="es-CO"/>
              </w:rPr>
            </w:pPr>
            <w:r w:rsidRPr="0015503F">
              <w:rPr>
                <w:rFonts w:eastAsia="Times New Roman" w:cstheme="minorHAnsi"/>
                <w:b/>
                <w:bCs/>
                <w:color w:val="000000"/>
                <w:sz w:val="24"/>
                <w:szCs w:val="24"/>
                <w:lang w:eastAsia="es-CO"/>
              </w:rPr>
              <w:t xml:space="preserve">1. Temas presentados por el Directivo de la entidad durante la jornada </w:t>
            </w:r>
          </w:p>
        </w:tc>
      </w:tr>
      <w:tr w:rsidR="004837BB" w:rsidRPr="00A64B3A" w14:paraId="7BCF832E" w14:textId="77777777" w:rsidTr="006829B3">
        <w:trPr>
          <w:gridAfter w:val="1"/>
          <w:wAfter w:w="4722" w:type="dxa"/>
          <w:trHeight w:val="45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626D007" w14:textId="5F6F63CB" w:rsidR="003E720E" w:rsidRPr="0015503F" w:rsidRDefault="003E720E" w:rsidP="003E720E">
            <w:pPr>
              <w:spacing w:after="0" w:line="240" w:lineRule="auto"/>
              <w:rPr>
                <w:rFonts w:eastAsia="Times New Roman" w:cstheme="minorHAnsi"/>
                <w:sz w:val="24"/>
                <w:szCs w:val="24"/>
                <w:lang w:eastAsia="es-CO"/>
              </w:rPr>
            </w:pPr>
            <w:r w:rsidRPr="0015503F">
              <w:rPr>
                <w:rFonts w:eastAsia="Times New Roman" w:cstheme="minorHAnsi"/>
                <w:sz w:val="24"/>
                <w:szCs w:val="24"/>
                <w:lang w:eastAsia="es-CO"/>
              </w:rPr>
              <w:t xml:space="preserve"> 1. </w:t>
            </w:r>
            <w:r w:rsidR="00A46111" w:rsidRPr="0015503F">
              <w:rPr>
                <w:rFonts w:eastAsia="Times New Roman" w:cstheme="minorHAnsi"/>
                <w:sz w:val="24"/>
                <w:szCs w:val="24"/>
                <w:lang w:eastAsia="es-CO"/>
              </w:rPr>
              <w:t>Balance de la gestión por parte del Secretario y Subsecretario Jurídico Distrital</w:t>
            </w:r>
            <w:r w:rsidR="00F95E93">
              <w:rPr>
                <w:rFonts w:eastAsia="Times New Roman" w:cstheme="minorHAnsi"/>
                <w:sz w:val="24"/>
                <w:szCs w:val="24"/>
                <w:lang w:eastAsia="es-CO"/>
              </w:rPr>
              <w:t>.</w:t>
            </w:r>
          </w:p>
        </w:tc>
        <w:tc>
          <w:tcPr>
            <w:tcW w:w="2693" w:type="dxa"/>
            <w:tcBorders>
              <w:top w:val="nil"/>
              <w:left w:val="nil"/>
              <w:bottom w:val="single" w:sz="4" w:space="0" w:color="auto"/>
              <w:right w:val="single" w:sz="4" w:space="0" w:color="auto"/>
            </w:tcBorders>
            <w:shd w:val="clear" w:color="auto" w:fill="auto"/>
            <w:vAlign w:val="center"/>
            <w:hideMark/>
          </w:tcPr>
          <w:p w14:paraId="0A076D65" w14:textId="24C130DC" w:rsidR="003E720E" w:rsidRPr="0015503F" w:rsidRDefault="003E720E" w:rsidP="00965E12">
            <w:pPr>
              <w:spacing w:after="0" w:line="240" w:lineRule="auto"/>
              <w:rPr>
                <w:rFonts w:eastAsia="Times New Roman" w:cstheme="minorHAnsi"/>
                <w:sz w:val="24"/>
                <w:szCs w:val="24"/>
                <w:lang w:eastAsia="es-CO"/>
              </w:rPr>
            </w:pPr>
            <w:r w:rsidRPr="0015503F">
              <w:rPr>
                <w:rFonts w:eastAsia="Times New Roman" w:cstheme="minorHAnsi"/>
                <w:sz w:val="24"/>
                <w:szCs w:val="24"/>
                <w:lang w:eastAsia="es-CO"/>
              </w:rPr>
              <w:t xml:space="preserve"> 2. </w:t>
            </w:r>
            <w:r w:rsidR="00965E12" w:rsidRPr="00956722">
              <w:rPr>
                <w:rFonts w:eastAsia="Times New Roman" w:cstheme="minorHAnsi"/>
                <w:sz w:val="24"/>
                <w:szCs w:val="24"/>
                <w:lang w:eastAsia="es-CO"/>
              </w:rPr>
              <w:t>Acciones llevadas a cabo para lograr un nivel de éxito procesal orientado a la defensa del patrimonio distrital</w:t>
            </w:r>
            <w:r w:rsidR="00965E12">
              <w:rPr>
                <w:rFonts w:eastAsia="Times New Roman" w:cstheme="minorHAnsi"/>
                <w:sz w:val="24"/>
                <w:szCs w:val="24"/>
                <w:lang w:eastAsia="es-CO"/>
              </w:rPr>
              <w:t>. (Mesa 1)</w:t>
            </w:r>
          </w:p>
        </w:tc>
        <w:tc>
          <w:tcPr>
            <w:tcW w:w="5103" w:type="dxa"/>
            <w:tcBorders>
              <w:top w:val="nil"/>
              <w:left w:val="nil"/>
              <w:bottom w:val="single" w:sz="4" w:space="0" w:color="auto"/>
              <w:right w:val="nil"/>
            </w:tcBorders>
            <w:shd w:val="clear" w:color="auto" w:fill="auto"/>
            <w:vAlign w:val="center"/>
          </w:tcPr>
          <w:p w14:paraId="59FC6ECB" w14:textId="45210B49" w:rsidR="003E720E" w:rsidRPr="0015503F" w:rsidRDefault="00F95E93" w:rsidP="003E720E">
            <w:pPr>
              <w:spacing w:after="0" w:line="240" w:lineRule="auto"/>
              <w:rPr>
                <w:rFonts w:eastAsia="Times New Roman" w:cstheme="minorHAnsi"/>
                <w:sz w:val="24"/>
                <w:szCs w:val="24"/>
                <w:lang w:eastAsia="es-CO"/>
              </w:rPr>
            </w:pPr>
            <w:r>
              <w:rPr>
                <w:rFonts w:eastAsia="Times New Roman" w:cstheme="minorHAnsi"/>
                <w:sz w:val="24"/>
                <w:szCs w:val="24"/>
                <w:lang w:eastAsia="es-CO"/>
              </w:rPr>
              <w:t xml:space="preserve">3. </w:t>
            </w:r>
            <w:r w:rsidR="009446B6" w:rsidRPr="009C32D1">
              <w:rPr>
                <w:rFonts w:eastAsia="Times New Roman" w:cstheme="minorHAnsi"/>
                <w:sz w:val="24"/>
                <w:szCs w:val="24"/>
                <w:lang w:eastAsia="es-CO"/>
              </w:rPr>
              <w:t>Información periódica que deben reportar las Entidades Sin Ánimo de Lucro a la autoridad que ejerce la Inspección, Vigilancia y Control. Inspección</w:t>
            </w:r>
            <w:r w:rsidR="009446B6">
              <w:rPr>
                <w:rFonts w:eastAsia="Times New Roman" w:cstheme="minorHAnsi"/>
                <w:sz w:val="24"/>
                <w:szCs w:val="24"/>
                <w:lang w:eastAsia="es-CO"/>
              </w:rPr>
              <w:t>. (Mesa 2)</w:t>
            </w:r>
          </w:p>
        </w:tc>
        <w:tc>
          <w:tcPr>
            <w:tcW w:w="3544" w:type="dxa"/>
            <w:tcBorders>
              <w:top w:val="nil"/>
              <w:left w:val="single" w:sz="4" w:space="0" w:color="auto"/>
              <w:bottom w:val="single" w:sz="4" w:space="0" w:color="auto"/>
              <w:right w:val="single" w:sz="4" w:space="0" w:color="auto"/>
            </w:tcBorders>
            <w:shd w:val="clear" w:color="auto" w:fill="auto"/>
            <w:vAlign w:val="center"/>
          </w:tcPr>
          <w:p w14:paraId="7B22CC43" w14:textId="0A960C60" w:rsidR="00F95E93" w:rsidRPr="007F5AA7" w:rsidRDefault="00F95E93" w:rsidP="00F95E93">
            <w:pPr>
              <w:spacing w:after="0" w:line="240" w:lineRule="auto"/>
              <w:jc w:val="both"/>
              <w:rPr>
                <w:rFonts w:eastAsia="Times New Roman" w:cstheme="minorHAnsi"/>
                <w:sz w:val="24"/>
                <w:szCs w:val="24"/>
                <w:lang w:eastAsia="es-CO"/>
              </w:rPr>
            </w:pPr>
            <w:r>
              <w:rPr>
                <w:rFonts w:eastAsia="Times New Roman" w:cstheme="minorHAnsi"/>
                <w:sz w:val="24"/>
                <w:szCs w:val="24"/>
                <w:lang w:eastAsia="es-CO"/>
              </w:rPr>
              <w:t xml:space="preserve">4. </w:t>
            </w:r>
            <w:r w:rsidRPr="007F5AA7">
              <w:rPr>
                <w:rFonts w:eastAsia="Times New Roman" w:cstheme="minorHAnsi"/>
                <w:sz w:val="24"/>
                <w:szCs w:val="24"/>
                <w:lang w:eastAsia="es-CO"/>
              </w:rPr>
              <w:t>Herramientas que brinda el Observatorio Distrital de Contratación y Lucha contra la Corrupción, para el mejoramiento de la gestión contractual en los organismos y entidades de la administración pública distrital.</w:t>
            </w:r>
            <w:r>
              <w:rPr>
                <w:rFonts w:eastAsia="Times New Roman" w:cstheme="minorHAnsi"/>
                <w:sz w:val="24"/>
                <w:szCs w:val="24"/>
                <w:lang w:eastAsia="es-CO"/>
              </w:rPr>
              <w:t xml:space="preserve"> (Mesa 3)</w:t>
            </w:r>
          </w:p>
          <w:p w14:paraId="443336F1" w14:textId="3D8D91E5" w:rsidR="003E720E" w:rsidRPr="0015503F" w:rsidRDefault="003E720E" w:rsidP="003E720E">
            <w:pPr>
              <w:spacing w:after="0" w:line="240" w:lineRule="auto"/>
              <w:rPr>
                <w:rFonts w:eastAsia="Times New Roman" w:cstheme="minorHAnsi"/>
                <w:sz w:val="24"/>
                <w:szCs w:val="24"/>
                <w:lang w:eastAsia="es-CO"/>
              </w:rPr>
            </w:pPr>
          </w:p>
        </w:tc>
      </w:tr>
      <w:tr w:rsidR="006829B3" w:rsidRPr="00A64B3A" w14:paraId="26718086" w14:textId="77777777" w:rsidTr="006829B3">
        <w:trPr>
          <w:gridAfter w:val="1"/>
          <w:wAfter w:w="4722" w:type="dxa"/>
          <w:trHeight w:val="414"/>
        </w:trPr>
        <w:tc>
          <w:tcPr>
            <w:tcW w:w="2410" w:type="dxa"/>
            <w:tcBorders>
              <w:top w:val="nil"/>
              <w:left w:val="single" w:sz="4" w:space="0" w:color="auto"/>
              <w:bottom w:val="single" w:sz="4" w:space="0" w:color="auto"/>
              <w:right w:val="single" w:sz="4" w:space="0" w:color="auto"/>
            </w:tcBorders>
            <w:shd w:val="clear" w:color="auto" w:fill="auto"/>
            <w:vAlign w:val="center"/>
          </w:tcPr>
          <w:p w14:paraId="62E86E6D" w14:textId="2176EE76" w:rsidR="006829B3" w:rsidRPr="006829B3" w:rsidRDefault="006829B3" w:rsidP="006829B3">
            <w:pPr>
              <w:spacing w:after="0" w:line="240" w:lineRule="auto"/>
              <w:rPr>
                <w:rFonts w:eastAsia="Times New Roman" w:cstheme="minorHAnsi"/>
                <w:sz w:val="24"/>
                <w:szCs w:val="24"/>
                <w:lang w:eastAsia="es-CO"/>
              </w:rPr>
            </w:pPr>
            <w:r>
              <w:rPr>
                <w:rFonts w:eastAsia="Times New Roman" w:cstheme="minorHAnsi"/>
                <w:sz w:val="24"/>
                <w:szCs w:val="24"/>
                <w:lang w:eastAsia="es-CO"/>
              </w:rPr>
              <w:t>4. Diálogo Ciudadano de Talento Humano.</w:t>
            </w:r>
          </w:p>
        </w:tc>
        <w:tc>
          <w:tcPr>
            <w:tcW w:w="2693" w:type="dxa"/>
            <w:tcBorders>
              <w:top w:val="nil"/>
              <w:left w:val="nil"/>
              <w:bottom w:val="single" w:sz="4" w:space="0" w:color="auto"/>
              <w:right w:val="single" w:sz="4" w:space="0" w:color="auto"/>
            </w:tcBorders>
            <w:shd w:val="clear" w:color="auto" w:fill="auto"/>
            <w:vAlign w:val="center"/>
          </w:tcPr>
          <w:p w14:paraId="09E12909" w14:textId="61FA9A9F" w:rsidR="006829B3" w:rsidRPr="006829B3" w:rsidRDefault="006829B3" w:rsidP="006829B3">
            <w:pPr>
              <w:spacing w:after="0" w:line="240" w:lineRule="auto"/>
              <w:rPr>
                <w:rFonts w:eastAsia="Times New Roman" w:cstheme="minorHAnsi"/>
                <w:sz w:val="24"/>
                <w:szCs w:val="24"/>
                <w:lang w:eastAsia="es-CO"/>
              </w:rPr>
            </w:pPr>
            <w:r>
              <w:rPr>
                <w:rFonts w:cstheme="minorHAnsi"/>
                <w:sz w:val="24"/>
                <w:szCs w:val="24"/>
              </w:rPr>
              <w:t>5</w:t>
            </w:r>
            <w:r w:rsidRPr="006829B3">
              <w:rPr>
                <w:rFonts w:cstheme="minorHAnsi"/>
                <w:sz w:val="24"/>
                <w:szCs w:val="24"/>
              </w:rPr>
              <w:t>. Implementación del nuevo Código General Disciplinario, Ley 1952 de 2019, modificado por la Ley 2094 de 2021 en el Distrito Capital</w:t>
            </w:r>
          </w:p>
        </w:tc>
        <w:tc>
          <w:tcPr>
            <w:tcW w:w="5103" w:type="dxa"/>
            <w:tcBorders>
              <w:top w:val="nil"/>
              <w:left w:val="nil"/>
              <w:bottom w:val="single" w:sz="4" w:space="0" w:color="auto"/>
              <w:right w:val="single" w:sz="4" w:space="0" w:color="auto"/>
            </w:tcBorders>
            <w:shd w:val="clear" w:color="auto" w:fill="auto"/>
            <w:vAlign w:val="center"/>
          </w:tcPr>
          <w:p w14:paraId="255B3D0B" w14:textId="5FA25367" w:rsidR="006829B3" w:rsidRPr="006829B3" w:rsidRDefault="006829B3" w:rsidP="006829B3">
            <w:pPr>
              <w:spacing w:after="0" w:line="240" w:lineRule="auto"/>
              <w:rPr>
                <w:rFonts w:eastAsia="Times New Roman" w:cstheme="minorHAnsi"/>
                <w:sz w:val="24"/>
                <w:szCs w:val="24"/>
                <w:lang w:eastAsia="es-CO"/>
              </w:rPr>
            </w:pPr>
            <w:r>
              <w:rPr>
                <w:rFonts w:eastAsia="Times New Roman" w:cstheme="minorHAnsi"/>
                <w:sz w:val="24"/>
                <w:szCs w:val="24"/>
                <w:lang w:eastAsia="es-CO"/>
              </w:rPr>
              <w:t>6</w:t>
            </w:r>
            <w:r w:rsidRPr="006829B3">
              <w:rPr>
                <w:rFonts w:eastAsia="Times New Roman" w:cstheme="minorHAnsi"/>
                <w:sz w:val="24"/>
                <w:szCs w:val="24"/>
                <w:lang w:eastAsia="es-CO"/>
              </w:rPr>
              <w:t>. Conceptos jurídicos de unificación.</w:t>
            </w:r>
          </w:p>
          <w:p w14:paraId="1DF00527" w14:textId="2D06B1A7" w:rsidR="006829B3" w:rsidRPr="0015503F" w:rsidRDefault="006829B3" w:rsidP="006829B3">
            <w:pPr>
              <w:spacing w:after="0" w:line="240" w:lineRule="auto"/>
              <w:rPr>
                <w:rFonts w:eastAsia="Times New Roman" w:cstheme="minorHAnsi"/>
                <w:sz w:val="24"/>
                <w:szCs w:val="24"/>
                <w:lang w:eastAsia="es-CO"/>
              </w:rPr>
            </w:pPr>
          </w:p>
        </w:tc>
        <w:tc>
          <w:tcPr>
            <w:tcW w:w="3544" w:type="dxa"/>
            <w:tcBorders>
              <w:top w:val="nil"/>
              <w:left w:val="nil"/>
              <w:bottom w:val="single" w:sz="4" w:space="0" w:color="auto"/>
              <w:right w:val="single" w:sz="4" w:space="0" w:color="auto"/>
            </w:tcBorders>
            <w:shd w:val="clear" w:color="auto" w:fill="auto"/>
            <w:vAlign w:val="center"/>
          </w:tcPr>
          <w:p w14:paraId="1C027C91" w14:textId="2843B483" w:rsidR="006829B3" w:rsidRPr="0015503F" w:rsidRDefault="006829B3" w:rsidP="006829B3">
            <w:pPr>
              <w:spacing w:after="0" w:line="240" w:lineRule="auto"/>
              <w:rPr>
                <w:rFonts w:eastAsia="Times New Roman" w:cstheme="minorHAnsi"/>
                <w:sz w:val="24"/>
                <w:szCs w:val="24"/>
                <w:lang w:eastAsia="es-CO"/>
              </w:rPr>
            </w:pPr>
            <w:r>
              <w:rPr>
                <w:rFonts w:eastAsia="Times New Roman" w:cstheme="minorHAnsi"/>
                <w:sz w:val="24"/>
                <w:szCs w:val="24"/>
                <w:lang w:eastAsia="es-CO"/>
              </w:rPr>
              <w:t>N/A</w:t>
            </w:r>
          </w:p>
        </w:tc>
      </w:tr>
      <w:tr w:rsidR="004837BB" w:rsidRPr="00A64B3A" w14:paraId="6588F03B" w14:textId="77777777" w:rsidTr="006829B3">
        <w:trPr>
          <w:gridAfter w:val="1"/>
          <w:wAfter w:w="4722" w:type="dxa"/>
          <w:trHeight w:val="619"/>
        </w:trPr>
        <w:tc>
          <w:tcPr>
            <w:tcW w:w="5103"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1B8FB8D" w14:textId="6E9333DF" w:rsidR="003E720E" w:rsidRPr="0015503F" w:rsidRDefault="003E720E" w:rsidP="003E720E">
            <w:pPr>
              <w:spacing w:after="0" w:line="240" w:lineRule="auto"/>
              <w:jc w:val="center"/>
              <w:rPr>
                <w:rFonts w:eastAsia="Times New Roman" w:cstheme="minorHAnsi"/>
                <w:b/>
                <w:bCs/>
                <w:color w:val="000000"/>
                <w:sz w:val="24"/>
                <w:szCs w:val="24"/>
                <w:lang w:eastAsia="es-CO"/>
              </w:rPr>
            </w:pPr>
            <w:r w:rsidRPr="0015503F">
              <w:rPr>
                <w:rFonts w:eastAsia="Times New Roman" w:cstheme="minorHAnsi"/>
                <w:b/>
                <w:bCs/>
                <w:color w:val="000000"/>
                <w:sz w:val="24"/>
                <w:szCs w:val="24"/>
                <w:lang w:eastAsia="es-CO"/>
              </w:rPr>
              <w:lastRenderedPageBreak/>
              <w:t>2. Inquietudes, observacione</w:t>
            </w:r>
            <w:r w:rsidR="00C54BA5" w:rsidRPr="0015503F">
              <w:rPr>
                <w:rFonts w:eastAsia="Times New Roman" w:cstheme="minorHAnsi"/>
                <w:b/>
                <w:bCs/>
                <w:color w:val="000000"/>
                <w:sz w:val="24"/>
                <w:szCs w:val="24"/>
                <w:lang w:eastAsia="es-CO"/>
              </w:rPr>
              <w:t>s o propuestas de la ciudadanía</w:t>
            </w:r>
          </w:p>
        </w:tc>
        <w:tc>
          <w:tcPr>
            <w:tcW w:w="510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972AE4" w14:textId="77777777" w:rsidR="003E720E" w:rsidRPr="0015503F" w:rsidRDefault="003E720E" w:rsidP="003E720E">
            <w:pPr>
              <w:spacing w:after="0" w:line="240" w:lineRule="auto"/>
              <w:jc w:val="center"/>
              <w:rPr>
                <w:rFonts w:eastAsia="Times New Roman" w:cstheme="minorHAnsi"/>
                <w:b/>
                <w:bCs/>
                <w:color w:val="000000"/>
                <w:sz w:val="24"/>
                <w:szCs w:val="24"/>
                <w:lang w:eastAsia="es-CO"/>
              </w:rPr>
            </w:pPr>
            <w:r w:rsidRPr="0015503F">
              <w:rPr>
                <w:rFonts w:eastAsia="Times New Roman" w:cstheme="minorHAnsi"/>
                <w:b/>
                <w:bCs/>
                <w:color w:val="000000"/>
                <w:sz w:val="24"/>
                <w:szCs w:val="24"/>
                <w:lang w:eastAsia="es-CO"/>
              </w:rPr>
              <w:t xml:space="preserve">3. Respuesta a las inquietudes presentadas </w:t>
            </w:r>
          </w:p>
        </w:tc>
        <w:tc>
          <w:tcPr>
            <w:tcW w:w="3544" w:type="dxa"/>
            <w:tcBorders>
              <w:top w:val="single" w:sz="4" w:space="0" w:color="auto"/>
              <w:left w:val="nil"/>
              <w:bottom w:val="single" w:sz="4" w:space="0" w:color="auto"/>
              <w:right w:val="single" w:sz="4" w:space="0" w:color="auto"/>
            </w:tcBorders>
            <w:shd w:val="clear" w:color="000000" w:fill="D9D9D9"/>
            <w:vAlign w:val="center"/>
            <w:hideMark/>
          </w:tcPr>
          <w:p w14:paraId="12551811" w14:textId="77777777" w:rsidR="003E720E" w:rsidRPr="0015503F" w:rsidRDefault="003E720E" w:rsidP="003E720E">
            <w:pPr>
              <w:spacing w:after="0" w:line="240" w:lineRule="auto"/>
              <w:jc w:val="center"/>
              <w:rPr>
                <w:rFonts w:eastAsia="Times New Roman" w:cstheme="minorHAnsi"/>
                <w:b/>
                <w:bCs/>
                <w:color w:val="000000"/>
                <w:sz w:val="24"/>
                <w:szCs w:val="24"/>
                <w:lang w:eastAsia="es-CO"/>
              </w:rPr>
            </w:pPr>
            <w:r w:rsidRPr="0015503F">
              <w:rPr>
                <w:rFonts w:eastAsia="Times New Roman" w:cstheme="minorHAnsi"/>
                <w:b/>
                <w:bCs/>
                <w:color w:val="000000"/>
                <w:sz w:val="24"/>
                <w:szCs w:val="24"/>
                <w:lang w:eastAsia="es-CO"/>
              </w:rPr>
              <w:t xml:space="preserve">4. Compromisos asumidos </w:t>
            </w:r>
          </w:p>
        </w:tc>
      </w:tr>
      <w:tr w:rsidR="005B0673" w:rsidRPr="00A64B3A" w14:paraId="00F76583" w14:textId="77777777" w:rsidTr="006829B3">
        <w:trPr>
          <w:gridAfter w:val="1"/>
          <w:wAfter w:w="4722" w:type="dxa"/>
          <w:trHeight w:val="2049"/>
        </w:trPr>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51750024" w14:textId="4BE60613" w:rsidR="005B0673" w:rsidRPr="00184D98" w:rsidRDefault="005B0673" w:rsidP="00C374C4">
            <w:pPr>
              <w:spacing w:after="0" w:line="240" w:lineRule="auto"/>
              <w:jc w:val="both"/>
              <w:rPr>
                <w:rFonts w:cstheme="minorHAnsi"/>
                <w:color w:val="111111"/>
                <w:sz w:val="24"/>
                <w:szCs w:val="24"/>
                <w:shd w:val="clear" w:color="auto" w:fill="F9F9F9"/>
              </w:rPr>
            </w:pPr>
            <w:r>
              <w:rPr>
                <w:rFonts w:cstheme="minorHAnsi"/>
                <w:color w:val="111111"/>
                <w:sz w:val="24"/>
                <w:szCs w:val="24"/>
                <w:shd w:val="clear" w:color="auto" w:fill="F9F9F9"/>
              </w:rPr>
              <w:t>Los participantes presentaron la siguiente duda relacionada con el diligenciamiento y actualización de la información en el SIPROJ: ¿Por qué s</w:t>
            </w:r>
            <w:r w:rsidRPr="008E136C">
              <w:rPr>
                <w:rFonts w:cstheme="minorHAnsi"/>
                <w:color w:val="111111"/>
                <w:sz w:val="24"/>
                <w:szCs w:val="24"/>
                <w:shd w:val="clear" w:color="auto" w:fill="F9F9F9"/>
              </w:rPr>
              <w:t>e ha solicitado a las entidades reportar las actividades de gestión de la defensa en las acciones populares</w:t>
            </w:r>
            <w:r>
              <w:rPr>
                <w:rFonts w:cstheme="minorHAnsi"/>
                <w:color w:val="111111"/>
                <w:sz w:val="24"/>
                <w:szCs w:val="24"/>
                <w:shd w:val="clear" w:color="auto" w:fill="F9F9F9"/>
              </w:rPr>
              <w:t xml:space="preserve"> y acciones de grupo a cargo de la Secretaría Jurídica Distrital, si son los apoderados de esta entidad los que ejercen la representación?</w:t>
            </w:r>
          </w:p>
        </w:tc>
        <w:tc>
          <w:tcPr>
            <w:tcW w:w="5103" w:type="dxa"/>
            <w:tcBorders>
              <w:top w:val="single" w:sz="4" w:space="0" w:color="auto"/>
              <w:left w:val="nil"/>
              <w:bottom w:val="single" w:sz="4" w:space="0" w:color="auto"/>
              <w:right w:val="single" w:sz="4" w:space="0" w:color="auto"/>
            </w:tcBorders>
            <w:shd w:val="clear" w:color="auto" w:fill="auto"/>
          </w:tcPr>
          <w:p w14:paraId="0C7B70C6" w14:textId="6854367A" w:rsidR="008E7AD0" w:rsidRDefault="008E7AD0" w:rsidP="008E7AD0">
            <w:pPr>
              <w:jc w:val="both"/>
              <w:rPr>
                <w:rFonts w:cstheme="minorHAnsi"/>
                <w:color w:val="111111"/>
                <w:sz w:val="24"/>
                <w:szCs w:val="24"/>
                <w:shd w:val="clear" w:color="auto" w:fill="F9F9F9"/>
              </w:rPr>
            </w:pPr>
            <w:r>
              <w:rPr>
                <w:rFonts w:cstheme="minorHAnsi"/>
                <w:color w:val="111111"/>
                <w:sz w:val="24"/>
                <w:szCs w:val="24"/>
                <w:shd w:val="clear" w:color="auto" w:fill="F9F9F9"/>
              </w:rPr>
              <w:t xml:space="preserve">Para el caso concreto, es importante indicar que, si bien es cierto, la Secretaría Jurídica Distrital asume la representación judicial en estos procesos, las demás entidades distritales, deberán designar un abogado ´para que realice el acompañamiento durante todas las etapas procesales. </w:t>
            </w:r>
          </w:p>
          <w:p w14:paraId="109356D3" w14:textId="76A226A1" w:rsidR="00965E12" w:rsidRPr="0015503F" w:rsidRDefault="008E7AD0" w:rsidP="008E7AD0">
            <w:pPr>
              <w:spacing w:after="0" w:line="240" w:lineRule="auto"/>
              <w:jc w:val="both"/>
              <w:rPr>
                <w:rFonts w:eastAsia="Times New Roman" w:cstheme="minorHAnsi"/>
                <w:sz w:val="24"/>
                <w:szCs w:val="24"/>
                <w:lang w:eastAsia="es-CO"/>
              </w:rPr>
            </w:pPr>
            <w:r>
              <w:rPr>
                <w:rFonts w:cstheme="minorHAnsi"/>
                <w:color w:val="111111"/>
                <w:sz w:val="24"/>
                <w:szCs w:val="24"/>
                <w:shd w:val="clear" w:color="auto" w:fill="F9F9F9"/>
              </w:rPr>
              <w:t>Sin embargo, al ser la Secretaría Jurídica quien ejerza la representación judicial, el abogado designado se encargará de reportar las diferentes actuaciones judiciales, ante el sistema de procesos judiciales del Distrito Capital.</w:t>
            </w:r>
          </w:p>
        </w:tc>
        <w:tc>
          <w:tcPr>
            <w:tcW w:w="3544" w:type="dxa"/>
            <w:tcBorders>
              <w:top w:val="single" w:sz="4" w:space="0" w:color="auto"/>
              <w:left w:val="nil"/>
              <w:bottom w:val="single" w:sz="4" w:space="0" w:color="auto"/>
              <w:right w:val="single" w:sz="4" w:space="0" w:color="auto"/>
            </w:tcBorders>
            <w:shd w:val="clear" w:color="auto" w:fill="auto"/>
          </w:tcPr>
          <w:p w14:paraId="7F7685C9" w14:textId="6AA46E42" w:rsidR="005B0673" w:rsidRPr="0044764F" w:rsidRDefault="00E02F27" w:rsidP="00C374C4">
            <w:pPr>
              <w:spacing w:after="0" w:line="240" w:lineRule="auto"/>
              <w:jc w:val="both"/>
              <w:rPr>
                <w:rFonts w:eastAsia="Times New Roman" w:cstheme="minorHAnsi"/>
                <w:b/>
                <w:sz w:val="24"/>
                <w:szCs w:val="24"/>
                <w:highlight w:val="yellow"/>
                <w:lang w:eastAsia="es-CO"/>
              </w:rPr>
            </w:pPr>
            <w:r w:rsidRPr="00E02F27">
              <w:rPr>
                <w:rFonts w:cstheme="minorHAnsi"/>
                <w:color w:val="111111"/>
                <w:sz w:val="24"/>
                <w:szCs w:val="24"/>
                <w:shd w:val="clear" w:color="auto" w:fill="F9F9F9"/>
              </w:rPr>
              <w:t>Sin compromisos.</w:t>
            </w:r>
          </w:p>
        </w:tc>
      </w:tr>
      <w:tr w:rsidR="005B0673" w:rsidRPr="00A64B3A" w14:paraId="41FECA9E" w14:textId="77777777" w:rsidTr="006829B3">
        <w:trPr>
          <w:gridAfter w:val="1"/>
          <w:wAfter w:w="4722" w:type="dxa"/>
          <w:trHeight w:val="799"/>
        </w:trPr>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2DFDFEE0" w14:textId="48855D88" w:rsidR="005B0673" w:rsidRPr="008D1331" w:rsidRDefault="00965E12" w:rsidP="00C374C4">
            <w:pPr>
              <w:spacing w:after="0" w:line="240" w:lineRule="auto"/>
              <w:jc w:val="both"/>
              <w:rPr>
                <w:rFonts w:cstheme="minorHAnsi"/>
                <w:color w:val="111111"/>
                <w:sz w:val="24"/>
                <w:szCs w:val="24"/>
                <w:shd w:val="clear" w:color="auto" w:fill="F9F9F9"/>
              </w:rPr>
            </w:pPr>
            <w:r w:rsidRPr="008D1331">
              <w:rPr>
                <w:rFonts w:eastAsia="Times New Roman" w:cstheme="minorHAnsi"/>
                <w:sz w:val="24"/>
                <w:szCs w:val="24"/>
                <w:lang w:eastAsia="es-CO"/>
              </w:rPr>
              <w:t>¿Por qué, los datos correspondientes al informe de la consulta parametrizada, no coinciden con los datos que se extraen desde el informe de procesos por abogados?</w:t>
            </w:r>
          </w:p>
        </w:tc>
        <w:tc>
          <w:tcPr>
            <w:tcW w:w="5103" w:type="dxa"/>
            <w:tcBorders>
              <w:top w:val="single" w:sz="4" w:space="0" w:color="auto"/>
              <w:left w:val="nil"/>
              <w:bottom w:val="single" w:sz="4" w:space="0" w:color="auto"/>
              <w:right w:val="single" w:sz="4" w:space="0" w:color="auto"/>
            </w:tcBorders>
            <w:shd w:val="clear" w:color="auto" w:fill="auto"/>
          </w:tcPr>
          <w:p w14:paraId="5A53B948" w14:textId="77777777" w:rsidR="008E7AD0" w:rsidRDefault="008E7AD0" w:rsidP="008E7AD0">
            <w:pPr>
              <w:spacing w:after="0" w:line="240" w:lineRule="auto"/>
              <w:jc w:val="both"/>
              <w:rPr>
                <w:rFonts w:eastAsia="Times New Roman" w:cstheme="minorHAnsi"/>
                <w:sz w:val="24"/>
                <w:szCs w:val="24"/>
                <w:lang w:eastAsia="es-CO"/>
              </w:rPr>
            </w:pPr>
            <w:r>
              <w:rPr>
                <w:rFonts w:eastAsia="Times New Roman" w:cstheme="minorHAnsi"/>
                <w:sz w:val="24"/>
                <w:szCs w:val="24"/>
                <w:lang w:eastAsia="es-CO"/>
              </w:rPr>
              <w:t xml:space="preserve">Frente a este interrogante, se indicó que, el sistema de procesos judiciales, cuenta con un manual del usuario, en el cual se dan lineamientos, respecto del funcionamiento del mismo y de los diferentes reportes que desde este se pueden extraer. </w:t>
            </w:r>
          </w:p>
          <w:p w14:paraId="58F7EF19" w14:textId="77777777" w:rsidR="008E7AD0" w:rsidRDefault="008E7AD0" w:rsidP="008E7AD0">
            <w:pPr>
              <w:spacing w:after="0" w:line="240" w:lineRule="auto"/>
              <w:jc w:val="both"/>
              <w:rPr>
                <w:rFonts w:eastAsia="Times New Roman" w:cstheme="minorHAnsi"/>
                <w:sz w:val="24"/>
                <w:szCs w:val="24"/>
                <w:lang w:eastAsia="es-CO"/>
              </w:rPr>
            </w:pPr>
          </w:p>
          <w:p w14:paraId="04279845" w14:textId="4FA91C65" w:rsidR="005B0673" w:rsidRPr="008E7AD0" w:rsidRDefault="008E7AD0" w:rsidP="008E7AD0">
            <w:pPr>
              <w:spacing w:after="0" w:line="240" w:lineRule="auto"/>
              <w:jc w:val="both"/>
              <w:rPr>
                <w:rFonts w:eastAsia="Times New Roman" w:cstheme="minorHAnsi"/>
                <w:sz w:val="24"/>
                <w:szCs w:val="24"/>
                <w:lang w:eastAsia="es-CO"/>
              </w:rPr>
            </w:pPr>
            <w:r>
              <w:rPr>
                <w:rFonts w:eastAsia="Times New Roman" w:cstheme="minorHAnsi"/>
                <w:sz w:val="24"/>
                <w:szCs w:val="24"/>
                <w:lang w:eastAsia="es-CO"/>
              </w:rPr>
              <w:t xml:space="preserve">No obstante, lo anterior, a fin de tener claridad en torno al tema, la Dirección generará un documento donde se precise la metodología que se debe llevar a cabo para obtener el reporte requerido. </w:t>
            </w:r>
          </w:p>
        </w:tc>
        <w:tc>
          <w:tcPr>
            <w:tcW w:w="3544" w:type="dxa"/>
            <w:tcBorders>
              <w:top w:val="single" w:sz="4" w:space="0" w:color="auto"/>
              <w:left w:val="nil"/>
              <w:bottom w:val="single" w:sz="4" w:space="0" w:color="auto"/>
              <w:right w:val="single" w:sz="4" w:space="0" w:color="auto"/>
            </w:tcBorders>
            <w:shd w:val="clear" w:color="auto" w:fill="auto"/>
          </w:tcPr>
          <w:p w14:paraId="220F8036" w14:textId="77777777" w:rsidR="00E02F27" w:rsidRPr="00E02F27" w:rsidRDefault="00E02F27" w:rsidP="00C374C4">
            <w:pPr>
              <w:spacing w:after="0" w:line="240" w:lineRule="auto"/>
              <w:jc w:val="both"/>
              <w:rPr>
                <w:rFonts w:eastAsia="Times New Roman" w:cstheme="minorHAnsi"/>
                <w:sz w:val="24"/>
                <w:szCs w:val="24"/>
                <w:lang w:eastAsia="es-CO"/>
              </w:rPr>
            </w:pPr>
            <w:r w:rsidRPr="00E02F27">
              <w:rPr>
                <w:rFonts w:eastAsia="Times New Roman" w:cstheme="minorHAnsi"/>
                <w:sz w:val="24"/>
                <w:szCs w:val="24"/>
                <w:lang w:eastAsia="es-CO"/>
              </w:rPr>
              <w:t>Elaborar un documento explicativo de la metodología por medio de la cual se extrae la información del SIPROJ WEB.</w:t>
            </w:r>
          </w:p>
          <w:p w14:paraId="37C7A541" w14:textId="77777777" w:rsidR="00E02F27" w:rsidRPr="00E02F27" w:rsidRDefault="00E02F27" w:rsidP="00C374C4">
            <w:pPr>
              <w:spacing w:after="0" w:line="240" w:lineRule="auto"/>
              <w:jc w:val="both"/>
              <w:rPr>
                <w:rFonts w:eastAsia="Times New Roman" w:cstheme="minorHAnsi"/>
                <w:sz w:val="24"/>
                <w:szCs w:val="24"/>
                <w:lang w:eastAsia="es-CO"/>
              </w:rPr>
            </w:pPr>
          </w:p>
          <w:p w14:paraId="7E093337" w14:textId="1DC29DDE" w:rsidR="00E02F27" w:rsidRPr="00E02F27" w:rsidRDefault="00E02F27" w:rsidP="00C374C4">
            <w:pPr>
              <w:spacing w:after="0" w:line="240" w:lineRule="auto"/>
              <w:jc w:val="both"/>
              <w:rPr>
                <w:rFonts w:eastAsia="Times New Roman" w:cstheme="minorHAnsi"/>
                <w:sz w:val="24"/>
                <w:szCs w:val="24"/>
                <w:lang w:eastAsia="es-CO"/>
              </w:rPr>
            </w:pPr>
            <w:r w:rsidRPr="00E02F27">
              <w:rPr>
                <w:rFonts w:eastAsia="Times New Roman" w:cstheme="minorHAnsi"/>
                <w:sz w:val="24"/>
                <w:szCs w:val="24"/>
                <w:lang w:eastAsia="es-CO"/>
              </w:rPr>
              <w:t>Fecha prevista de cumplimiento: 15 de octubre de 2022.</w:t>
            </w:r>
          </w:p>
        </w:tc>
      </w:tr>
      <w:tr w:rsidR="005B0673" w:rsidRPr="00A64B3A" w14:paraId="1CABD99B" w14:textId="77777777" w:rsidTr="006829B3">
        <w:trPr>
          <w:gridAfter w:val="1"/>
          <w:wAfter w:w="4722" w:type="dxa"/>
          <w:trHeight w:val="552"/>
        </w:trPr>
        <w:tc>
          <w:tcPr>
            <w:tcW w:w="510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13665E9" w14:textId="1719F883" w:rsidR="005B0673" w:rsidRPr="008D1331" w:rsidRDefault="00B84816" w:rsidP="00C374C4">
            <w:pPr>
              <w:spacing w:after="0" w:line="240" w:lineRule="auto"/>
              <w:jc w:val="both"/>
              <w:rPr>
                <w:rFonts w:eastAsia="Times New Roman" w:cstheme="minorHAnsi"/>
                <w:sz w:val="24"/>
                <w:szCs w:val="24"/>
                <w:lang w:eastAsia="es-CO"/>
              </w:rPr>
            </w:pPr>
            <w:r w:rsidRPr="008D1331">
              <w:rPr>
                <w:rFonts w:cstheme="minorHAnsi"/>
                <w:color w:val="111111"/>
                <w:sz w:val="24"/>
                <w:szCs w:val="24"/>
                <w:shd w:val="clear" w:color="auto" w:fill="F9F9F9"/>
              </w:rPr>
              <w:lastRenderedPageBreak/>
              <w:t>El señor Isidro comenta sobre la solicitud de información por parte de la Dirección. Comenta que en algunas ocasiones falta retroalimentación y falta claridad para el reporte de las obligaciones de las ESAL.</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5EF068E5" w14:textId="00C26D1A" w:rsidR="005B0673" w:rsidRPr="008D1331" w:rsidRDefault="00B84816" w:rsidP="00C374C4">
            <w:pPr>
              <w:spacing w:after="0" w:line="240" w:lineRule="auto"/>
              <w:jc w:val="both"/>
              <w:rPr>
                <w:rFonts w:eastAsia="Times New Roman" w:cstheme="minorHAnsi"/>
                <w:sz w:val="24"/>
                <w:szCs w:val="24"/>
                <w:lang w:eastAsia="es-CO"/>
              </w:rPr>
            </w:pPr>
            <w:r w:rsidRPr="008D1331">
              <w:rPr>
                <w:rFonts w:eastAsia="Times New Roman" w:cstheme="minorHAnsi"/>
                <w:sz w:val="24"/>
                <w:szCs w:val="24"/>
                <w:lang w:eastAsia="es-CO"/>
              </w:rPr>
              <w:t>Por su parte, Juan Camilo Ruiz comentó que por temas de la pandemia se han represado algunos requerimientos pero que la idea es el dar respuesta a la totalidad de requerimientos.</w:t>
            </w:r>
          </w:p>
        </w:tc>
        <w:tc>
          <w:tcPr>
            <w:tcW w:w="3544" w:type="dxa"/>
            <w:tcBorders>
              <w:top w:val="single" w:sz="4" w:space="0" w:color="auto"/>
              <w:left w:val="nil"/>
              <w:bottom w:val="single" w:sz="4" w:space="0" w:color="auto"/>
              <w:right w:val="single" w:sz="4" w:space="0" w:color="auto"/>
            </w:tcBorders>
            <w:shd w:val="clear" w:color="auto" w:fill="auto"/>
            <w:vAlign w:val="center"/>
          </w:tcPr>
          <w:p w14:paraId="0352D9E1" w14:textId="2C09E37E" w:rsidR="0044764F" w:rsidRPr="0044764F" w:rsidRDefault="0044764F" w:rsidP="00C374C4">
            <w:pPr>
              <w:spacing w:after="0" w:line="240" w:lineRule="auto"/>
              <w:jc w:val="both"/>
              <w:rPr>
                <w:rFonts w:eastAsia="Times New Roman" w:cstheme="minorHAnsi"/>
                <w:sz w:val="24"/>
                <w:szCs w:val="24"/>
                <w:lang w:eastAsia="es-CO"/>
              </w:rPr>
            </w:pPr>
            <w:r w:rsidRPr="0044764F">
              <w:rPr>
                <w:rFonts w:eastAsia="Times New Roman" w:cstheme="minorHAnsi"/>
                <w:sz w:val="24"/>
                <w:szCs w:val="24"/>
                <w:lang w:eastAsia="es-CO"/>
              </w:rPr>
              <w:t>Expedir una Circular con las instrucciones para el reporte anual de la información jurídica, financiera y contable por parte de las ESAL domiciliadas en Bogotá D.C.</w:t>
            </w:r>
            <w:r w:rsidR="00645F94">
              <w:rPr>
                <w:rFonts w:eastAsia="Times New Roman" w:cstheme="minorHAnsi"/>
                <w:sz w:val="24"/>
                <w:szCs w:val="24"/>
                <w:lang w:eastAsia="es-CO"/>
              </w:rPr>
              <w:t>,</w:t>
            </w:r>
            <w:r w:rsidRPr="0044764F">
              <w:rPr>
                <w:rFonts w:eastAsia="Times New Roman" w:cstheme="minorHAnsi"/>
                <w:sz w:val="24"/>
                <w:szCs w:val="24"/>
                <w:lang w:eastAsia="es-CO"/>
              </w:rPr>
              <w:t xml:space="preserve"> con un l</w:t>
            </w:r>
            <w:r w:rsidR="00C374C4">
              <w:rPr>
                <w:rFonts w:eastAsia="Times New Roman" w:cstheme="minorHAnsi"/>
                <w:sz w:val="24"/>
                <w:szCs w:val="24"/>
                <w:lang w:eastAsia="es-CO"/>
              </w:rPr>
              <w:t xml:space="preserve">enguaje claro y sencillo. </w:t>
            </w:r>
          </w:p>
          <w:p w14:paraId="47F4FD72" w14:textId="70BDBDF7" w:rsidR="005B0673" w:rsidRPr="008D1331" w:rsidRDefault="0044764F" w:rsidP="00C374C4">
            <w:pPr>
              <w:spacing w:after="0" w:line="240" w:lineRule="auto"/>
              <w:rPr>
                <w:rFonts w:eastAsia="Times New Roman" w:cstheme="minorHAnsi"/>
                <w:bCs/>
                <w:color w:val="000000"/>
                <w:sz w:val="24"/>
                <w:szCs w:val="24"/>
                <w:highlight w:val="yellow"/>
                <w:lang w:eastAsia="es-CO"/>
              </w:rPr>
            </w:pPr>
            <w:r w:rsidRPr="00645F94">
              <w:rPr>
                <w:rFonts w:eastAsia="Times New Roman" w:cstheme="minorHAnsi"/>
                <w:sz w:val="24"/>
                <w:szCs w:val="24"/>
                <w:lang w:eastAsia="es-CO"/>
              </w:rPr>
              <w:t xml:space="preserve">Fecha prevista de cumplimiento: </w:t>
            </w:r>
            <w:r w:rsidR="00645F94" w:rsidRPr="00645F94">
              <w:rPr>
                <w:rFonts w:eastAsia="Times New Roman" w:cstheme="minorHAnsi"/>
                <w:sz w:val="24"/>
                <w:szCs w:val="24"/>
                <w:lang w:eastAsia="es-CO"/>
              </w:rPr>
              <w:t>Abril</w:t>
            </w:r>
            <w:r w:rsidRPr="00645F94">
              <w:rPr>
                <w:rFonts w:eastAsia="Times New Roman" w:cstheme="minorHAnsi"/>
                <w:sz w:val="24"/>
                <w:szCs w:val="24"/>
                <w:lang w:eastAsia="es-CO"/>
              </w:rPr>
              <w:t xml:space="preserve"> de 2023</w:t>
            </w:r>
          </w:p>
        </w:tc>
      </w:tr>
      <w:tr w:rsidR="005B0673" w:rsidRPr="00A64B3A" w14:paraId="64912767" w14:textId="77777777" w:rsidTr="006829B3">
        <w:trPr>
          <w:gridAfter w:val="1"/>
          <w:wAfter w:w="4722" w:type="dxa"/>
          <w:trHeight w:val="465"/>
        </w:trPr>
        <w:tc>
          <w:tcPr>
            <w:tcW w:w="5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E95E84" w14:textId="2C7910C4" w:rsidR="00B84816" w:rsidRPr="008D1331" w:rsidRDefault="001219E5" w:rsidP="00C374C4">
            <w:pPr>
              <w:spacing w:after="0" w:line="240" w:lineRule="auto"/>
              <w:jc w:val="both"/>
              <w:rPr>
                <w:rFonts w:cstheme="minorHAnsi"/>
                <w:color w:val="111111"/>
                <w:sz w:val="24"/>
                <w:szCs w:val="24"/>
                <w:shd w:val="clear" w:color="auto" w:fill="F9F9F9"/>
              </w:rPr>
            </w:pPr>
            <w:r w:rsidRPr="008D1331">
              <w:rPr>
                <w:rFonts w:cstheme="minorHAnsi"/>
                <w:color w:val="111111"/>
                <w:sz w:val="24"/>
                <w:szCs w:val="24"/>
                <w:shd w:val="clear" w:color="auto" w:fill="F9F9F9"/>
              </w:rPr>
              <w:t>Ce</w:t>
            </w:r>
            <w:r w:rsidR="00B84816" w:rsidRPr="008D1331">
              <w:rPr>
                <w:rFonts w:cstheme="minorHAnsi"/>
                <w:color w:val="111111"/>
                <w:sz w:val="24"/>
                <w:szCs w:val="24"/>
                <w:shd w:val="clear" w:color="auto" w:fill="F9F9F9"/>
              </w:rPr>
              <w:t xml:space="preserve">sar Rebolledo solicita dar mayor claridad en la </w:t>
            </w:r>
            <w:r w:rsidR="0044764F">
              <w:rPr>
                <w:rFonts w:cstheme="minorHAnsi"/>
                <w:color w:val="111111"/>
                <w:sz w:val="24"/>
                <w:szCs w:val="24"/>
                <w:shd w:val="clear" w:color="auto" w:fill="F9F9F9"/>
              </w:rPr>
              <w:t>C</w:t>
            </w:r>
            <w:r w:rsidR="00B84816" w:rsidRPr="0044764F">
              <w:rPr>
                <w:rFonts w:cstheme="minorHAnsi"/>
                <w:color w:val="111111"/>
                <w:sz w:val="24"/>
                <w:szCs w:val="24"/>
                <w:shd w:val="clear" w:color="auto" w:fill="F9F9F9"/>
              </w:rPr>
              <w:t>ircular</w:t>
            </w:r>
            <w:r w:rsidR="0044764F">
              <w:rPr>
                <w:rFonts w:cstheme="minorHAnsi"/>
                <w:color w:val="111111"/>
                <w:sz w:val="24"/>
                <w:szCs w:val="24"/>
                <w:shd w:val="clear" w:color="auto" w:fill="F9F9F9"/>
              </w:rPr>
              <w:t xml:space="preserve"> 016 de 2022</w:t>
            </w:r>
            <w:r w:rsidR="00B84816" w:rsidRPr="008D1331">
              <w:rPr>
                <w:rFonts w:cstheme="minorHAnsi"/>
                <w:color w:val="111111"/>
                <w:sz w:val="24"/>
                <w:szCs w:val="24"/>
                <w:shd w:val="clear" w:color="auto" w:fill="F9F9F9"/>
              </w:rPr>
              <w:t xml:space="preserve">, en lo pertinente a las fechas y características para subir los estados financieros. </w:t>
            </w:r>
          </w:p>
          <w:p w14:paraId="71DBF6C5" w14:textId="77777777" w:rsidR="00B84816" w:rsidRPr="008D1331" w:rsidRDefault="00B84816" w:rsidP="00C374C4">
            <w:pPr>
              <w:spacing w:after="0" w:line="240" w:lineRule="auto"/>
              <w:jc w:val="both"/>
              <w:rPr>
                <w:rFonts w:cstheme="minorHAnsi"/>
                <w:color w:val="111111"/>
                <w:sz w:val="24"/>
                <w:szCs w:val="24"/>
                <w:shd w:val="clear" w:color="auto" w:fill="F9F9F9"/>
              </w:rPr>
            </w:pPr>
          </w:p>
          <w:p w14:paraId="07C7C4F6" w14:textId="2D89D751" w:rsidR="00645F94" w:rsidRPr="00645F94" w:rsidRDefault="00B84816" w:rsidP="00C374C4">
            <w:pPr>
              <w:spacing w:after="0" w:line="240" w:lineRule="auto"/>
              <w:jc w:val="both"/>
              <w:rPr>
                <w:rFonts w:cstheme="minorHAnsi"/>
                <w:color w:val="111111"/>
                <w:sz w:val="24"/>
                <w:szCs w:val="24"/>
                <w:shd w:val="clear" w:color="auto" w:fill="F9F9F9"/>
              </w:rPr>
            </w:pPr>
            <w:r w:rsidRPr="008D1331">
              <w:rPr>
                <w:rFonts w:cstheme="minorHAnsi"/>
                <w:color w:val="111111"/>
                <w:sz w:val="24"/>
                <w:szCs w:val="24"/>
                <w:shd w:val="clear" w:color="auto" w:fill="F9F9F9"/>
              </w:rPr>
              <w:t>Comenta que las fechas no son claras y hay aspectos que están solicitando la DIAN que difieren un poco a lo solicitado por la SJD.</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5DBC6F2" w14:textId="34423328" w:rsidR="005B0673" w:rsidRPr="008D1331" w:rsidRDefault="00645F94" w:rsidP="00C374C4">
            <w:pPr>
              <w:spacing w:after="0" w:line="240" w:lineRule="auto"/>
              <w:jc w:val="both"/>
              <w:rPr>
                <w:rFonts w:eastAsia="Times New Roman" w:cstheme="minorHAnsi"/>
                <w:bCs/>
                <w:color w:val="000000"/>
                <w:sz w:val="24"/>
                <w:szCs w:val="24"/>
                <w:lang w:eastAsia="es-CO"/>
              </w:rPr>
            </w:pPr>
            <w:r>
              <w:rPr>
                <w:rFonts w:eastAsia="Times New Roman" w:cstheme="minorHAnsi"/>
                <w:iCs/>
                <w:sz w:val="24"/>
                <w:szCs w:val="24"/>
                <w:lang w:eastAsia="es-CO"/>
              </w:rPr>
              <w:t>Se espera ir ajustando la C</w:t>
            </w:r>
            <w:r w:rsidR="00B84816" w:rsidRPr="008D1331">
              <w:rPr>
                <w:rFonts w:eastAsia="Times New Roman" w:cstheme="minorHAnsi"/>
                <w:iCs/>
                <w:sz w:val="24"/>
                <w:szCs w:val="24"/>
                <w:lang w:eastAsia="es-CO"/>
              </w:rPr>
              <w:t>ircular</w:t>
            </w:r>
            <w:r>
              <w:rPr>
                <w:rFonts w:eastAsia="Times New Roman" w:cstheme="minorHAnsi"/>
                <w:iCs/>
                <w:sz w:val="24"/>
                <w:szCs w:val="24"/>
                <w:lang w:eastAsia="es-CO"/>
              </w:rPr>
              <w:t xml:space="preserve"> relacionada con las </w:t>
            </w:r>
            <w:r w:rsidRPr="0044764F">
              <w:rPr>
                <w:rFonts w:eastAsia="Times New Roman" w:cstheme="minorHAnsi"/>
                <w:sz w:val="24"/>
                <w:szCs w:val="24"/>
                <w:lang w:eastAsia="es-CO"/>
              </w:rPr>
              <w:t>instrucciones para el reporte anual de la información jurídica, financiera y contable por parte de las ESAL domiciliadas en Bogotá D.C.</w:t>
            </w:r>
            <w:r>
              <w:rPr>
                <w:rFonts w:eastAsia="Times New Roman" w:cstheme="minorHAnsi"/>
                <w:sz w:val="24"/>
                <w:szCs w:val="24"/>
                <w:lang w:eastAsia="es-CO"/>
              </w:rPr>
              <w:t>;</w:t>
            </w:r>
            <w:r w:rsidR="00B84816" w:rsidRPr="008D1331">
              <w:rPr>
                <w:rFonts w:eastAsia="Times New Roman" w:cstheme="minorHAnsi"/>
                <w:iCs/>
                <w:sz w:val="24"/>
                <w:szCs w:val="24"/>
                <w:lang w:eastAsia="es-CO"/>
              </w:rPr>
              <w:t xml:space="preserve"> y poder incluir temas transversales, de ser posibles con la DIAN para unificar la información a presentar.</w:t>
            </w:r>
          </w:p>
        </w:tc>
        <w:tc>
          <w:tcPr>
            <w:tcW w:w="3544" w:type="dxa"/>
            <w:tcBorders>
              <w:top w:val="single" w:sz="4" w:space="0" w:color="auto"/>
              <w:left w:val="nil"/>
              <w:bottom w:val="single" w:sz="4" w:space="0" w:color="auto"/>
              <w:right w:val="single" w:sz="4" w:space="0" w:color="auto"/>
            </w:tcBorders>
            <w:shd w:val="clear" w:color="auto" w:fill="auto"/>
            <w:vAlign w:val="center"/>
          </w:tcPr>
          <w:p w14:paraId="2FEBC49A" w14:textId="1132F935" w:rsidR="00645F94" w:rsidRPr="00FF3F47" w:rsidRDefault="00645F94" w:rsidP="00C374C4">
            <w:pPr>
              <w:spacing w:after="0" w:line="240" w:lineRule="auto"/>
              <w:jc w:val="both"/>
              <w:rPr>
                <w:rFonts w:eastAsia="Times New Roman" w:cstheme="minorHAnsi"/>
                <w:sz w:val="24"/>
                <w:szCs w:val="24"/>
                <w:lang w:eastAsia="es-CO"/>
              </w:rPr>
            </w:pPr>
            <w:r w:rsidRPr="00FF3F47">
              <w:rPr>
                <w:rFonts w:eastAsia="Times New Roman" w:cstheme="minorHAnsi"/>
                <w:sz w:val="24"/>
                <w:szCs w:val="24"/>
                <w:lang w:eastAsia="es-CO"/>
              </w:rPr>
              <w:t xml:space="preserve">Elaborar </w:t>
            </w:r>
            <w:r w:rsidR="00FF3F47" w:rsidRPr="00FF3F47">
              <w:rPr>
                <w:rFonts w:eastAsia="Times New Roman" w:cstheme="minorHAnsi"/>
                <w:sz w:val="24"/>
                <w:szCs w:val="24"/>
                <w:lang w:eastAsia="es-CO"/>
              </w:rPr>
              <w:t>un</w:t>
            </w:r>
            <w:r w:rsidR="00E02F27" w:rsidRPr="00FF3F47">
              <w:rPr>
                <w:rFonts w:eastAsia="Times New Roman" w:cstheme="minorHAnsi"/>
                <w:sz w:val="24"/>
                <w:szCs w:val="24"/>
                <w:lang w:eastAsia="es-CO"/>
              </w:rPr>
              <w:t xml:space="preserve"> video explicativo</w:t>
            </w:r>
            <w:r w:rsidRPr="00FF3F47">
              <w:rPr>
                <w:rFonts w:eastAsia="Times New Roman" w:cstheme="minorHAnsi"/>
                <w:sz w:val="24"/>
                <w:szCs w:val="24"/>
                <w:lang w:eastAsia="es-CO"/>
              </w:rPr>
              <w:t xml:space="preserve"> sobre la forma</w:t>
            </w:r>
            <w:r w:rsidR="00E413D4" w:rsidRPr="00FF3F47">
              <w:rPr>
                <w:rFonts w:eastAsia="Times New Roman" w:cstheme="minorHAnsi"/>
                <w:sz w:val="24"/>
                <w:szCs w:val="24"/>
                <w:lang w:eastAsia="es-CO"/>
              </w:rPr>
              <w:t xml:space="preserve"> en que la</w:t>
            </w:r>
            <w:r w:rsidR="001874EA" w:rsidRPr="00FF3F47">
              <w:rPr>
                <w:rFonts w:eastAsia="Times New Roman" w:cstheme="minorHAnsi"/>
                <w:sz w:val="24"/>
                <w:szCs w:val="24"/>
                <w:lang w:eastAsia="es-CO"/>
              </w:rPr>
              <w:t>s</w:t>
            </w:r>
            <w:r w:rsidR="00E413D4" w:rsidRPr="00FF3F47">
              <w:rPr>
                <w:rFonts w:eastAsia="Times New Roman" w:cstheme="minorHAnsi"/>
                <w:sz w:val="24"/>
                <w:szCs w:val="24"/>
                <w:lang w:eastAsia="es-CO"/>
              </w:rPr>
              <w:t xml:space="preserve"> E</w:t>
            </w:r>
            <w:r w:rsidR="001874EA" w:rsidRPr="00FF3F47">
              <w:rPr>
                <w:rFonts w:eastAsia="Times New Roman" w:cstheme="minorHAnsi"/>
                <w:sz w:val="24"/>
                <w:szCs w:val="24"/>
                <w:lang w:eastAsia="es-CO"/>
              </w:rPr>
              <w:t>ntidades Sin Ánimo de Lucro</w:t>
            </w:r>
            <w:r w:rsidR="00E413D4" w:rsidRPr="00FF3F47">
              <w:rPr>
                <w:rFonts w:eastAsia="Times New Roman" w:cstheme="minorHAnsi"/>
                <w:sz w:val="24"/>
                <w:szCs w:val="24"/>
                <w:lang w:eastAsia="es-CO"/>
              </w:rPr>
              <w:t xml:space="preserve"> debe</w:t>
            </w:r>
            <w:r w:rsidR="001874EA" w:rsidRPr="00FF3F47">
              <w:rPr>
                <w:rFonts w:eastAsia="Times New Roman" w:cstheme="minorHAnsi"/>
                <w:sz w:val="24"/>
                <w:szCs w:val="24"/>
                <w:lang w:eastAsia="es-CO"/>
              </w:rPr>
              <w:t>n</w:t>
            </w:r>
            <w:r w:rsidR="00E413D4" w:rsidRPr="00FF3F47">
              <w:rPr>
                <w:rFonts w:eastAsia="Times New Roman" w:cstheme="minorHAnsi"/>
                <w:sz w:val="24"/>
                <w:szCs w:val="24"/>
                <w:lang w:eastAsia="es-CO"/>
              </w:rPr>
              <w:t xml:space="preserve"> </w:t>
            </w:r>
            <w:r w:rsidRPr="00FF3F47">
              <w:rPr>
                <w:rFonts w:eastAsia="Times New Roman" w:cstheme="minorHAnsi"/>
                <w:sz w:val="24"/>
                <w:szCs w:val="24"/>
                <w:lang w:eastAsia="es-CO"/>
              </w:rPr>
              <w:t>presentar la información financiera y contable</w:t>
            </w:r>
            <w:r w:rsidR="00E413D4" w:rsidRPr="00FF3F47">
              <w:rPr>
                <w:rFonts w:eastAsia="Times New Roman" w:cstheme="minorHAnsi"/>
                <w:sz w:val="24"/>
                <w:szCs w:val="24"/>
                <w:lang w:eastAsia="es-CO"/>
              </w:rPr>
              <w:t>.</w:t>
            </w:r>
          </w:p>
          <w:p w14:paraId="3CEC65DF" w14:textId="77777777" w:rsidR="00645F94" w:rsidRPr="00FF3F47" w:rsidRDefault="00645F94" w:rsidP="00C374C4">
            <w:pPr>
              <w:spacing w:after="0" w:line="240" w:lineRule="auto"/>
              <w:jc w:val="both"/>
              <w:rPr>
                <w:rFonts w:eastAsia="Times New Roman" w:cstheme="minorHAnsi"/>
                <w:sz w:val="24"/>
                <w:szCs w:val="24"/>
                <w:lang w:eastAsia="es-CO"/>
              </w:rPr>
            </w:pPr>
          </w:p>
          <w:p w14:paraId="2B6BE085" w14:textId="24175DBC" w:rsidR="00645F94" w:rsidRPr="00FF3F47" w:rsidRDefault="00E413D4" w:rsidP="00FF3F47">
            <w:pPr>
              <w:spacing w:after="0" w:line="240" w:lineRule="auto"/>
              <w:jc w:val="both"/>
              <w:rPr>
                <w:rFonts w:eastAsia="Times New Roman" w:cstheme="minorHAnsi"/>
                <w:b/>
                <w:bCs/>
                <w:color w:val="000000"/>
                <w:sz w:val="24"/>
                <w:szCs w:val="24"/>
                <w:lang w:eastAsia="es-CO"/>
              </w:rPr>
            </w:pPr>
            <w:r w:rsidRPr="00FF3F47">
              <w:rPr>
                <w:rFonts w:eastAsia="Times New Roman" w:cstheme="minorHAnsi"/>
                <w:sz w:val="24"/>
                <w:szCs w:val="24"/>
                <w:lang w:eastAsia="es-CO"/>
              </w:rPr>
              <w:t xml:space="preserve">Fecha prevista de cumplimiento: </w:t>
            </w:r>
            <w:r w:rsidR="00FF3F47" w:rsidRPr="00FF3F47">
              <w:rPr>
                <w:rFonts w:eastAsia="Times New Roman" w:cstheme="minorHAnsi"/>
                <w:sz w:val="24"/>
                <w:szCs w:val="24"/>
                <w:lang w:eastAsia="es-CO"/>
              </w:rPr>
              <w:t>Diciembre de 2022</w:t>
            </w:r>
          </w:p>
        </w:tc>
      </w:tr>
      <w:tr w:rsidR="005B0673" w:rsidRPr="00A64B3A" w14:paraId="38B5C5AA" w14:textId="77777777" w:rsidTr="006829B3">
        <w:trPr>
          <w:gridAfter w:val="1"/>
          <w:wAfter w:w="4722" w:type="dxa"/>
          <w:trHeight w:val="750"/>
        </w:trPr>
        <w:tc>
          <w:tcPr>
            <w:tcW w:w="5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0E7595" w14:textId="77777777" w:rsidR="00B84816" w:rsidRPr="008D1331" w:rsidRDefault="00B84816" w:rsidP="00C374C4">
            <w:pPr>
              <w:spacing w:after="0" w:line="240" w:lineRule="auto"/>
              <w:jc w:val="both"/>
              <w:rPr>
                <w:rFonts w:eastAsia="Times New Roman" w:cstheme="minorHAnsi"/>
                <w:sz w:val="24"/>
                <w:szCs w:val="24"/>
                <w:lang w:eastAsia="es-CO"/>
              </w:rPr>
            </w:pPr>
            <w:r w:rsidRPr="008D1331">
              <w:rPr>
                <w:rFonts w:eastAsia="Times New Roman" w:cstheme="minorHAnsi"/>
                <w:sz w:val="24"/>
                <w:szCs w:val="24"/>
                <w:lang w:eastAsia="es-CO"/>
              </w:rPr>
              <w:t xml:space="preserve">El señor German Ramírez hace un reconocimiento al trabajo de la Dirección. Comenta que es necesario incluir en la página un botón para reconocer el trabajo de los servidores de la Dirección. </w:t>
            </w:r>
          </w:p>
          <w:p w14:paraId="74C1C25F" w14:textId="77777777" w:rsidR="00B84816" w:rsidRPr="008D1331" w:rsidRDefault="00B84816" w:rsidP="00C374C4">
            <w:pPr>
              <w:spacing w:after="0" w:line="240" w:lineRule="auto"/>
              <w:jc w:val="both"/>
              <w:rPr>
                <w:rFonts w:eastAsia="Times New Roman" w:cstheme="minorHAnsi"/>
                <w:sz w:val="24"/>
                <w:szCs w:val="24"/>
                <w:lang w:eastAsia="es-CO"/>
              </w:rPr>
            </w:pPr>
          </w:p>
          <w:p w14:paraId="2FA1997F" w14:textId="484AB06B" w:rsidR="005B0673" w:rsidRPr="008D1331" w:rsidRDefault="00B84816" w:rsidP="00C374C4">
            <w:pPr>
              <w:spacing w:after="0" w:line="240" w:lineRule="auto"/>
              <w:jc w:val="both"/>
              <w:rPr>
                <w:rFonts w:eastAsia="Times New Roman" w:cstheme="minorHAnsi"/>
                <w:sz w:val="24"/>
                <w:szCs w:val="24"/>
                <w:lang w:eastAsia="es-CO"/>
              </w:rPr>
            </w:pPr>
            <w:r w:rsidRPr="008D1331">
              <w:rPr>
                <w:rFonts w:eastAsia="Times New Roman" w:cstheme="minorHAnsi"/>
                <w:sz w:val="24"/>
                <w:szCs w:val="24"/>
                <w:lang w:eastAsia="es-CO"/>
              </w:rPr>
              <w:t xml:space="preserve">Por otra parte, menciona que las jornadas de asesoría virtuales le han servido mucho para resolver sus inquietudes al momento de presentar </w:t>
            </w:r>
            <w:r w:rsidRPr="008D1331">
              <w:rPr>
                <w:rFonts w:eastAsia="Times New Roman" w:cstheme="minorHAnsi"/>
                <w:sz w:val="24"/>
                <w:szCs w:val="24"/>
                <w:lang w:eastAsia="es-CO"/>
              </w:rPr>
              <w:lastRenderedPageBreak/>
              <w:t>la información y solicita realizar muchas más jordanas tanto presenciales como virtuales.</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658A795F" w14:textId="2472DE2F" w:rsidR="005B0673" w:rsidRPr="008D1331" w:rsidRDefault="00B84816" w:rsidP="00C374C4">
            <w:pPr>
              <w:spacing w:after="0" w:line="240" w:lineRule="auto"/>
              <w:jc w:val="both"/>
              <w:rPr>
                <w:rFonts w:eastAsia="Times New Roman" w:cstheme="minorHAnsi"/>
                <w:sz w:val="24"/>
                <w:szCs w:val="24"/>
                <w:lang w:eastAsia="es-CO"/>
              </w:rPr>
            </w:pPr>
            <w:r w:rsidRPr="008D1331">
              <w:rPr>
                <w:rFonts w:eastAsia="Times New Roman" w:cstheme="minorHAnsi"/>
                <w:sz w:val="24"/>
                <w:szCs w:val="24"/>
                <w:lang w:eastAsia="es-CO"/>
              </w:rPr>
              <w:lastRenderedPageBreak/>
              <w:t>Se agradece el reconocimiento a la labor y menciona que las sugerencias se tendrán en cuenta para mejorar el servicio.</w:t>
            </w:r>
          </w:p>
        </w:tc>
        <w:tc>
          <w:tcPr>
            <w:tcW w:w="3544" w:type="dxa"/>
            <w:tcBorders>
              <w:top w:val="single" w:sz="4" w:space="0" w:color="auto"/>
              <w:left w:val="nil"/>
              <w:bottom w:val="single" w:sz="4" w:space="0" w:color="auto"/>
              <w:right w:val="single" w:sz="4" w:space="0" w:color="auto"/>
            </w:tcBorders>
            <w:shd w:val="clear" w:color="auto" w:fill="auto"/>
            <w:vAlign w:val="center"/>
          </w:tcPr>
          <w:p w14:paraId="11424A8A" w14:textId="2417F3A6" w:rsidR="005B0673" w:rsidRPr="00FF3F47" w:rsidRDefault="00B84816" w:rsidP="00C374C4">
            <w:pPr>
              <w:spacing w:line="240" w:lineRule="auto"/>
              <w:jc w:val="both"/>
              <w:rPr>
                <w:rFonts w:eastAsia="Times New Roman" w:cstheme="minorHAnsi"/>
                <w:bCs/>
                <w:color w:val="000000"/>
                <w:sz w:val="24"/>
                <w:szCs w:val="24"/>
                <w:lang w:eastAsia="es-CO"/>
              </w:rPr>
            </w:pPr>
            <w:r w:rsidRPr="00FF3F47">
              <w:rPr>
                <w:rFonts w:eastAsia="Times New Roman" w:cstheme="minorHAnsi"/>
                <w:bCs/>
                <w:color w:val="000000"/>
                <w:sz w:val="24"/>
                <w:szCs w:val="24"/>
                <w:lang w:eastAsia="es-CO"/>
              </w:rPr>
              <w:t xml:space="preserve">Realizar </w:t>
            </w:r>
            <w:r w:rsidR="00E413D4" w:rsidRPr="00FF3F47">
              <w:rPr>
                <w:rFonts w:eastAsia="Times New Roman" w:cstheme="minorHAnsi"/>
                <w:bCs/>
                <w:color w:val="000000"/>
                <w:sz w:val="24"/>
                <w:szCs w:val="24"/>
                <w:lang w:eastAsia="es-CO"/>
              </w:rPr>
              <w:t>dos</w:t>
            </w:r>
            <w:r w:rsidRPr="00FF3F47">
              <w:rPr>
                <w:rFonts w:eastAsia="Times New Roman" w:cstheme="minorHAnsi"/>
                <w:bCs/>
                <w:color w:val="000000"/>
                <w:sz w:val="24"/>
                <w:szCs w:val="24"/>
                <w:lang w:eastAsia="es-CO"/>
              </w:rPr>
              <w:t xml:space="preserve"> jornadas de capacitación presenciales y</w:t>
            </w:r>
            <w:r w:rsidR="00E413D4" w:rsidRPr="00FF3F47">
              <w:rPr>
                <w:rFonts w:eastAsia="Times New Roman" w:cstheme="minorHAnsi"/>
                <w:bCs/>
                <w:color w:val="000000"/>
                <w:sz w:val="24"/>
                <w:szCs w:val="24"/>
                <w:lang w:eastAsia="es-CO"/>
              </w:rPr>
              <w:t>/o</w:t>
            </w:r>
            <w:r w:rsidRPr="00FF3F47">
              <w:rPr>
                <w:rFonts w:eastAsia="Times New Roman" w:cstheme="minorHAnsi"/>
                <w:bCs/>
                <w:color w:val="000000"/>
                <w:sz w:val="24"/>
                <w:szCs w:val="24"/>
                <w:lang w:eastAsia="es-CO"/>
              </w:rPr>
              <w:t xml:space="preserve"> virtuales para aclarar los doc</w:t>
            </w:r>
            <w:r w:rsidR="00E413D4" w:rsidRPr="00FF3F47">
              <w:rPr>
                <w:rFonts w:eastAsia="Times New Roman" w:cstheme="minorHAnsi"/>
                <w:bCs/>
                <w:color w:val="000000"/>
                <w:sz w:val="24"/>
                <w:szCs w:val="24"/>
                <w:lang w:eastAsia="es-CO"/>
              </w:rPr>
              <w:t>umentos de manera más didáctica con las ESAL</w:t>
            </w:r>
            <w:r w:rsidR="00634FF9">
              <w:rPr>
                <w:rFonts w:eastAsia="Times New Roman" w:cstheme="minorHAnsi"/>
                <w:bCs/>
                <w:color w:val="000000"/>
                <w:sz w:val="24"/>
                <w:szCs w:val="24"/>
                <w:lang w:eastAsia="es-CO"/>
              </w:rPr>
              <w:t>.</w:t>
            </w:r>
          </w:p>
          <w:p w14:paraId="1D391647" w14:textId="77777777" w:rsidR="00E413D4" w:rsidRPr="00FF3F47" w:rsidRDefault="00E413D4" w:rsidP="00C374C4">
            <w:pPr>
              <w:spacing w:line="240" w:lineRule="auto"/>
              <w:rPr>
                <w:rFonts w:eastAsia="Times New Roman" w:cstheme="minorHAnsi"/>
                <w:bCs/>
                <w:color w:val="000000"/>
                <w:sz w:val="24"/>
                <w:szCs w:val="24"/>
                <w:lang w:eastAsia="es-CO"/>
              </w:rPr>
            </w:pPr>
          </w:p>
          <w:p w14:paraId="6948E2B7" w14:textId="67EE7D2E" w:rsidR="00E413D4" w:rsidRPr="00FF3F47" w:rsidRDefault="00E413D4" w:rsidP="00C374C4">
            <w:pPr>
              <w:spacing w:line="240" w:lineRule="auto"/>
              <w:jc w:val="both"/>
              <w:rPr>
                <w:rFonts w:eastAsia="Times New Roman" w:cstheme="minorHAnsi"/>
                <w:sz w:val="24"/>
                <w:szCs w:val="24"/>
                <w:lang w:eastAsia="es-CO"/>
              </w:rPr>
            </w:pPr>
            <w:r w:rsidRPr="00FF3F47">
              <w:rPr>
                <w:rFonts w:eastAsia="Times New Roman" w:cstheme="minorHAnsi"/>
                <w:sz w:val="24"/>
                <w:szCs w:val="24"/>
                <w:lang w:eastAsia="es-CO"/>
              </w:rPr>
              <w:t xml:space="preserve">Fecha prevista de cumplimiento: </w:t>
            </w:r>
            <w:r w:rsidR="00FF3F47" w:rsidRPr="00FF3F47">
              <w:rPr>
                <w:rFonts w:eastAsia="Times New Roman" w:cstheme="minorHAnsi"/>
                <w:sz w:val="24"/>
                <w:szCs w:val="24"/>
                <w:lang w:eastAsia="es-CO"/>
              </w:rPr>
              <w:t>Diciembre de 2022</w:t>
            </w:r>
          </w:p>
        </w:tc>
      </w:tr>
      <w:tr w:rsidR="005B0673" w:rsidRPr="00A64B3A" w14:paraId="4CAAC097" w14:textId="77777777" w:rsidTr="00C374C4">
        <w:trPr>
          <w:gridAfter w:val="1"/>
          <w:wAfter w:w="4722" w:type="dxa"/>
          <w:trHeight w:val="1828"/>
        </w:trPr>
        <w:tc>
          <w:tcPr>
            <w:tcW w:w="5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10CF0A" w14:textId="18C9E76A" w:rsidR="005B0673" w:rsidRPr="008D1331" w:rsidRDefault="00655A6F" w:rsidP="00C374C4">
            <w:pPr>
              <w:spacing w:after="0" w:line="240" w:lineRule="auto"/>
              <w:jc w:val="both"/>
              <w:rPr>
                <w:rFonts w:eastAsia="Times New Roman" w:cstheme="minorHAnsi"/>
                <w:sz w:val="24"/>
                <w:szCs w:val="24"/>
                <w:lang w:eastAsia="es-CO"/>
              </w:rPr>
            </w:pPr>
            <w:r w:rsidRPr="008D1331">
              <w:rPr>
                <w:rFonts w:eastAsia="Times New Roman" w:cstheme="minorHAnsi"/>
                <w:sz w:val="24"/>
                <w:szCs w:val="24"/>
                <w:lang w:eastAsia="es-CO"/>
              </w:rPr>
              <w:lastRenderedPageBreak/>
              <w:t>Una participante menciona que no es clara las fechas para el reporte de la información y el momento de subir los estados financieros en el SIPEJ.</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8E3A13B" w14:textId="0C3DF27E" w:rsidR="005B0673" w:rsidRPr="008D1331" w:rsidRDefault="00655A6F" w:rsidP="00C374C4">
            <w:pPr>
              <w:pStyle w:val="Textoindependiente"/>
              <w:jc w:val="both"/>
              <w:rPr>
                <w:rFonts w:asciiTheme="minorHAnsi" w:eastAsia="Times New Roman" w:hAnsiTheme="minorHAnsi" w:cstheme="minorHAnsi"/>
                <w:lang w:val="es-CO" w:eastAsia="es-CO"/>
              </w:rPr>
            </w:pPr>
            <w:r w:rsidRPr="008D1331">
              <w:rPr>
                <w:rFonts w:asciiTheme="minorHAnsi" w:eastAsia="Times New Roman" w:hAnsiTheme="minorHAnsi" w:cstheme="minorHAnsi"/>
                <w:lang w:val="es-CO" w:eastAsia="es-CO"/>
              </w:rPr>
              <w:t xml:space="preserve">Se aclara que el reporte de la información está regulado por </w:t>
            </w:r>
            <w:r w:rsidR="0044764F" w:rsidRPr="0044764F">
              <w:rPr>
                <w:rFonts w:asciiTheme="minorHAnsi" w:eastAsia="Times New Roman" w:hAnsiTheme="minorHAnsi" w:cstheme="minorHAnsi"/>
                <w:lang w:val="es-CO" w:eastAsia="es-CO"/>
              </w:rPr>
              <w:t>una C</w:t>
            </w:r>
            <w:r w:rsidRPr="0044764F">
              <w:rPr>
                <w:rFonts w:asciiTheme="minorHAnsi" w:eastAsia="Times New Roman" w:hAnsiTheme="minorHAnsi" w:cstheme="minorHAnsi"/>
                <w:lang w:val="es-CO" w:eastAsia="es-CO"/>
              </w:rPr>
              <w:t>ircular</w:t>
            </w:r>
            <w:r w:rsidR="0044764F">
              <w:rPr>
                <w:rFonts w:asciiTheme="minorHAnsi" w:eastAsia="Times New Roman" w:hAnsiTheme="minorHAnsi" w:cstheme="minorHAnsi"/>
                <w:lang w:val="es-CO" w:eastAsia="es-CO"/>
              </w:rPr>
              <w:t xml:space="preserve"> que expide anualmente la Secretaría Jurídica Distrital</w:t>
            </w:r>
            <w:r w:rsidRPr="008D1331">
              <w:rPr>
                <w:rFonts w:asciiTheme="minorHAnsi" w:eastAsia="Times New Roman" w:hAnsiTheme="minorHAnsi" w:cstheme="minorHAnsi"/>
                <w:lang w:val="es-CO" w:eastAsia="es-CO"/>
              </w:rPr>
              <w:t>. Otra obligación es la de subir la información de los estados financieros que hay plazo hasta el 31 de diciembre de cada vigencia.</w:t>
            </w:r>
          </w:p>
        </w:tc>
        <w:tc>
          <w:tcPr>
            <w:tcW w:w="3544" w:type="dxa"/>
            <w:tcBorders>
              <w:top w:val="single" w:sz="4" w:space="0" w:color="auto"/>
              <w:left w:val="nil"/>
              <w:bottom w:val="single" w:sz="4" w:space="0" w:color="auto"/>
              <w:right w:val="single" w:sz="4" w:space="0" w:color="auto"/>
            </w:tcBorders>
            <w:shd w:val="clear" w:color="auto" w:fill="auto"/>
            <w:vAlign w:val="center"/>
          </w:tcPr>
          <w:p w14:paraId="0C486B6E" w14:textId="77777777" w:rsidR="00645F94" w:rsidRPr="0044764F" w:rsidRDefault="00645F94" w:rsidP="00C374C4">
            <w:pPr>
              <w:spacing w:after="0" w:line="240" w:lineRule="auto"/>
              <w:jc w:val="both"/>
              <w:rPr>
                <w:rFonts w:eastAsia="Times New Roman" w:cstheme="minorHAnsi"/>
                <w:sz w:val="24"/>
                <w:szCs w:val="24"/>
                <w:lang w:eastAsia="es-CO"/>
              </w:rPr>
            </w:pPr>
            <w:r w:rsidRPr="0044764F">
              <w:rPr>
                <w:rFonts w:eastAsia="Times New Roman" w:cstheme="minorHAnsi"/>
                <w:sz w:val="24"/>
                <w:szCs w:val="24"/>
                <w:lang w:eastAsia="es-CO"/>
              </w:rPr>
              <w:t>Expedir una Circular con las instrucciones para el reporte anual de la información jurídica, financiera y contable por parte de las ESAL domiciliadas en Bogotá D.C.</w:t>
            </w:r>
            <w:r>
              <w:rPr>
                <w:rFonts w:eastAsia="Times New Roman" w:cstheme="minorHAnsi"/>
                <w:sz w:val="24"/>
                <w:szCs w:val="24"/>
                <w:lang w:eastAsia="es-CO"/>
              </w:rPr>
              <w:t>,</w:t>
            </w:r>
            <w:r w:rsidRPr="0044764F">
              <w:rPr>
                <w:rFonts w:eastAsia="Times New Roman" w:cstheme="minorHAnsi"/>
                <w:sz w:val="24"/>
                <w:szCs w:val="24"/>
                <w:lang w:eastAsia="es-CO"/>
              </w:rPr>
              <w:t xml:space="preserve"> con un lenguaje claro y sencillo. </w:t>
            </w:r>
          </w:p>
          <w:p w14:paraId="72EF996C" w14:textId="77777777" w:rsidR="0044764F" w:rsidRPr="0044764F" w:rsidRDefault="0044764F" w:rsidP="00C374C4">
            <w:pPr>
              <w:spacing w:after="0" w:line="240" w:lineRule="auto"/>
              <w:jc w:val="both"/>
              <w:rPr>
                <w:rFonts w:eastAsia="Times New Roman" w:cstheme="minorHAnsi"/>
                <w:sz w:val="24"/>
                <w:szCs w:val="24"/>
                <w:lang w:eastAsia="es-CO"/>
              </w:rPr>
            </w:pPr>
          </w:p>
          <w:p w14:paraId="00BEE334" w14:textId="25294ED1" w:rsidR="005B0673" w:rsidRPr="008D1331" w:rsidRDefault="0044764F" w:rsidP="00C374C4">
            <w:pPr>
              <w:spacing w:line="240" w:lineRule="auto"/>
              <w:rPr>
                <w:rFonts w:eastAsia="Times New Roman" w:cstheme="minorHAnsi"/>
                <w:sz w:val="24"/>
                <w:szCs w:val="24"/>
                <w:lang w:eastAsia="es-CO"/>
              </w:rPr>
            </w:pPr>
            <w:r w:rsidRPr="00645F94">
              <w:rPr>
                <w:rFonts w:eastAsia="Times New Roman" w:cstheme="minorHAnsi"/>
                <w:sz w:val="24"/>
                <w:szCs w:val="24"/>
                <w:lang w:eastAsia="es-CO"/>
              </w:rPr>
              <w:t xml:space="preserve">Fecha prevista de cumplimiento: </w:t>
            </w:r>
            <w:r w:rsidR="00645F94" w:rsidRPr="00645F94">
              <w:rPr>
                <w:rFonts w:eastAsia="Times New Roman" w:cstheme="minorHAnsi"/>
                <w:sz w:val="24"/>
                <w:szCs w:val="24"/>
                <w:lang w:eastAsia="es-CO"/>
              </w:rPr>
              <w:t>Abril</w:t>
            </w:r>
            <w:r w:rsidRPr="00645F94">
              <w:rPr>
                <w:rFonts w:eastAsia="Times New Roman" w:cstheme="minorHAnsi"/>
                <w:sz w:val="24"/>
                <w:szCs w:val="24"/>
                <w:lang w:eastAsia="es-CO"/>
              </w:rPr>
              <w:t xml:space="preserve"> de 2023</w:t>
            </w:r>
          </w:p>
        </w:tc>
      </w:tr>
      <w:tr w:rsidR="005B0673" w:rsidRPr="00A64B3A" w14:paraId="7B3DEC75" w14:textId="77777777" w:rsidTr="006829B3">
        <w:trPr>
          <w:gridAfter w:val="1"/>
          <w:wAfter w:w="4722" w:type="dxa"/>
          <w:trHeight w:val="525"/>
        </w:trPr>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589B4FD8" w14:textId="4A71B6BB" w:rsidR="005B0673" w:rsidRPr="008D1331" w:rsidRDefault="0076699B" w:rsidP="00C374C4">
            <w:pPr>
              <w:spacing w:after="0" w:line="240" w:lineRule="auto"/>
              <w:jc w:val="both"/>
              <w:rPr>
                <w:rFonts w:cstheme="minorHAnsi"/>
                <w:color w:val="050505"/>
                <w:sz w:val="24"/>
                <w:szCs w:val="24"/>
                <w:shd w:val="clear" w:color="auto" w:fill="F0F2F5"/>
              </w:rPr>
            </w:pPr>
            <w:r w:rsidRPr="00780CC1">
              <w:rPr>
                <w:rFonts w:eastAsia="Times New Roman" w:cstheme="minorHAnsi"/>
                <w:sz w:val="24"/>
                <w:szCs w:val="24"/>
                <w:lang w:eastAsia="es-CO"/>
              </w:rPr>
              <w:t>¿Qué cosas se pueden encontrar en el micrositio del Observatorio con relación con temas de contratación en el Distrito?</w:t>
            </w:r>
          </w:p>
        </w:tc>
        <w:tc>
          <w:tcPr>
            <w:tcW w:w="5103" w:type="dxa"/>
            <w:tcBorders>
              <w:top w:val="single" w:sz="4" w:space="0" w:color="auto"/>
              <w:left w:val="nil"/>
              <w:bottom w:val="single" w:sz="4" w:space="0" w:color="auto"/>
              <w:right w:val="single" w:sz="4" w:space="0" w:color="auto"/>
            </w:tcBorders>
            <w:shd w:val="clear" w:color="auto" w:fill="auto"/>
          </w:tcPr>
          <w:p w14:paraId="1700FC64" w14:textId="44F90FB8" w:rsidR="0076699B" w:rsidRDefault="0076699B" w:rsidP="00C374C4">
            <w:pPr>
              <w:spacing w:after="0" w:line="240" w:lineRule="auto"/>
              <w:jc w:val="both"/>
              <w:rPr>
                <w:rFonts w:eastAsia="Times New Roman" w:cstheme="minorHAnsi"/>
                <w:sz w:val="24"/>
                <w:szCs w:val="24"/>
                <w:lang w:eastAsia="es-CO"/>
              </w:rPr>
            </w:pPr>
            <w:r>
              <w:rPr>
                <w:rFonts w:eastAsia="Times New Roman" w:cstheme="minorHAnsi"/>
                <w:sz w:val="24"/>
                <w:szCs w:val="24"/>
                <w:lang w:eastAsia="es-CO"/>
              </w:rPr>
              <w:t>Respondió la Dra. María Fernanda Cruz, encargada del componente de contratación del observatorio, hizo una presentación general del micrositio del Observatorio. De igual forma mostró los estudios, análisis e infografías publicadas sobre gestión la contractual en el Distrito.</w:t>
            </w:r>
          </w:p>
          <w:p w14:paraId="1BDF373C" w14:textId="77777777" w:rsidR="0076699B" w:rsidRDefault="0076699B" w:rsidP="00C374C4">
            <w:pPr>
              <w:spacing w:after="0" w:line="240" w:lineRule="auto"/>
              <w:jc w:val="both"/>
              <w:rPr>
                <w:rFonts w:eastAsia="Times New Roman" w:cstheme="minorHAnsi"/>
                <w:sz w:val="24"/>
                <w:szCs w:val="24"/>
                <w:lang w:eastAsia="es-CO"/>
              </w:rPr>
            </w:pPr>
          </w:p>
          <w:p w14:paraId="6881B20D" w14:textId="175EBC49" w:rsidR="005B0673" w:rsidRDefault="0076699B" w:rsidP="00C374C4">
            <w:pPr>
              <w:spacing w:after="0" w:line="240" w:lineRule="auto"/>
              <w:jc w:val="both"/>
              <w:rPr>
                <w:rFonts w:eastAsia="Times New Roman" w:cstheme="minorHAnsi"/>
                <w:sz w:val="24"/>
                <w:szCs w:val="24"/>
                <w:lang w:eastAsia="es-CO"/>
              </w:rPr>
            </w:pPr>
            <w:r>
              <w:rPr>
                <w:rFonts w:eastAsia="Times New Roman" w:cstheme="minorHAnsi"/>
                <w:sz w:val="24"/>
                <w:szCs w:val="24"/>
                <w:lang w:eastAsia="es-CO"/>
              </w:rPr>
              <w:t xml:space="preserve">Además, presentó los indicadores desarrollados frente a la contratación en el Distrito Capital publicados en el Data studio del micrositio del ODCLA. Así mismo, explicó que cada uno cuenta con una hoja de vida que establece su periodicidad. </w:t>
            </w:r>
          </w:p>
          <w:p w14:paraId="286A0B7F" w14:textId="77777777" w:rsidR="0076699B" w:rsidRDefault="0076699B" w:rsidP="00C374C4">
            <w:pPr>
              <w:spacing w:after="0" w:line="240" w:lineRule="auto"/>
              <w:jc w:val="both"/>
              <w:rPr>
                <w:rFonts w:eastAsia="Times New Roman" w:cstheme="minorHAnsi"/>
                <w:sz w:val="24"/>
                <w:szCs w:val="24"/>
                <w:lang w:eastAsia="es-CO"/>
              </w:rPr>
            </w:pPr>
          </w:p>
          <w:p w14:paraId="61A96A55" w14:textId="52988E2A" w:rsidR="0076699B" w:rsidRPr="0076699B" w:rsidRDefault="0076699B" w:rsidP="00C374C4">
            <w:pPr>
              <w:tabs>
                <w:tab w:val="left" w:pos="1020"/>
              </w:tabs>
              <w:spacing w:line="240" w:lineRule="auto"/>
              <w:rPr>
                <w:rFonts w:eastAsia="Times New Roman" w:cstheme="minorHAnsi"/>
                <w:sz w:val="24"/>
                <w:szCs w:val="24"/>
                <w:lang w:eastAsia="es-CO"/>
              </w:rPr>
            </w:pPr>
            <w:r>
              <w:rPr>
                <w:rFonts w:eastAsia="Times New Roman" w:cstheme="minorHAnsi"/>
                <w:sz w:val="24"/>
                <w:szCs w:val="24"/>
                <w:lang w:eastAsia="es-CO"/>
              </w:rPr>
              <w:t>Finalmente, explicó la normatividad relacionada con la contratación del documento de relatoría del sistema de información de Régimen legal Bogotá.</w:t>
            </w:r>
          </w:p>
        </w:tc>
        <w:tc>
          <w:tcPr>
            <w:tcW w:w="3544" w:type="dxa"/>
            <w:tcBorders>
              <w:top w:val="single" w:sz="4" w:space="0" w:color="auto"/>
              <w:left w:val="nil"/>
              <w:bottom w:val="single" w:sz="4" w:space="0" w:color="auto"/>
              <w:right w:val="single" w:sz="4" w:space="0" w:color="auto"/>
            </w:tcBorders>
            <w:shd w:val="clear" w:color="auto" w:fill="auto"/>
            <w:vAlign w:val="center"/>
          </w:tcPr>
          <w:p w14:paraId="60A37EA2" w14:textId="2E6882EF" w:rsidR="005B0673" w:rsidRPr="008D1331" w:rsidRDefault="0076699B" w:rsidP="00C374C4">
            <w:pPr>
              <w:spacing w:after="0" w:line="240" w:lineRule="auto"/>
              <w:rPr>
                <w:rFonts w:eastAsia="Times New Roman" w:cstheme="minorHAnsi"/>
                <w:bCs/>
                <w:color w:val="000000"/>
                <w:sz w:val="24"/>
                <w:szCs w:val="24"/>
                <w:lang w:eastAsia="es-CO"/>
              </w:rPr>
            </w:pPr>
            <w:r>
              <w:rPr>
                <w:rFonts w:eastAsia="Times New Roman" w:cstheme="minorHAnsi"/>
                <w:bCs/>
                <w:color w:val="000000"/>
                <w:sz w:val="24"/>
                <w:szCs w:val="24"/>
                <w:lang w:eastAsia="es-CO"/>
              </w:rPr>
              <w:lastRenderedPageBreak/>
              <w:t>Sin compromisos</w:t>
            </w:r>
          </w:p>
        </w:tc>
      </w:tr>
      <w:tr w:rsidR="005B0673" w:rsidRPr="00A64B3A" w14:paraId="2DF5F185" w14:textId="77777777" w:rsidTr="006829B3">
        <w:trPr>
          <w:gridAfter w:val="1"/>
          <w:wAfter w:w="4722" w:type="dxa"/>
          <w:trHeight w:val="525"/>
        </w:trPr>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6E9C3498" w14:textId="05B58780" w:rsidR="005B0673" w:rsidRPr="008D1331" w:rsidRDefault="00AA4FF7" w:rsidP="00C374C4">
            <w:pPr>
              <w:spacing w:after="0" w:line="240" w:lineRule="auto"/>
              <w:jc w:val="both"/>
              <w:rPr>
                <w:rFonts w:cstheme="minorHAnsi"/>
                <w:color w:val="111111"/>
                <w:sz w:val="24"/>
                <w:szCs w:val="24"/>
                <w:shd w:val="clear" w:color="auto" w:fill="F9F9F9"/>
              </w:rPr>
            </w:pPr>
            <w:r>
              <w:rPr>
                <w:rFonts w:eastAsia="Times New Roman" w:cstheme="minorHAnsi"/>
                <w:sz w:val="24"/>
                <w:szCs w:val="24"/>
                <w:lang w:eastAsia="es-CO"/>
              </w:rPr>
              <w:lastRenderedPageBreak/>
              <w:t>¿El observatorio continuará</w:t>
            </w:r>
            <w:r w:rsidR="0076699B" w:rsidRPr="00780CC1">
              <w:rPr>
                <w:rFonts w:eastAsia="Times New Roman" w:cstheme="minorHAnsi"/>
                <w:sz w:val="24"/>
                <w:szCs w:val="24"/>
                <w:lang w:eastAsia="es-CO"/>
              </w:rPr>
              <w:t xml:space="preserve"> con las investigaciones de los indicadores o los estudios solo quedaran hasta 2021 como se evidencia en el micrositio?</w:t>
            </w:r>
          </w:p>
        </w:tc>
        <w:tc>
          <w:tcPr>
            <w:tcW w:w="5103" w:type="dxa"/>
            <w:tcBorders>
              <w:top w:val="single" w:sz="4" w:space="0" w:color="auto"/>
              <w:left w:val="nil"/>
              <w:bottom w:val="single" w:sz="4" w:space="0" w:color="auto"/>
              <w:right w:val="single" w:sz="4" w:space="0" w:color="auto"/>
            </w:tcBorders>
            <w:shd w:val="clear" w:color="auto" w:fill="auto"/>
          </w:tcPr>
          <w:p w14:paraId="799AA294" w14:textId="4EA70EAA" w:rsidR="005B0673" w:rsidRPr="008D1331" w:rsidRDefault="0076699B" w:rsidP="00C374C4">
            <w:pPr>
              <w:pStyle w:val="TableParagraph"/>
              <w:ind w:left="0" w:right="112"/>
              <w:jc w:val="both"/>
              <w:rPr>
                <w:rFonts w:asciiTheme="minorHAnsi" w:eastAsiaTheme="minorHAnsi" w:hAnsiTheme="minorHAnsi" w:cstheme="minorBidi"/>
                <w:color w:val="000009"/>
                <w:sz w:val="24"/>
                <w:szCs w:val="24"/>
                <w:lang w:val="es-CO"/>
              </w:rPr>
            </w:pPr>
            <w:r w:rsidRPr="0076699B">
              <w:rPr>
                <w:rFonts w:asciiTheme="minorHAnsi" w:eastAsia="Times New Roman" w:hAnsiTheme="minorHAnsi" w:cstheme="minorHAnsi"/>
                <w:sz w:val="24"/>
                <w:szCs w:val="24"/>
                <w:lang w:val="es-CO" w:eastAsia="es-CO"/>
              </w:rPr>
              <w:t>Respondió la Dra. María Fernanda Cruz: indicó que el observatorio espera continuar con los estudios de 2021, 2022 y siguientes, aún no se han realizado los análisis correspondientes, toda vez que, los informes de 2022 de las entidades necesarios para el análisis aún no han sido publicados por parte de la Contraloría de Bogotá.</w:t>
            </w:r>
          </w:p>
        </w:tc>
        <w:tc>
          <w:tcPr>
            <w:tcW w:w="3544" w:type="dxa"/>
            <w:tcBorders>
              <w:top w:val="single" w:sz="4" w:space="0" w:color="auto"/>
              <w:left w:val="nil"/>
              <w:bottom w:val="single" w:sz="4" w:space="0" w:color="auto"/>
              <w:right w:val="single" w:sz="4" w:space="0" w:color="auto"/>
            </w:tcBorders>
            <w:shd w:val="clear" w:color="auto" w:fill="auto"/>
            <w:vAlign w:val="center"/>
          </w:tcPr>
          <w:p w14:paraId="3C5BEF3E" w14:textId="42ADCE11" w:rsidR="005B0673" w:rsidRPr="008D1331" w:rsidRDefault="0076699B" w:rsidP="00C374C4">
            <w:pPr>
              <w:spacing w:after="0" w:line="240" w:lineRule="auto"/>
              <w:rPr>
                <w:rFonts w:eastAsia="Times New Roman" w:cstheme="minorHAnsi"/>
                <w:b/>
                <w:bCs/>
                <w:color w:val="000000"/>
                <w:sz w:val="24"/>
                <w:szCs w:val="24"/>
                <w:lang w:eastAsia="es-CO"/>
              </w:rPr>
            </w:pPr>
            <w:r>
              <w:rPr>
                <w:rFonts w:eastAsia="Times New Roman" w:cstheme="minorHAnsi"/>
                <w:bCs/>
                <w:color w:val="000000"/>
                <w:sz w:val="24"/>
                <w:szCs w:val="24"/>
                <w:lang w:eastAsia="es-CO"/>
              </w:rPr>
              <w:t>Sin compromisos</w:t>
            </w:r>
          </w:p>
        </w:tc>
      </w:tr>
      <w:tr w:rsidR="005B0673" w:rsidRPr="00A64B3A" w14:paraId="4ED37342" w14:textId="77777777" w:rsidTr="006829B3">
        <w:trPr>
          <w:gridAfter w:val="1"/>
          <w:wAfter w:w="4722" w:type="dxa"/>
          <w:trHeight w:val="525"/>
        </w:trPr>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523A0562" w14:textId="65075907" w:rsidR="005B0673" w:rsidRPr="008D1331" w:rsidRDefault="0076699B" w:rsidP="00C374C4">
            <w:pPr>
              <w:spacing w:after="0" w:line="240" w:lineRule="auto"/>
              <w:jc w:val="both"/>
              <w:rPr>
                <w:rFonts w:eastAsia="Times New Roman" w:cstheme="minorHAnsi"/>
                <w:sz w:val="24"/>
                <w:szCs w:val="24"/>
                <w:lang w:eastAsia="es-CO"/>
              </w:rPr>
            </w:pPr>
            <w:r w:rsidRPr="001F2A41">
              <w:rPr>
                <w:rFonts w:eastAsia="Times New Roman" w:cstheme="minorHAnsi"/>
                <w:iCs/>
                <w:sz w:val="24"/>
                <w:szCs w:val="24"/>
                <w:lang w:eastAsia="es-CO"/>
              </w:rPr>
              <w:t xml:space="preserve">¿Se tienen convenios o acuerdos con la academia u otras entidades </w:t>
            </w:r>
            <w:r w:rsidRPr="000215C3">
              <w:rPr>
                <w:rFonts w:eastAsia="Times New Roman" w:cstheme="minorHAnsi"/>
                <w:iCs/>
                <w:sz w:val="24"/>
                <w:szCs w:val="24"/>
                <w:lang w:eastAsia="es-CO"/>
              </w:rPr>
              <w:t>para el desarrollo de los estudios e investigaciones?</w:t>
            </w:r>
          </w:p>
        </w:tc>
        <w:tc>
          <w:tcPr>
            <w:tcW w:w="5103" w:type="dxa"/>
            <w:tcBorders>
              <w:top w:val="single" w:sz="4" w:space="0" w:color="auto"/>
              <w:left w:val="nil"/>
              <w:bottom w:val="single" w:sz="4" w:space="0" w:color="auto"/>
              <w:right w:val="single" w:sz="4" w:space="0" w:color="auto"/>
            </w:tcBorders>
            <w:shd w:val="clear" w:color="auto" w:fill="auto"/>
          </w:tcPr>
          <w:p w14:paraId="4F5A6A0B" w14:textId="77777777" w:rsidR="0076699B" w:rsidRDefault="0076699B" w:rsidP="00C374C4">
            <w:pPr>
              <w:spacing w:after="0" w:line="240" w:lineRule="auto"/>
              <w:jc w:val="both"/>
              <w:rPr>
                <w:rFonts w:eastAsia="Times New Roman" w:cstheme="minorHAnsi"/>
                <w:sz w:val="24"/>
                <w:szCs w:val="24"/>
                <w:lang w:eastAsia="es-CO"/>
              </w:rPr>
            </w:pPr>
            <w:r>
              <w:rPr>
                <w:rFonts w:eastAsia="Times New Roman" w:cstheme="minorHAnsi"/>
                <w:sz w:val="24"/>
                <w:szCs w:val="24"/>
                <w:lang w:eastAsia="es-CO"/>
              </w:rPr>
              <w:t xml:space="preserve">Respondió la Dra. Alma Rosa Ramos, profesional especializada de la Dirección de Política Jurídica, explicó que se han realizado mesas de trabajo con la Veeduría Distrital, el Observatorio de Gestión Local de la Secretaría de Gobierno, la Red Nacional de Observatorios Anticorrupción, la Secretaría de Transparencia de la Vicepresidencia de la República y con la Universidad Católica de Colombia. </w:t>
            </w:r>
          </w:p>
          <w:p w14:paraId="5AA2F732" w14:textId="77777777" w:rsidR="0076699B" w:rsidRDefault="0076699B" w:rsidP="00C374C4">
            <w:pPr>
              <w:spacing w:after="0" w:line="240" w:lineRule="auto"/>
              <w:jc w:val="both"/>
              <w:rPr>
                <w:rFonts w:eastAsia="Times New Roman" w:cstheme="minorHAnsi"/>
                <w:sz w:val="24"/>
                <w:szCs w:val="24"/>
                <w:lang w:eastAsia="es-CO"/>
              </w:rPr>
            </w:pPr>
          </w:p>
          <w:p w14:paraId="16ED6396" w14:textId="38F212C7" w:rsidR="005B0673" w:rsidRPr="008D1331" w:rsidRDefault="0076699B" w:rsidP="00C374C4">
            <w:pPr>
              <w:spacing w:after="0" w:line="240" w:lineRule="auto"/>
              <w:jc w:val="both"/>
              <w:rPr>
                <w:color w:val="000009"/>
                <w:sz w:val="24"/>
                <w:szCs w:val="24"/>
              </w:rPr>
            </w:pPr>
            <w:r>
              <w:rPr>
                <w:rFonts w:eastAsia="Times New Roman" w:cstheme="minorHAnsi"/>
                <w:sz w:val="24"/>
                <w:szCs w:val="24"/>
                <w:lang w:eastAsia="es-CO"/>
              </w:rPr>
              <w:t>Además, indicó que esas mesas de trabajo son necesarias para fortalecer el Observatorio y para que las publicaciones sean fuente de información para las entidades del Distrito y la ciudadanía.</w:t>
            </w:r>
          </w:p>
        </w:tc>
        <w:tc>
          <w:tcPr>
            <w:tcW w:w="3544" w:type="dxa"/>
            <w:tcBorders>
              <w:top w:val="single" w:sz="4" w:space="0" w:color="auto"/>
              <w:left w:val="nil"/>
              <w:bottom w:val="single" w:sz="4" w:space="0" w:color="auto"/>
              <w:right w:val="single" w:sz="4" w:space="0" w:color="auto"/>
            </w:tcBorders>
            <w:shd w:val="clear" w:color="auto" w:fill="auto"/>
            <w:vAlign w:val="center"/>
          </w:tcPr>
          <w:p w14:paraId="2C1222F2" w14:textId="581710E2" w:rsidR="005B0673" w:rsidRPr="008D1331" w:rsidRDefault="00AA4FF7" w:rsidP="00C374C4">
            <w:pPr>
              <w:spacing w:after="0" w:line="240" w:lineRule="auto"/>
              <w:rPr>
                <w:rFonts w:eastAsia="Times New Roman" w:cstheme="minorHAnsi"/>
                <w:b/>
                <w:bCs/>
                <w:color w:val="000000"/>
                <w:sz w:val="24"/>
                <w:szCs w:val="24"/>
                <w:lang w:eastAsia="es-CO"/>
              </w:rPr>
            </w:pPr>
            <w:r>
              <w:rPr>
                <w:rFonts w:eastAsia="Times New Roman" w:cstheme="minorHAnsi"/>
                <w:bCs/>
                <w:color w:val="000000"/>
                <w:sz w:val="24"/>
                <w:szCs w:val="24"/>
                <w:lang w:eastAsia="es-CO"/>
              </w:rPr>
              <w:t>Sin compromisos</w:t>
            </w:r>
          </w:p>
        </w:tc>
      </w:tr>
      <w:tr w:rsidR="005B0673" w:rsidRPr="00A64B3A" w14:paraId="5EE921D1" w14:textId="77777777" w:rsidTr="006829B3">
        <w:trPr>
          <w:gridAfter w:val="1"/>
          <w:wAfter w:w="4722" w:type="dxa"/>
          <w:trHeight w:val="525"/>
        </w:trPr>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5D4D7E4F" w14:textId="3DAE7203" w:rsidR="005B0673" w:rsidRPr="0015503F" w:rsidRDefault="0076699B" w:rsidP="00C374C4">
            <w:pPr>
              <w:spacing w:after="0" w:line="240" w:lineRule="auto"/>
              <w:jc w:val="both"/>
              <w:rPr>
                <w:rFonts w:cstheme="minorHAnsi"/>
                <w:color w:val="111111"/>
                <w:sz w:val="24"/>
                <w:szCs w:val="24"/>
                <w:shd w:val="clear" w:color="auto" w:fill="F9F9F9"/>
              </w:rPr>
            </w:pPr>
            <w:r>
              <w:rPr>
                <w:rFonts w:eastAsia="Times New Roman" w:cstheme="minorHAnsi"/>
                <w:sz w:val="24"/>
                <w:szCs w:val="24"/>
                <w:lang w:eastAsia="es-CO"/>
              </w:rPr>
              <w:lastRenderedPageBreak/>
              <w:t xml:space="preserve">¿Existe en el micrositio del observatorio normativa expedida por la Contraloría </w:t>
            </w:r>
            <w:r w:rsidRPr="007B720C">
              <w:rPr>
                <w:rFonts w:eastAsia="Times New Roman" w:cstheme="minorHAnsi"/>
                <w:sz w:val="24"/>
                <w:szCs w:val="24"/>
                <w:lang w:eastAsia="es-CO"/>
              </w:rPr>
              <w:t>General de la República</w:t>
            </w:r>
            <w:r>
              <w:rPr>
                <w:rFonts w:eastAsia="Times New Roman" w:cstheme="minorHAnsi"/>
                <w:sz w:val="24"/>
                <w:szCs w:val="24"/>
                <w:lang w:eastAsia="es-CO"/>
              </w:rPr>
              <w:t xml:space="preserve"> en relación con los temas anticorrupción?</w:t>
            </w:r>
          </w:p>
        </w:tc>
        <w:tc>
          <w:tcPr>
            <w:tcW w:w="5103" w:type="dxa"/>
            <w:tcBorders>
              <w:top w:val="single" w:sz="4" w:space="0" w:color="auto"/>
              <w:left w:val="nil"/>
              <w:bottom w:val="single" w:sz="4" w:space="0" w:color="auto"/>
              <w:right w:val="single" w:sz="4" w:space="0" w:color="auto"/>
            </w:tcBorders>
            <w:shd w:val="clear" w:color="auto" w:fill="auto"/>
          </w:tcPr>
          <w:p w14:paraId="285B0736" w14:textId="135105BB" w:rsidR="00FF6653" w:rsidRPr="00FF6653" w:rsidRDefault="0076699B" w:rsidP="00C374C4">
            <w:pPr>
              <w:pStyle w:val="Textoindependiente"/>
              <w:spacing w:before="14"/>
              <w:ind w:right="112"/>
              <w:jc w:val="both"/>
              <w:rPr>
                <w:rFonts w:asciiTheme="minorHAnsi" w:eastAsia="Times New Roman" w:hAnsiTheme="minorHAnsi" w:cstheme="minorHAnsi"/>
                <w:lang w:val="es-CO" w:eastAsia="es-CO"/>
              </w:rPr>
            </w:pPr>
            <w:r w:rsidRPr="0076699B">
              <w:rPr>
                <w:rFonts w:asciiTheme="minorHAnsi" w:eastAsia="Times New Roman" w:hAnsiTheme="minorHAnsi" w:cstheme="minorHAnsi"/>
                <w:lang w:val="es-CO" w:eastAsia="es-CO"/>
              </w:rPr>
              <w:t xml:space="preserve">Respondió la Dra. Alma Rosa Ramos: </w:t>
            </w:r>
            <w:r w:rsidR="00FF6653">
              <w:rPr>
                <w:rFonts w:asciiTheme="minorHAnsi" w:eastAsia="Times New Roman" w:hAnsiTheme="minorHAnsi" w:cstheme="minorHAnsi"/>
                <w:lang w:val="es-CO" w:eastAsia="es-CO"/>
              </w:rPr>
              <w:t xml:space="preserve">No existe </w:t>
            </w:r>
            <w:r w:rsidR="00FF6653" w:rsidRPr="00FF6653">
              <w:rPr>
                <w:rFonts w:asciiTheme="minorHAnsi" w:eastAsia="Times New Roman" w:hAnsiTheme="minorHAnsi" w:cstheme="minorHAnsi"/>
                <w:lang w:val="es-CO" w:eastAsia="es-CO"/>
              </w:rPr>
              <w:t xml:space="preserve">normativa expedida por la Contraloría General de la República en el micrositio. No obstante, se evaluará la posibilidad de realizar sinergia con </w:t>
            </w:r>
            <w:r w:rsidR="00FF6653">
              <w:rPr>
                <w:rFonts w:asciiTheme="minorHAnsi" w:eastAsia="Times New Roman" w:hAnsiTheme="minorHAnsi" w:cstheme="minorHAnsi"/>
                <w:lang w:val="es-CO" w:eastAsia="es-CO"/>
              </w:rPr>
              <w:t xml:space="preserve">dicha entidad </w:t>
            </w:r>
            <w:r w:rsidR="00FF6653" w:rsidRPr="00FF6653">
              <w:rPr>
                <w:rFonts w:asciiTheme="minorHAnsi" w:eastAsia="Times New Roman" w:hAnsiTheme="minorHAnsi" w:cstheme="minorHAnsi"/>
                <w:lang w:val="es-CO" w:eastAsia="es-CO"/>
              </w:rPr>
              <w:t xml:space="preserve">para </w:t>
            </w:r>
            <w:r w:rsidR="00FF6653">
              <w:rPr>
                <w:rFonts w:asciiTheme="minorHAnsi" w:eastAsia="Times New Roman" w:hAnsiTheme="minorHAnsi" w:cstheme="minorHAnsi"/>
                <w:lang w:val="es-CO" w:eastAsia="es-CO"/>
              </w:rPr>
              <w:t xml:space="preserve">la </w:t>
            </w:r>
            <w:r w:rsidR="00FF6653" w:rsidRPr="00FF6653">
              <w:rPr>
                <w:rFonts w:asciiTheme="minorHAnsi" w:eastAsia="Times New Roman" w:hAnsiTheme="minorHAnsi" w:cstheme="minorHAnsi"/>
                <w:lang w:val="es-CO" w:eastAsia="es-CO"/>
              </w:rPr>
              <w:t xml:space="preserve">retroalimentación de </w:t>
            </w:r>
            <w:r w:rsidR="00FF6653">
              <w:rPr>
                <w:rFonts w:asciiTheme="minorHAnsi" w:eastAsia="Times New Roman" w:hAnsiTheme="minorHAnsi" w:cstheme="minorHAnsi"/>
                <w:lang w:val="es-CO" w:eastAsia="es-CO"/>
              </w:rPr>
              <w:t xml:space="preserve">los </w:t>
            </w:r>
            <w:r w:rsidR="00FF6653" w:rsidRPr="00FF6653">
              <w:rPr>
                <w:rFonts w:asciiTheme="minorHAnsi" w:eastAsia="Times New Roman" w:hAnsiTheme="minorHAnsi" w:cstheme="minorHAnsi"/>
                <w:lang w:val="es-CO" w:eastAsia="es-CO"/>
              </w:rPr>
              <w:t>actos administrativos relacionados con el componente anticorrupción que sirvan a las entidades Distritales.</w:t>
            </w:r>
          </w:p>
          <w:p w14:paraId="2504A126" w14:textId="77777777" w:rsidR="00FF6653" w:rsidRDefault="00FF6653" w:rsidP="00C374C4">
            <w:pPr>
              <w:pStyle w:val="Textoindependiente"/>
              <w:spacing w:before="14"/>
              <w:ind w:right="112"/>
              <w:jc w:val="both"/>
              <w:rPr>
                <w:rFonts w:eastAsia="Times New Roman" w:cstheme="minorHAnsi"/>
                <w:lang w:eastAsia="es-CO"/>
              </w:rPr>
            </w:pPr>
          </w:p>
          <w:p w14:paraId="00F37365" w14:textId="3E36D5EC" w:rsidR="00FF6653" w:rsidRPr="00FF6653" w:rsidRDefault="00FF6653" w:rsidP="00C374C4">
            <w:pPr>
              <w:pStyle w:val="Textoindependiente"/>
              <w:spacing w:before="14"/>
              <w:ind w:right="112"/>
              <w:jc w:val="both"/>
              <w:rPr>
                <w:rFonts w:asciiTheme="minorHAnsi" w:eastAsia="Times New Roman" w:hAnsiTheme="minorHAnsi" w:cstheme="minorHAnsi"/>
                <w:lang w:val="es-CO" w:eastAsia="es-CO"/>
              </w:rPr>
            </w:pPr>
            <w:r w:rsidRPr="00FF6653">
              <w:rPr>
                <w:rFonts w:asciiTheme="minorHAnsi" w:eastAsia="Times New Roman" w:hAnsiTheme="minorHAnsi" w:cstheme="minorHAnsi"/>
                <w:lang w:val="es-CO" w:eastAsia="es-CO"/>
              </w:rPr>
              <w:t>Igualmente,</w:t>
            </w:r>
            <w:r>
              <w:rPr>
                <w:rFonts w:eastAsia="Times New Roman" w:cstheme="minorHAnsi"/>
                <w:lang w:eastAsia="es-CO"/>
              </w:rPr>
              <w:t xml:space="preserve"> </w:t>
            </w:r>
            <w:r w:rsidR="0076699B" w:rsidRPr="0076699B">
              <w:rPr>
                <w:rFonts w:asciiTheme="minorHAnsi" w:eastAsia="Times New Roman" w:hAnsiTheme="minorHAnsi" w:cstheme="minorHAnsi"/>
                <w:lang w:val="es-CO" w:eastAsia="es-CO"/>
              </w:rPr>
              <w:t>expuso el ítem de normatividad relacionada con los temas del Observatorio que se encuentra en el micrositio del ODCLA la cual es enlazada con el Sistema de información de Régimen legal.</w:t>
            </w:r>
          </w:p>
        </w:tc>
        <w:tc>
          <w:tcPr>
            <w:tcW w:w="3544" w:type="dxa"/>
            <w:tcBorders>
              <w:top w:val="single" w:sz="4" w:space="0" w:color="auto"/>
              <w:left w:val="nil"/>
              <w:bottom w:val="single" w:sz="4" w:space="0" w:color="auto"/>
              <w:right w:val="single" w:sz="4" w:space="0" w:color="auto"/>
            </w:tcBorders>
            <w:shd w:val="clear" w:color="auto" w:fill="auto"/>
            <w:vAlign w:val="center"/>
          </w:tcPr>
          <w:p w14:paraId="169EA33D" w14:textId="0C69E31F" w:rsidR="00AA4FF7" w:rsidRPr="0015503F" w:rsidRDefault="00FF6653" w:rsidP="00C374C4">
            <w:pPr>
              <w:spacing w:after="0" w:line="240" w:lineRule="auto"/>
              <w:rPr>
                <w:rFonts w:eastAsia="Times New Roman" w:cstheme="minorHAnsi"/>
                <w:b/>
                <w:bCs/>
                <w:color w:val="000000"/>
                <w:sz w:val="24"/>
                <w:szCs w:val="24"/>
                <w:lang w:eastAsia="es-CO"/>
              </w:rPr>
            </w:pPr>
            <w:r>
              <w:rPr>
                <w:rFonts w:eastAsia="Times New Roman" w:cstheme="minorHAnsi"/>
                <w:bCs/>
                <w:color w:val="000000"/>
                <w:sz w:val="24"/>
                <w:szCs w:val="24"/>
                <w:lang w:eastAsia="es-CO"/>
              </w:rPr>
              <w:t>Sin compromisos</w:t>
            </w:r>
          </w:p>
        </w:tc>
      </w:tr>
      <w:tr w:rsidR="005B0673" w:rsidRPr="00A64B3A" w14:paraId="7C4C8FF6" w14:textId="77777777" w:rsidTr="006829B3">
        <w:trPr>
          <w:gridAfter w:val="1"/>
          <w:wAfter w:w="4722" w:type="dxa"/>
          <w:trHeight w:val="525"/>
        </w:trPr>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69E29C1D" w14:textId="77777777" w:rsidR="0076699B" w:rsidRDefault="0076699B" w:rsidP="00C374C4">
            <w:pPr>
              <w:spacing w:line="240" w:lineRule="auto"/>
              <w:rPr>
                <w:sz w:val="24"/>
                <w:szCs w:val="24"/>
              </w:rPr>
            </w:pPr>
            <w:r w:rsidRPr="00B06FE2">
              <w:rPr>
                <w:sz w:val="24"/>
                <w:szCs w:val="24"/>
              </w:rPr>
              <w:t>¿Los datos se actualizan automáticamente en el micrositio?</w:t>
            </w:r>
          </w:p>
          <w:p w14:paraId="41783194" w14:textId="358BED5C" w:rsidR="005B0673" w:rsidRPr="0015503F" w:rsidRDefault="0076699B" w:rsidP="00C374C4">
            <w:pPr>
              <w:spacing w:after="0" w:line="240" w:lineRule="auto"/>
              <w:jc w:val="both"/>
              <w:rPr>
                <w:rFonts w:cstheme="minorHAnsi"/>
                <w:color w:val="111111"/>
                <w:sz w:val="24"/>
                <w:szCs w:val="24"/>
                <w:shd w:val="clear" w:color="auto" w:fill="F9F9F9"/>
              </w:rPr>
            </w:pPr>
            <w:r w:rsidRPr="00FF3F47">
              <w:rPr>
                <w:sz w:val="24"/>
                <w:szCs w:val="24"/>
              </w:rPr>
              <w:t>Recomendación de crear un índice de transparencia en el Distrito con el objetivo de que las entidades se vean motivadas a mejorar la calidad de los datos que publican.</w:t>
            </w:r>
          </w:p>
        </w:tc>
        <w:tc>
          <w:tcPr>
            <w:tcW w:w="5103" w:type="dxa"/>
            <w:tcBorders>
              <w:top w:val="single" w:sz="4" w:space="0" w:color="auto"/>
              <w:left w:val="nil"/>
              <w:bottom w:val="single" w:sz="4" w:space="0" w:color="auto"/>
              <w:right w:val="single" w:sz="4" w:space="0" w:color="auto"/>
            </w:tcBorders>
            <w:shd w:val="clear" w:color="auto" w:fill="auto"/>
          </w:tcPr>
          <w:p w14:paraId="3C4B992B" w14:textId="2DE2E7D8" w:rsidR="0076699B" w:rsidRDefault="00FF3F47" w:rsidP="00C374C4">
            <w:pPr>
              <w:spacing w:after="0" w:line="240" w:lineRule="auto"/>
              <w:jc w:val="both"/>
              <w:rPr>
                <w:rFonts w:eastAsia="Times New Roman" w:cstheme="minorHAnsi"/>
                <w:bCs/>
                <w:sz w:val="24"/>
                <w:szCs w:val="24"/>
                <w:lang w:eastAsia="es-CO"/>
              </w:rPr>
            </w:pPr>
            <w:r>
              <w:rPr>
                <w:rFonts w:eastAsia="Times New Roman" w:cstheme="minorHAnsi"/>
                <w:bCs/>
                <w:sz w:val="24"/>
                <w:szCs w:val="24"/>
                <w:lang w:eastAsia="es-CO"/>
              </w:rPr>
              <w:t>En cuanto a la pregunta, se re</w:t>
            </w:r>
            <w:r w:rsidR="0076699B" w:rsidRPr="00424F0F">
              <w:rPr>
                <w:rFonts w:eastAsia="Times New Roman" w:cstheme="minorHAnsi"/>
                <w:bCs/>
                <w:sz w:val="24"/>
                <w:szCs w:val="24"/>
                <w:lang w:eastAsia="es-CO"/>
              </w:rPr>
              <w:t>spond</w:t>
            </w:r>
            <w:r w:rsidR="0076699B">
              <w:rPr>
                <w:rFonts w:eastAsia="Times New Roman" w:cstheme="minorHAnsi"/>
                <w:bCs/>
                <w:sz w:val="24"/>
                <w:szCs w:val="24"/>
                <w:lang w:eastAsia="es-CO"/>
              </w:rPr>
              <w:t>ió</w:t>
            </w:r>
            <w:r w:rsidR="0076699B" w:rsidRPr="00424F0F">
              <w:rPr>
                <w:rFonts w:eastAsia="Times New Roman" w:cstheme="minorHAnsi"/>
                <w:bCs/>
                <w:sz w:val="24"/>
                <w:szCs w:val="24"/>
                <w:lang w:eastAsia="es-CO"/>
              </w:rPr>
              <w:t xml:space="preserve"> </w:t>
            </w:r>
            <w:r w:rsidR="0076699B">
              <w:rPr>
                <w:rFonts w:eastAsia="Times New Roman" w:cstheme="minorHAnsi"/>
                <w:bCs/>
                <w:sz w:val="24"/>
                <w:szCs w:val="24"/>
                <w:lang w:eastAsia="es-CO"/>
              </w:rPr>
              <w:t>que una de las funciones del ODCLA es la recopilación de datos y que esta se hace manualmente de cada una de las páginas Web de las entidades o mediante convenios para que compartan la información con el ODCLA para la realización de los estudios y análisis.</w:t>
            </w:r>
          </w:p>
          <w:p w14:paraId="3B3FDE83" w14:textId="77777777" w:rsidR="0076699B" w:rsidRDefault="0076699B" w:rsidP="00C374C4">
            <w:pPr>
              <w:spacing w:after="0" w:line="240" w:lineRule="auto"/>
              <w:jc w:val="both"/>
              <w:rPr>
                <w:rFonts w:eastAsia="Times New Roman" w:cstheme="minorHAnsi"/>
                <w:bCs/>
                <w:sz w:val="24"/>
                <w:szCs w:val="24"/>
                <w:lang w:eastAsia="es-CO"/>
              </w:rPr>
            </w:pPr>
          </w:p>
          <w:p w14:paraId="4D318DAF" w14:textId="77777777" w:rsidR="005B0673" w:rsidRDefault="0076699B" w:rsidP="00C374C4">
            <w:pPr>
              <w:spacing w:after="0" w:line="240" w:lineRule="auto"/>
              <w:jc w:val="both"/>
              <w:rPr>
                <w:rFonts w:eastAsia="Times New Roman" w:cstheme="minorHAnsi"/>
                <w:bCs/>
                <w:sz w:val="24"/>
                <w:szCs w:val="24"/>
                <w:lang w:eastAsia="es-CO"/>
              </w:rPr>
            </w:pPr>
            <w:r>
              <w:rPr>
                <w:rFonts w:eastAsia="Times New Roman" w:cstheme="minorHAnsi"/>
                <w:bCs/>
                <w:sz w:val="24"/>
                <w:szCs w:val="24"/>
                <w:lang w:eastAsia="es-CO"/>
              </w:rPr>
              <w:t xml:space="preserve">Adicionó la Dra. Alma Ramos que se esta la búsqueda de la automatización de la recolección de </w:t>
            </w:r>
            <w:r>
              <w:rPr>
                <w:rFonts w:eastAsia="Times New Roman" w:cstheme="minorHAnsi"/>
                <w:bCs/>
                <w:sz w:val="24"/>
                <w:szCs w:val="24"/>
                <w:lang w:eastAsia="es-CO"/>
              </w:rPr>
              <w:lastRenderedPageBreak/>
              <w:t>los datos pero que por el momento la actualización de las hojas de vida se hace manualmente.</w:t>
            </w:r>
          </w:p>
          <w:p w14:paraId="290D3116" w14:textId="77777777" w:rsidR="00FF3F47" w:rsidRDefault="00FF3F47" w:rsidP="00C374C4">
            <w:pPr>
              <w:spacing w:after="0" w:line="240" w:lineRule="auto"/>
              <w:jc w:val="both"/>
              <w:rPr>
                <w:rFonts w:eastAsia="Times New Roman" w:cstheme="minorHAnsi"/>
                <w:bCs/>
                <w:sz w:val="24"/>
                <w:szCs w:val="24"/>
                <w:lang w:eastAsia="es-CO"/>
              </w:rPr>
            </w:pPr>
          </w:p>
          <w:p w14:paraId="3B12D714" w14:textId="189B4CA4" w:rsidR="00FF3F47" w:rsidRPr="0015503F" w:rsidRDefault="00FF3F47" w:rsidP="00FF3F47">
            <w:pPr>
              <w:spacing w:after="0" w:line="240" w:lineRule="auto"/>
              <w:jc w:val="both"/>
              <w:rPr>
                <w:rFonts w:eastAsia="Times New Roman" w:cstheme="minorHAnsi"/>
                <w:bCs/>
                <w:sz w:val="24"/>
                <w:szCs w:val="24"/>
                <w:lang w:eastAsia="es-CO"/>
              </w:rPr>
            </w:pPr>
            <w:r>
              <w:rPr>
                <w:rFonts w:eastAsia="Times New Roman" w:cstheme="minorHAnsi"/>
                <w:bCs/>
                <w:sz w:val="24"/>
                <w:szCs w:val="24"/>
                <w:lang w:eastAsia="es-CO"/>
              </w:rPr>
              <w:t>Ahora bien, en cuanto a la recomendación realizada, se informa que el índice de transparencia del Distrito, es de competencia de la Secretaría General y por tanto, no son funciones del ODCLA.</w:t>
            </w:r>
          </w:p>
        </w:tc>
        <w:tc>
          <w:tcPr>
            <w:tcW w:w="3544" w:type="dxa"/>
            <w:tcBorders>
              <w:top w:val="single" w:sz="4" w:space="0" w:color="auto"/>
              <w:left w:val="nil"/>
              <w:bottom w:val="single" w:sz="4" w:space="0" w:color="auto"/>
              <w:right w:val="single" w:sz="4" w:space="0" w:color="auto"/>
            </w:tcBorders>
            <w:shd w:val="clear" w:color="auto" w:fill="auto"/>
            <w:vAlign w:val="center"/>
          </w:tcPr>
          <w:p w14:paraId="5CD1EBB6" w14:textId="0CC587E0" w:rsidR="005B0673" w:rsidRPr="00050F4D" w:rsidRDefault="0076699B" w:rsidP="00C374C4">
            <w:pPr>
              <w:spacing w:after="0" w:line="240" w:lineRule="auto"/>
              <w:rPr>
                <w:rFonts w:eastAsia="Times New Roman" w:cstheme="minorHAnsi"/>
                <w:bCs/>
                <w:color w:val="000000"/>
                <w:sz w:val="24"/>
                <w:szCs w:val="24"/>
                <w:lang w:eastAsia="es-CO"/>
              </w:rPr>
            </w:pPr>
            <w:r>
              <w:rPr>
                <w:rFonts w:eastAsia="Times New Roman" w:cstheme="minorHAnsi"/>
                <w:bCs/>
                <w:color w:val="000000"/>
                <w:sz w:val="24"/>
                <w:szCs w:val="24"/>
                <w:lang w:eastAsia="es-CO"/>
              </w:rPr>
              <w:lastRenderedPageBreak/>
              <w:t>Sin compromisos</w:t>
            </w:r>
          </w:p>
        </w:tc>
      </w:tr>
      <w:tr w:rsidR="0076699B" w:rsidRPr="00A64B3A" w14:paraId="0A36E1EE" w14:textId="77777777" w:rsidTr="006829B3">
        <w:trPr>
          <w:gridAfter w:val="1"/>
          <w:wAfter w:w="4722" w:type="dxa"/>
          <w:trHeight w:val="525"/>
        </w:trPr>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251C1441" w14:textId="2EC83C3C" w:rsidR="0076699B" w:rsidRPr="0015503F" w:rsidRDefault="0076699B" w:rsidP="00C374C4">
            <w:pPr>
              <w:spacing w:after="0" w:line="240" w:lineRule="auto"/>
              <w:jc w:val="both"/>
              <w:rPr>
                <w:rFonts w:cstheme="minorHAnsi"/>
                <w:color w:val="000000"/>
                <w:sz w:val="24"/>
                <w:szCs w:val="24"/>
                <w:shd w:val="clear" w:color="auto" w:fill="FFFFFF"/>
              </w:rPr>
            </w:pPr>
            <w:r w:rsidRPr="00780CC1">
              <w:rPr>
                <w:rFonts w:eastAsia="Times New Roman" w:cstheme="minorHAnsi"/>
                <w:sz w:val="24"/>
                <w:szCs w:val="24"/>
                <w:lang w:eastAsia="es-CO"/>
              </w:rPr>
              <w:lastRenderedPageBreak/>
              <w:t>¿Cómo está conformado el equipo de trabajo y cuantas personas pertenecen al personal de planta de la entidad?</w:t>
            </w:r>
          </w:p>
        </w:tc>
        <w:tc>
          <w:tcPr>
            <w:tcW w:w="5103" w:type="dxa"/>
            <w:tcBorders>
              <w:top w:val="single" w:sz="4" w:space="0" w:color="auto"/>
              <w:left w:val="nil"/>
              <w:bottom w:val="single" w:sz="4" w:space="0" w:color="auto"/>
              <w:right w:val="single" w:sz="4" w:space="0" w:color="auto"/>
            </w:tcBorders>
            <w:shd w:val="clear" w:color="auto" w:fill="auto"/>
          </w:tcPr>
          <w:p w14:paraId="4141C799" w14:textId="2D12EB07" w:rsidR="0076699B" w:rsidRPr="008738D7" w:rsidRDefault="0076699B" w:rsidP="00C374C4">
            <w:pPr>
              <w:spacing w:after="0" w:line="240" w:lineRule="auto"/>
              <w:jc w:val="both"/>
              <w:rPr>
                <w:rFonts w:cstheme="minorHAnsi"/>
                <w:color w:val="000000"/>
                <w:sz w:val="24"/>
                <w:szCs w:val="24"/>
                <w:shd w:val="clear" w:color="auto" w:fill="FFFFFF"/>
              </w:rPr>
            </w:pPr>
            <w:r>
              <w:rPr>
                <w:color w:val="000009"/>
                <w:sz w:val="24"/>
              </w:rPr>
              <w:t xml:space="preserve">El equipo de trabajo del ODCLA está conformado por 3 contratistas, María Fernanda Cruz Rodríguez, Héctor Horacio Vargas Vaca e Iván Sarmiento Sánchez, 3 personas de la planta de la SJD, la directora de Política Jurídica, el ingeniero de sistemas Iam Alexander Ojeda y la abogada especializada Alma Rosa Ramos Maria. </w:t>
            </w:r>
          </w:p>
        </w:tc>
        <w:tc>
          <w:tcPr>
            <w:tcW w:w="3544" w:type="dxa"/>
            <w:tcBorders>
              <w:top w:val="single" w:sz="4" w:space="0" w:color="auto"/>
              <w:left w:val="nil"/>
              <w:bottom w:val="single" w:sz="4" w:space="0" w:color="auto"/>
              <w:right w:val="single" w:sz="4" w:space="0" w:color="auto"/>
            </w:tcBorders>
            <w:shd w:val="clear" w:color="auto" w:fill="auto"/>
            <w:vAlign w:val="center"/>
          </w:tcPr>
          <w:p w14:paraId="13930516" w14:textId="5A87907A" w:rsidR="0076699B" w:rsidRPr="00380426" w:rsidRDefault="0076699B" w:rsidP="00C374C4">
            <w:pPr>
              <w:spacing w:after="0" w:line="240" w:lineRule="auto"/>
              <w:jc w:val="both"/>
              <w:rPr>
                <w:rFonts w:eastAsia="Times New Roman" w:cstheme="minorHAnsi"/>
                <w:bCs/>
                <w:color w:val="000000"/>
                <w:sz w:val="24"/>
                <w:szCs w:val="24"/>
                <w:lang w:eastAsia="es-CO"/>
              </w:rPr>
            </w:pPr>
            <w:r>
              <w:rPr>
                <w:rFonts w:eastAsia="Times New Roman" w:cstheme="minorHAnsi"/>
                <w:bCs/>
                <w:color w:val="000000"/>
                <w:sz w:val="24"/>
                <w:szCs w:val="24"/>
                <w:lang w:eastAsia="es-CO"/>
              </w:rPr>
              <w:t>Sin compromisos.</w:t>
            </w:r>
          </w:p>
        </w:tc>
      </w:tr>
      <w:tr w:rsidR="0076699B" w:rsidRPr="00A64B3A" w14:paraId="1BB721FC" w14:textId="77777777" w:rsidTr="006829B3">
        <w:trPr>
          <w:gridAfter w:val="1"/>
          <w:wAfter w:w="4722" w:type="dxa"/>
          <w:trHeight w:val="525"/>
        </w:trPr>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348D439C" w14:textId="0E5B458E" w:rsidR="0076699B" w:rsidRPr="00780CC1" w:rsidRDefault="0076699B" w:rsidP="00C374C4">
            <w:pPr>
              <w:spacing w:after="0" w:line="240" w:lineRule="auto"/>
              <w:jc w:val="both"/>
              <w:rPr>
                <w:rFonts w:eastAsia="Times New Roman" w:cstheme="minorHAnsi"/>
                <w:sz w:val="24"/>
                <w:szCs w:val="24"/>
                <w:lang w:eastAsia="es-CO"/>
              </w:rPr>
            </w:pPr>
            <w:r>
              <w:rPr>
                <w:rFonts w:eastAsia="Times New Roman" w:cstheme="minorHAnsi"/>
                <w:sz w:val="24"/>
                <w:szCs w:val="24"/>
                <w:lang w:eastAsia="es-CO"/>
              </w:rPr>
              <w:t xml:space="preserve">En tema de percepción de corrupción del componente anticorrupción </w:t>
            </w:r>
            <w:r w:rsidRPr="00CB248B">
              <w:rPr>
                <w:rFonts w:eastAsia="Times New Roman" w:cstheme="minorHAnsi"/>
                <w:sz w:val="24"/>
                <w:szCs w:val="24"/>
                <w:lang w:eastAsia="es-CO"/>
              </w:rPr>
              <w:t>proponen trabajar con las demás entidades del Distrito, como ejemplo, el ejercicio de la Secretaría General</w:t>
            </w:r>
            <w:r>
              <w:rPr>
                <w:rFonts w:eastAsia="Times New Roman" w:cstheme="minorHAnsi"/>
                <w:sz w:val="24"/>
                <w:szCs w:val="24"/>
                <w:lang w:eastAsia="es-CO"/>
              </w:rPr>
              <w:t xml:space="preserve"> relacionado con una encuesta de percepción de corrupción a la ciudadanía, la Secretaría de Transparencia tiene un análisis de noticias y el índice de transparencia.</w:t>
            </w:r>
          </w:p>
        </w:tc>
        <w:tc>
          <w:tcPr>
            <w:tcW w:w="5103" w:type="dxa"/>
            <w:tcBorders>
              <w:top w:val="single" w:sz="4" w:space="0" w:color="auto"/>
              <w:left w:val="nil"/>
              <w:bottom w:val="single" w:sz="4" w:space="0" w:color="auto"/>
              <w:right w:val="single" w:sz="4" w:space="0" w:color="auto"/>
            </w:tcBorders>
            <w:shd w:val="clear" w:color="auto" w:fill="auto"/>
          </w:tcPr>
          <w:p w14:paraId="0A2F1530" w14:textId="77777777" w:rsidR="0076699B" w:rsidRDefault="0076699B" w:rsidP="00C374C4">
            <w:pPr>
              <w:spacing w:after="0" w:line="240" w:lineRule="auto"/>
              <w:jc w:val="both"/>
              <w:rPr>
                <w:color w:val="000009"/>
                <w:sz w:val="24"/>
              </w:rPr>
            </w:pPr>
            <w:r w:rsidRPr="00F566EE">
              <w:rPr>
                <w:color w:val="000009"/>
                <w:sz w:val="24"/>
              </w:rPr>
              <w:t>Respond</w:t>
            </w:r>
            <w:r>
              <w:rPr>
                <w:color w:val="000009"/>
                <w:sz w:val="24"/>
              </w:rPr>
              <w:t>ió</w:t>
            </w:r>
            <w:r w:rsidRPr="00F566EE">
              <w:rPr>
                <w:color w:val="000009"/>
                <w:sz w:val="24"/>
              </w:rPr>
              <w:t xml:space="preserve"> el Dr. Héctor Vargas</w:t>
            </w:r>
            <w:r>
              <w:rPr>
                <w:color w:val="000009"/>
                <w:sz w:val="24"/>
              </w:rPr>
              <w:t>: explicó que mediante el avance de los estudios se pueden analizar los datos de transparencia a efectos de encontrar posibles hallazgos de casos de corrupción.</w:t>
            </w:r>
          </w:p>
          <w:p w14:paraId="4F952C61" w14:textId="77777777" w:rsidR="00FF3F47" w:rsidRDefault="00FF3F47" w:rsidP="00C374C4">
            <w:pPr>
              <w:spacing w:after="0" w:line="240" w:lineRule="auto"/>
              <w:jc w:val="both"/>
              <w:rPr>
                <w:color w:val="000009"/>
                <w:sz w:val="24"/>
              </w:rPr>
            </w:pPr>
          </w:p>
          <w:p w14:paraId="2A6792B6" w14:textId="4B4C779A" w:rsidR="00FF3F47" w:rsidRDefault="00FF3F47" w:rsidP="00C374C4">
            <w:pPr>
              <w:spacing w:after="0" w:line="240" w:lineRule="auto"/>
              <w:jc w:val="both"/>
              <w:rPr>
                <w:color w:val="000009"/>
                <w:sz w:val="24"/>
              </w:rPr>
            </w:pPr>
          </w:p>
        </w:tc>
        <w:tc>
          <w:tcPr>
            <w:tcW w:w="3544" w:type="dxa"/>
            <w:tcBorders>
              <w:top w:val="single" w:sz="4" w:space="0" w:color="auto"/>
              <w:left w:val="nil"/>
              <w:bottom w:val="single" w:sz="4" w:space="0" w:color="auto"/>
              <w:right w:val="single" w:sz="4" w:space="0" w:color="auto"/>
            </w:tcBorders>
            <w:shd w:val="clear" w:color="auto" w:fill="auto"/>
            <w:vAlign w:val="center"/>
          </w:tcPr>
          <w:p w14:paraId="62741E31" w14:textId="064A4160" w:rsidR="0076699B" w:rsidRDefault="00527F64" w:rsidP="00C374C4">
            <w:pPr>
              <w:spacing w:after="0" w:line="240" w:lineRule="auto"/>
              <w:jc w:val="both"/>
              <w:rPr>
                <w:rFonts w:eastAsia="Times New Roman" w:cstheme="minorHAnsi"/>
                <w:bCs/>
                <w:color w:val="000000"/>
                <w:sz w:val="24"/>
                <w:szCs w:val="24"/>
                <w:lang w:eastAsia="es-CO"/>
              </w:rPr>
            </w:pPr>
            <w:r>
              <w:rPr>
                <w:rFonts w:eastAsia="Times New Roman" w:cstheme="minorHAnsi"/>
                <w:bCs/>
                <w:color w:val="000000"/>
                <w:sz w:val="24"/>
                <w:szCs w:val="24"/>
                <w:lang w:eastAsia="es-CO"/>
              </w:rPr>
              <w:t>Sin compromisos.</w:t>
            </w:r>
          </w:p>
        </w:tc>
      </w:tr>
      <w:tr w:rsidR="0076699B" w:rsidRPr="00A64B3A" w14:paraId="5D0566F8" w14:textId="77777777" w:rsidTr="006829B3">
        <w:trPr>
          <w:gridAfter w:val="1"/>
          <w:wAfter w:w="4722" w:type="dxa"/>
          <w:trHeight w:val="525"/>
        </w:trPr>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1757458D" w14:textId="0E3AE2D2" w:rsidR="0076699B" w:rsidRPr="00780CC1" w:rsidRDefault="0076699B" w:rsidP="00C374C4">
            <w:pPr>
              <w:spacing w:after="0" w:line="240" w:lineRule="auto"/>
              <w:jc w:val="both"/>
              <w:rPr>
                <w:rFonts w:eastAsia="Times New Roman" w:cstheme="minorHAnsi"/>
                <w:sz w:val="24"/>
                <w:szCs w:val="24"/>
                <w:lang w:eastAsia="es-CO"/>
              </w:rPr>
            </w:pPr>
            <w:r w:rsidRPr="00780CC1">
              <w:rPr>
                <w:color w:val="000009"/>
                <w:sz w:val="24"/>
              </w:rPr>
              <w:t>¿Se tiene contemplada la posibilidad de realizar un estudio enfocado a las alcaldías locales</w:t>
            </w:r>
            <w:r>
              <w:rPr>
                <w:color w:val="000009"/>
                <w:sz w:val="24"/>
              </w:rPr>
              <w:t xml:space="preserve"> en</w:t>
            </w:r>
            <w:r w:rsidRPr="00780CC1">
              <w:rPr>
                <w:color w:val="000009"/>
                <w:sz w:val="24"/>
              </w:rPr>
              <w:t xml:space="preserve"> con relación los proveedores?</w:t>
            </w:r>
          </w:p>
        </w:tc>
        <w:tc>
          <w:tcPr>
            <w:tcW w:w="5103" w:type="dxa"/>
            <w:tcBorders>
              <w:top w:val="single" w:sz="4" w:space="0" w:color="auto"/>
              <w:left w:val="nil"/>
              <w:bottom w:val="single" w:sz="4" w:space="0" w:color="auto"/>
              <w:right w:val="single" w:sz="4" w:space="0" w:color="auto"/>
            </w:tcBorders>
            <w:shd w:val="clear" w:color="auto" w:fill="auto"/>
          </w:tcPr>
          <w:p w14:paraId="0A13F3B7" w14:textId="0449203F" w:rsidR="0076699B" w:rsidRDefault="0076699B" w:rsidP="00C374C4">
            <w:pPr>
              <w:spacing w:after="0" w:line="240" w:lineRule="auto"/>
              <w:jc w:val="both"/>
              <w:rPr>
                <w:color w:val="000009"/>
                <w:sz w:val="24"/>
              </w:rPr>
            </w:pPr>
            <w:r w:rsidRPr="00017BE0">
              <w:rPr>
                <w:color w:val="000009"/>
                <w:sz w:val="24"/>
              </w:rPr>
              <w:t>Respond</w:t>
            </w:r>
            <w:r>
              <w:rPr>
                <w:color w:val="000009"/>
                <w:sz w:val="24"/>
              </w:rPr>
              <w:t>ió</w:t>
            </w:r>
            <w:r w:rsidRPr="00017BE0">
              <w:rPr>
                <w:color w:val="000009"/>
                <w:sz w:val="24"/>
              </w:rPr>
              <w:t xml:space="preserve"> la Dra. Alma Rosa Ramos</w:t>
            </w:r>
            <w:r>
              <w:rPr>
                <w:color w:val="000009"/>
                <w:sz w:val="24"/>
              </w:rPr>
              <w:t xml:space="preserve">: explicó que, actualmente, se trabaja en conjunto con la Secretaría de Gobierno y la Dirección de Gestión Local con el objetivo de realizar un análisis sobre la </w:t>
            </w:r>
            <w:r>
              <w:rPr>
                <w:color w:val="000009"/>
                <w:sz w:val="24"/>
              </w:rPr>
              <w:lastRenderedPageBreak/>
              <w:t>concentración de proveedores. De igual forma, indicó que el ODCLA ha realizado la hoja de vida del indicador.</w:t>
            </w:r>
          </w:p>
        </w:tc>
        <w:tc>
          <w:tcPr>
            <w:tcW w:w="3544" w:type="dxa"/>
            <w:tcBorders>
              <w:top w:val="single" w:sz="4" w:space="0" w:color="auto"/>
              <w:left w:val="nil"/>
              <w:bottom w:val="single" w:sz="4" w:space="0" w:color="auto"/>
              <w:right w:val="single" w:sz="4" w:space="0" w:color="auto"/>
            </w:tcBorders>
            <w:shd w:val="clear" w:color="auto" w:fill="auto"/>
            <w:vAlign w:val="center"/>
          </w:tcPr>
          <w:p w14:paraId="3A795D84" w14:textId="69BAAC3B" w:rsidR="0076699B" w:rsidRDefault="00527F64" w:rsidP="00C374C4">
            <w:pPr>
              <w:spacing w:after="0" w:line="240" w:lineRule="auto"/>
              <w:jc w:val="both"/>
              <w:rPr>
                <w:rFonts w:eastAsia="Times New Roman" w:cstheme="minorHAnsi"/>
                <w:bCs/>
                <w:color w:val="000000"/>
                <w:sz w:val="24"/>
                <w:szCs w:val="24"/>
                <w:lang w:eastAsia="es-CO"/>
              </w:rPr>
            </w:pPr>
            <w:r>
              <w:rPr>
                <w:rFonts w:eastAsia="Times New Roman" w:cstheme="minorHAnsi"/>
                <w:bCs/>
                <w:color w:val="000000"/>
                <w:sz w:val="24"/>
                <w:szCs w:val="24"/>
                <w:lang w:eastAsia="es-CO"/>
              </w:rPr>
              <w:lastRenderedPageBreak/>
              <w:t>Sin compromisos.</w:t>
            </w:r>
          </w:p>
        </w:tc>
      </w:tr>
      <w:tr w:rsidR="0076699B" w:rsidRPr="00A64B3A" w14:paraId="7CC96097" w14:textId="77777777" w:rsidTr="006829B3">
        <w:trPr>
          <w:gridAfter w:val="1"/>
          <w:wAfter w:w="4722" w:type="dxa"/>
          <w:trHeight w:val="525"/>
        </w:trPr>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6CA581A5" w14:textId="2281D518" w:rsidR="0076699B" w:rsidRPr="00E410BE" w:rsidRDefault="00E410BE" w:rsidP="00C374C4">
            <w:pPr>
              <w:spacing w:line="240" w:lineRule="auto"/>
              <w:rPr>
                <w:lang w:val="es-ES"/>
              </w:rPr>
            </w:pPr>
            <w:r w:rsidRPr="00E410BE">
              <w:rPr>
                <w:rFonts w:eastAsia="Times New Roman" w:cstheme="minorHAnsi"/>
                <w:sz w:val="24"/>
                <w:szCs w:val="24"/>
                <w:lang w:eastAsia="es-CO"/>
              </w:rPr>
              <w:lastRenderedPageBreak/>
              <w:t>A pesar de aplicar Ley 734, ¿puedo dar aplicación a los términos para interposición de recursos de la Ley 1952 que son más amplios?</w:t>
            </w:r>
          </w:p>
        </w:tc>
        <w:tc>
          <w:tcPr>
            <w:tcW w:w="5103" w:type="dxa"/>
            <w:tcBorders>
              <w:top w:val="single" w:sz="4" w:space="0" w:color="auto"/>
              <w:left w:val="nil"/>
              <w:bottom w:val="single" w:sz="4" w:space="0" w:color="auto"/>
              <w:right w:val="single" w:sz="4" w:space="0" w:color="auto"/>
            </w:tcBorders>
            <w:shd w:val="clear" w:color="auto" w:fill="auto"/>
          </w:tcPr>
          <w:p w14:paraId="17CAA182" w14:textId="77777777" w:rsidR="00E410BE" w:rsidRPr="00212B80" w:rsidRDefault="00E410BE" w:rsidP="00C374C4">
            <w:pPr>
              <w:spacing w:after="0" w:line="240" w:lineRule="auto"/>
              <w:jc w:val="both"/>
              <w:rPr>
                <w:rFonts w:eastAsia="Times New Roman" w:cstheme="minorHAnsi"/>
                <w:sz w:val="24"/>
                <w:szCs w:val="24"/>
                <w:lang w:eastAsia="es-CO"/>
              </w:rPr>
            </w:pPr>
            <w:r w:rsidRPr="00212B80">
              <w:rPr>
                <w:rFonts w:eastAsia="Times New Roman" w:cstheme="minorHAnsi"/>
                <w:sz w:val="24"/>
                <w:szCs w:val="24"/>
                <w:lang w:eastAsia="es-CO"/>
              </w:rPr>
              <w:t>Se presentan varias intervenciones de los participantes (Jefes OCID de Secretaria de Planeación, Salud, mujer, Integración Social y otros) y la Directora DDAD en torno a la aplicación de los principios de favorabilidad, igualdad, legalidad y debido proceso, la ponderación y/o armonización de los mismos y las experiencias e inquietudes en la aplicación de los principios en sus oficinas.</w:t>
            </w:r>
          </w:p>
          <w:p w14:paraId="53A2A721" w14:textId="77777777" w:rsidR="00E410BE" w:rsidRPr="00212B80" w:rsidRDefault="00E410BE" w:rsidP="00C374C4">
            <w:pPr>
              <w:spacing w:after="0" w:line="240" w:lineRule="auto"/>
              <w:jc w:val="both"/>
              <w:rPr>
                <w:rFonts w:eastAsia="Times New Roman" w:cstheme="minorHAnsi"/>
                <w:iCs/>
                <w:sz w:val="24"/>
                <w:szCs w:val="24"/>
                <w:lang w:eastAsia="es-CO"/>
              </w:rPr>
            </w:pPr>
          </w:p>
          <w:p w14:paraId="21F291F4" w14:textId="77777777" w:rsidR="00E410BE" w:rsidRPr="00212B80" w:rsidRDefault="00E410BE" w:rsidP="00C374C4">
            <w:pPr>
              <w:spacing w:after="0" w:line="240" w:lineRule="auto"/>
              <w:jc w:val="both"/>
              <w:rPr>
                <w:rFonts w:eastAsia="Times New Roman" w:cstheme="minorHAnsi"/>
                <w:iCs/>
                <w:sz w:val="24"/>
                <w:szCs w:val="24"/>
                <w:lang w:eastAsia="es-CO"/>
              </w:rPr>
            </w:pPr>
            <w:r w:rsidRPr="00212B80">
              <w:rPr>
                <w:rFonts w:eastAsia="Times New Roman" w:cstheme="minorHAnsi"/>
                <w:iCs/>
                <w:sz w:val="24"/>
                <w:szCs w:val="24"/>
                <w:lang w:eastAsia="es-CO"/>
              </w:rPr>
              <w:t xml:space="preserve">Se presentan intervenciones señalando la experiencia de las OCID y la forma en que abordan formalmente con el investigado, la adecuación normativa. </w:t>
            </w:r>
          </w:p>
          <w:p w14:paraId="246B7714" w14:textId="77777777" w:rsidR="0076699B" w:rsidRPr="00212B80" w:rsidRDefault="0076699B" w:rsidP="00C374C4">
            <w:pPr>
              <w:spacing w:after="0" w:line="240" w:lineRule="auto"/>
              <w:jc w:val="both"/>
              <w:rPr>
                <w:color w:val="000009"/>
                <w:sz w:val="24"/>
              </w:rPr>
            </w:pPr>
          </w:p>
        </w:tc>
        <w:tc>
          <w:tcPr>
            <w:tcW w:w="3544" w:type="dxa"/>
            <w:tcBorders>
              <w:top w:val="single" w:sz="4" w:space="0" w:color="auto"/>
              <w:left w:val="nil"/>
              <w:bottom w:val="single" w:sz="4" w:space="0" w:color="auto"/>
              <w:right w:val="single" w:sz="4" w:space="0" w:color="auto"/>
            </w:tcBorders>
            <w:shd w:val="clear" w:color="auto" w:fill="auto"/>
            <w:vAlign w:val="center"/>
          </w:tcPr>
          <w:p w14:paraId="3C51DA4C" w14:textId="3AE1536A" w:rsidR="0069431B" w:rsidRDefault="0069431B" w:rsidP="00C374C4">
            <w:pPr>
              <w:spacing w:after="0" w:line="240" w:lineRule="auto"/>
              <w:jc w:val="both"/>
              <w:rPr>
                <w:rFonts w:eastAsia="Times New Roman" w:cstheme="minorHAnsi"/>
                <w:sz w:val="24"/>
                <w:szCs w:val="24"/>
                <w:lang w:eastAsia="es-CO"/>
              </w:rPr>
            </w:pPr>
            <w:r>
              <w:rPr>
                <w:rFonts w:eastAsia="Times New Roman" w:cstheme="minorHAnsi"/>
                <w:sz w:val="24"/>
                <w:szCs w:val="24"/>
                <w:lang w:eastAsia="es-CO"/>
              </w:rPr>
              <w:t>Desarrollar un</w:t>
            </w:r>
            <w:r w:rsidR="00E410BE">
              <w:rPr>
                <w:rFonts w:eastAsia="Times New Roman" w:cstheme="minorHAnsi"/>
                <w:sz w:val="24"/>
                <w:szCs w:val="24"/>
                <w:lang w:eastAsia="es-CO"/>
              </w:rPr>
              <w:t xml:space="preserve"> Curso de Derecho </w:t>
            </w:r>
            <w:r>
              <w:rPr>
                <w:rFonts w:eastAsia="Times New Roman" w:cstheme="minorHAnsi"/>
                <w:sz w:val="24"/>
                <w:szCs w:val="24"/>
                <w:lang w:eastAsia="es-CO"/>
              </w:rPr>
              <w:t xml:space="preserve">Disciplinario </w:t>
            </w:r>
            <w:r w:rsidRPr="0069431B">
              <w:rPr>
                <w:rFonts w:eastAsia="Times New Roman" w:cstheme="minorHAnsi"/>
                <w:sz w:val="24"/>
                <w:szCs w:val="24"/>
                <w:lang w:eastAsia="es-CO"/>
              </w:rPr>
              <w:t>dirigido a todos los servidores públicos y col</w:t>
            </w:r>
            <w:r w:rsidR="00404D94">
              <w:rPr>
                <w:rFonts w:eastAsia="Times New Roman" w:cstheme="minorHAnsi"/>
                <w:sz w:val="24"/>
                <w:szCs w:val="24"/>
                <w:lang w:eastAsia="es-CO"/>
              </w:rPr>
              <w:t xml:space="preserve">aboradores del Distrito Capital, </w:t>
            </w:r>
            <w:r w:rsidR="00710D01">
              <w:rPr>
                <w:rFonts w:eastAsia="Times New Roman" w:cstheme="minorHAnsi"/>
                <w:sz w:val="24"/>
                <w:szCs w:val="24"/>
                <w:lang w:eastAsia="es-CO"/>
              </w:rPr>
              <w:t>en el cual se abarquen las inquietudes surgidas en el espacio del diálogo ciudadano y que tenga como objetivo</w:t>
            </w:r>
            <w:r w:rsidR="00404D94">
              <w:rPr>
                <w:rFonts w:eastAsia="Times New Roman" w:cstheme="minorHAnsi"/>
                <w:sz w:val="24"/>
                <w:szCs w:val="24"/>
                <w:lang w:eastAsia="es-CO"/>
              </w:rPr>
              <w:t xml:space="preserve"> brindar actualizaciones</w:t>
            </w:r>
            <w:r w:rsidRPr="0069431B">
              <w:rPr>
                <w:rFonts w:eastAsia="Times New Roman" w:cstheme="minorHAnsi"/>
                <w:sz w:val="24"/>
                <w:szCs w:val="24"/>
                <w:lang w:eastAsia="es-CO"/>
              </w:rPr>
              <w:t xml:space="preserve"> </w:t>
            </w:r>
            <w:r w:rsidR="00404D94">
              <w:rPr>
                <w:rFonts w:eastAsia="Times New Roman" w:cstheme="minorHAnsi"/>
                <w:sz w:val="24"/>
                <w:szCs w:val="24"/>
                <w:lang w:eastAsia="es-CO"/>
              </w:rPr>
              <w:t>frente a</w:t>
            </w:r>
            <w:r w:rsidRPr="0069431B">
              <w:rPr>
                <w:rFonts w:eastAsia="Times New Roman" w:cstheme="minorHAnsi"/>
                <w:sz w:val="24"/>
                <w:szCs w:val="24"/>
                <w:lang w:eastAsia="es-CO"/>
              </w:rPr>
              <w:t xml:space="preserve"> los cambios introducidos con el nuevo Código General Disciplinario –CGD- Ley 1952 de 2019 modificada por la Ley 2094 de 2021</w:t>
            </w:r>
            <w:r w:rsidR="00404D94">
              <w:rPr>
                <w:rFonts w:eastAsia="Times New Roman" w:cstheme="minorHAnsi"/>
                <w:sz w:val="24"/>
                <w:szCs w:val="24"/>
                <w:lang w:eastAsia="es-CO"/>
              </w:rPr>
              <w:t>.</w:t>
            </w:r>
          </w:p>
          <w:p w14:paraId="36B59170" w14:textId="77777777" w:rsidR="00404D94" w:rsidRDefault="00404D94" w:rsidP="00C374C4">
            <w:pPr>
              <w:spacing w:after="0" w:line="240" w:lineRule="auto"/>
              <w:jc w:val="both"/>
              <w:rPr>
                <w:rFonts w:eastAsia="Times New Roman" w:cstheme="minorHAnsi"/>
                <w:sz w:val="24"/>
                <w:szCs w:val="24"/>
                <w:lang w:eastAsia="es-CO"/>
              </w:rPr>
            </w:pPr>
          </w:p>
          <w:p w14:paraId="49C3EF8A" w14:textId="5C1CBC90" w:rsidR="0069431B" w:rsidRDefault="0069431B" w:rsidP="00C374C4">
            <w:pPr>
              <w:spacing w:after="0" w:line="240" w:lineRule="auto"/>
              <w:jc w:val="both"/>
              <w:rPr>
                <w:rFonts w:eastAsia="Times New Roman" w:cstheme="minorHAnsi"/>
                <w:bCs/>
                <w:color w:val="000000"/>
                <w:sz w:val="24"/>
                <w:szCs w:val="24"/>
                <w:lang w:eastAsia="es-CO"/>
              </w:rPr>
            </w:pPr>
            <w:r w:rsidRPr="00404D94">
              <w:rPr>
                <w:rFonts w:eastAsia="Times New Roman" w:cstheme="minorHAnsi"/>
                <w:sz w:val="24"/>
                <w:szCs w:val="24"/>
                <w:lang w:eastAsia="es-CO"/>
              </w:rPr>
              <w:t>Fecha prevista de cumplimiento: Diciembre de 2022</w:t>
            </w:r>
          </w:p>
        </w:tc>
      </w:tr>
      <w:tr w:rsidR="00C822D1" w:rsidRPr="00A64B3A" w14:paraId="0988C057" w14:textId="77777777" w:rsidTr="006829B3">
        <w:trPr>
          <w:gridAfter w:val="1"/>
          <w:wAfter w:w="4722" w:type="dxa"/>
          <w:trHeight w:val="525"/>
        </w:trPr>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49D269AF" w14:textId="4628BA73" w:rsidR="00C822D1" w:rsidRPr="00C822D1" w:rsidRDefault="00C822D1" w:rsidP="00C374C4">
            <w:pPr>
              <w:spacing w:line="240" w:lineRule="auto"/>
              <w:jc w:val="both"/>
              <w:rPr>
                <w:rFonts w:eastAsia="Times New Roman" w:cstheme="minorHAnsi"/>
                <w:iCs/>
                <w:sz w:val="24"/>
                <w:szCs w:val="24"/>
                <w:lang w:eastAsia="es-CO"/>
              </w:rPr>
            </w:pPr>
            <w:r w:rsidRPr="00C822D1">
              <w:rPr>
                <w:rFonts w:eastAsia="Times New Roman" w:cstheme="minorHAnsi"/>
                <w:iCs/>
                <w:sz w:val="24"/>
                <w:szCs w:val="24"/>
                <w:lang w:eastAsia="es-CO"/>
              </w:rPr>
              <w:t>¿Qué pasaría si en un proceso que sigue la cuerda de la Ley 734 hoy el disciplinable pide se le otorguen los beneficios de la aceptación de cargos de la Ley 1952? ¿Aplica? ¿Cómo?</w:t>
            </w:r>
          </w:p>
          <w:p w14:paraId="6C4DDA81" w14:textId="77777777" w:rsidR="00C822D1" w:rsidRPr="00E410BE" w:rsidRDefault="00C822D1" w:rsidP="00C374C4">
            <w:pPr>
              <w:spacing w:line="240" w:lineRule="auto"/>
              <w:rPr>
                <w:rFonts w:eastAsia="Times New Roman" w:cstheme="minorHAnsi"/>
                <w:sz w:val="24"/>
                <w:szCs w:val="24"/>
                <w:lang w:eastAsia="es-CO"/>
              </w:rPr>
            </w:pPr>
          </w:p>
        </w:tc>
        <w:tc>
          <w:tcPr>
            <w:tcW w:w="5103" w:type="dxa"/>
            <w:tcBorders>
              <w:top w:val="single" w:sz="4" w:space="0" w:color="auto"/>
              <w:left w:val="nil"/>
              <w:bottom w:val="single" w:sz="4" w:space="0" w:color="auto"/>
              <w:right w:val="single" w:sz="4" w:space="0" w:color="auto"/>
            </w:tcBorders>
            <w:shd w:val="clear" w:color="auto" w:fill="auto"/>
          </w:tcPr>
          <w:p w14:paraId="0181F272" w14:textId="053678D5" w:rsidR="00C822D1" w:rsidRPr="00212B80" w:rsidRDefault="00C822D1" w:rsidP="00C374C4">
            <w:pPr>
              <w:spacing w:after="0" w:line="240" w:lineRule="auto"/>
              <w:jc w:val="both"/>
              <w:rPr>
                <w:rFonts w:eastAsia="Times New Roman" w:cstheme="minorHAnsi"/>
                <w:iCs/>
                <w:sz w:val="24"/>
                <w:szCs w:val="24"/>
                <w:lang w:eastAsia="es-CO"/>
              </w:rPr>
            </w:pPr>
            <w:r w:rsidRPr="00212B80">
              <w:rPr>
                <w:rFonts w:eastAsia="Times New Roman" w:cstheme="minorHAnsi"/>
                <w:iCs/>
                <w:sz w:val="24"/>
                <w:szCs w:val="24"/>
                <w:lang w:eastAsia="es-CO"/>
              </w:rPr>
              <w:lastRenderedPageBreak/>
              <w:t>Intervención</w:t>
            </w:r>
            <w:r w:rsidR="006829B3" w:rsidRPr="00212B80">
              <w:rPr>
                <w:rFonts w:eastAsia="Times New Roman" w:cstheme="minorHAnsi"/>
                <w:iCs/>
                <w:sz w:val="24"/>
                <w:szCs w:val="24"/>
                <w:lang w:eastAsia="es-CO"/>
              </w:rPr>
              <w:t xml:space="preserve"> del</w:t>
            </w:r>
            <w:r w:rsidRPr="00212B80">
              <w:rPr>
                <w:rFonts w:eastAsia="Times New Roman" w:cstheme="minorHAnsi"/>
                <w:iCs/>
                <w:sz w:val="24"/>
                <w:szCs w:val="24"/>
                <w:lang w:eastAsia="es-CO"/>
              </w:rPr>
              <w:t xml:space="preserve"> jefe OCID Secretaria Salud, sobre análisis y aplicación de los principios en garantía del investigado, señalando experiencias en su OCDI y cadena de valoración para señalar el manejo de los casos que se llevan por “sala” para sacar líneas de </w:t>
            </w:r>
            <w:r w:rsidRPr="00212B80">
              <w:rPr>
                <w:rFonts w:eastAsia="Times New Roman" w:cstheme="minorHAnsi"/>
                <w:iCs/>
                <w:sz w:val="24"/>
                <w:szCs w:val="24"/>
                <w:lang w:eastAsia="es-CO"/>
              </w:rPr>
              <w:lastRenderedPageBreak/>
              <w:t xml:space="preserve">trabajo en instrucción, (por </w:t>
            </w:r>
            <w:r w:rsidR="00404D94" w:rsidRPr="00212B80">
              <w:rPr>
                <w:rFonts w:eastAsia="Times New Roman" w:cstheme="minorHAnsi"/>
                <w:iCs/>
                <w:sz w:val="24"/>
                <w:szCs w:val="24"/>
                <w:lang w:eastAsia="es-CO"/>
              </w:rPr>
              <w:t>ejemplo,</w:t>
            </w:r>
            <w:r w:rsidRPr="00212B80">
              <w:rPr>
                <w:rFonts w:eastAsia="Times New Roman" w:cstheme="minorHAnsi"/>
                <w:iCs/>
                <w:sz w:val="24"/>
                <w:szCs w:val="24"/>
                <w:lang w:eastAsia="es-CO"/>
              </w:rPr>
              <w:t xml:space="preserve"> línea contractual, Línea en prestación del servicio). </w:t>
            </w:r>
          </w:p>
          <w:p w14:paraId="713EB3B6" w14:textId="77777777" w:rsidR="00C822D1" w:rsidRPr="00212B80" w:rsidRDefault="00C822D1" w:rsidP="00C374C4">
            <w:pPr>
              <w:spacing w:after="0" w:line="240" w:lineRule="auto"/>
              <w:jc w:val="both"/>
              <w:rPr>
                <w:rFonts w:eastAsia="Times New Roman" w:cstheme="minorHAnsi"/>
                <w:iCs/>
                <w:sz w:val="24"/>
                <w:szCs w:val="24"/>
                <w:lang w:eastAsia="es-CO"/>
              </w:rPr>
            </w:pPr>
          </w:p>
          <w:p w14:paraId="01C47516" w14:textId="0D814515" w:rsidR="00C822D1" w:rsidRPr="00212B80" w:rsidRDefault="00C822D1" w:rsidP="00C374C4">
            <w:pPr>
              <w:spacing w:after="0" w:line="240" w:lineRule="auto"/>
              <w:jc w:val="both"/>
              <w:rPr>
                <w:rFonts w:eastAsia="Times New Roman" w:cstheme="minorHAnsi"/>
                <w:sz w:val="24"/>
                <w:szCs w:val="24"/>
                <w:lang w:eastAsia="es-CO"/>
              </w:rPr>
            </w:pPr>
            <w:r w:rsidRPr="00212B80">
              <w:rPr>
                <w:rFonts w:eastAsia="Times New Roman" w:cstheme="minorHAnsi"/>
                <w:iCs/>
                <w:sz w:val="24"/>
                <w:szCs w:val="24"/>
                <w:lang w:eastAsia="es-CO"/>
              </w:rPr>
              <w:t>Se presentan varias intervenciones reiterando el desafío que presenta la aplicación del principio de favorabilidad Vs. Legalidad y debido proceso y abriendo a debate la discusión.</w:t>
            </w:r>
          </w:p>
        </w:tc>
        <w:tc>
          <w:tcPr>
            <w:tcW w:w="3544" w:type="dxa"/>
            <w:tcBorders>
              <w:top w:val="single" w:sz="4" w:space="0" w:color="auto"/>
              <w:left w:val="nil"/>
              <w:bottom w:val="single" w:sz="4" w:space="0" w:color="auto"/>
              <w:right w:val="single" w:sz="4" w:space="0" w:color="auto"/>
            </w:tcBorders>
            <w:shd w:val="clear" w:color="auto" w:fill="auto"/>
            <w:vAlign w:val="center"/>
          </w:tcPr>
          <w:p w14:paraId="6A16ED4F" w14:textId="77777777" w:rsidR="00710D01" w:rsidRDefault="00710D01" w:rsidP="00710D01">
            <w:pPr>
              <w:spacing w:after="0" w:line="240" w:lineRule="auto"/>
              <w:jc w:val="both"/>
              <w:rPr>
                <w:rFonts w:eastAsia="Times New Roman" w:cstheme="minorHAnsi"/>
                <w:sz w:val="24"/>
                <w:szCs w:val="24"/>
                <w:lang w:eastAsia="es-CO"/>
              </w:rPr>
            </w:pPr>
            <w:r>
              <w:rPr>
                <w:rFonts w:eastAsia="Times New Roman" w:cstheme="minorHAnsi"/>
                <w:sz w:val="24"/>
                <w:szCs w:val="24"/>
                <w:lang w:eastAsia="es-CO"/>
              </w:rPr>
              <w:lastRenderedPageBreak/>
              <w:t xml:space="preserve">Desarrollar un Curso de Derecho Disciplinario </w:t>
            </w:r>
            <w:r w:rsidRPr="0069431B">
              <w:rPr>
                <w:rFonts w:eastAsia="Times New Roman" w:cstheme="minorHAnsi"/>
                <w:sz w:val="24"/>
                <w:szCs w:val="24"/>
                <w:lang w:eastAsia="es-CO"/>
              </w:rPr>
              <w:t>dirigido a todos los servidores públicos y col</w:t>
            </w:r>
            <w:r>
              <w:rPr>
                <w:rFonts w:eastAsia="Times New Roman" w:cstheme="minorHAnsi"/>
                <w:sz w:val="24"/>
                <w:szCs w:val="24"/>
                <w:lang w:eastAsia="es-CO"/>
              </w:rPr>
              <w:t xml:space="preserve">aboradores del Distrito Capital, en el cual se abarquen las inquietudes surgidas en el espacio </w:t>
            </w:r>
            <w:r>
              <w:rPr>
                <w:rFonts w:eastAsia="Times New Roman" w:cstheme="minorHAnsi"/>
                <w:sz w:val="24"/>
                <w:szCs w:val="24"/>
                <w:lang w:eastAsia="es-CO"/>
              </w:rPr>
              <w:lastRenderedPageBreak/>
              <w:t>del diálogo ciudadano y que tenga como objetivo brindar actualizaciones</w:t>
            </w:r>
            <w:r w:rsidRPr="0069431B">
              <w:rPr>
                <w:rFonts w:eastAsia="Times New Roman" w:cstheme="minorHAnsi"/>
                <w:sz w:val="24"/>
                <w:szCs w:val="24"/>
                <w:lang w:eastAsia="es-CO"/>
              </w:rPr>
              <w:t xml:space="preserve"> </w:t>
            </w:r>
            <w:r>
              <w:rPr>
                <w:rFonts w:eastAsia="Times New Roman" w:cstheme="minorHAnsi"/>
                <w:sz w:val="24"/>
                <w:szCs w:val="24"/>
                <w:lang w:eastAsia="es-CO"/>
              </w:rPr>
              <w:t>frente a</w:t>
            </w:r>
            <w:r w:rsidRPr="0069431B">
              <w:rPr>
                <w:rFonts w:eastAsia="Times New Roman" w:cstheme="minorHAnsi"/>
                <w:sz w:val="24"/>
                <w:szCs w:val="24"/>
                <w:lang w:eastAsia="es-CO"/>
              </w:rPr>
              <w:t xml:space="preserve"> los cambios introducidos con el nuevo Código General Disciplinario –CGD- Ley 1952 de 2019 modificada por la Ley 2094 de 2021</w:t>
            </w:r>
            <w:r>
              <w:rPr>
                <w:rFonts w:eastAsia="Times New Roman" w:cstheme="minorHAnsi"/>
                <w:sz w:val="24"/>
                <w:szCs w:val="24"/>
                <w:lang w:eastAsia="es-CO"/>
              </w:rPr>
              <w:t>.</w:t>
            </w:r>
          </w:p>
          <w:p w14:paraId="0C9AD096" w14:textId="77777777" w:rsidR="00710D01" w:rsidRDefault="00710D01" w:rsidP="00710D01">
            <w:pPr>
              <w:spacing w:after="0" w:line="240" w:lineRule="auto"/>
              <w:jc w:val="both"/>
              <w:rPr>
                <w:rFonts w:eastAsia="Times New Roman" w:cstheme="minorHAnsi"/>
                <w:sz w:val="24"/>
                <w:szCs w:val="24"/>
                <w:lang w:eastAsia="es-CO"/>
              </w:rPr>
            </w:pPr>
          </w:p>
          <w:p w14:paraId="68CC87F5" w14:textId="2A40B8A6" w:rsidR="00C822D1" w:rsidRDefault="00710D01" w:rsidP="00710D01">
            <w:pPr>
              <w:spacing w:after="0" w:line="240" w:lineRule="auto"/>
              <w:jc w:val="both"/>
              <w:rPr>
                <w:rFonts w:eastAsia="Times New Roman" w:cstheme="minorHAnsi"/>
                <w:sz w:val="24"/>
                <w:szCs w:val="24"/>
                <w:lang w:eastAsia="es-CO"/>
              </w:rPr>
            </w:pPr>
            <w:r w:rsidRPr="00404D94">
              <w:rPr>
                <w:rFonts w:eastAsia="Times New Roman" w:cstheme="minorHAnsi"/>
                <w:sz w:val="24"/>
                <w:szCs w:val="24"/>
                <w:lang w:eastAsia="es-CO"/>
              </w:rPr>
              <w:t>Fecha prevista de cumplimiento: Diciembre de 2022</w:t>
            </w:r>
          </w:p>
        </w:tc>
      </w:tr>
      <w:tr w:rsidR="00C822D1" w:rsidRPr="00A64B3A" w14:paraId="4F7D1288" w14:textId="77777777" w:rsidTr="006829B3">
        <w:trPr>
          <w:gridAfter w:val="1"/>
          <w:wAfter w:w="4722" w:type="dxa"/>
          <w:trHeight w:val="525"/>
        </w:trPr>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0A8974F4" w14:textId="56BF0CA8" w:rsidR="00C822D1" w:rsidRPr="00C822D1" w:rsidRDefault="00C822D1" w:rsidP="00C374C4">
            <w:pPr>
              <w:spacing w:line="240" w:lineRule="auto"/>
              <w:jc w:val="both"/>
              <w:rPr>
                <w:rFonts w:eastAsia="Times New Roman" w:cstheme="minorHAnsi"/>
                <w:iCs/>
                <w:sz w:val="24"/>
                <w:szCs w:val="24"/>
                <w:lang w:eastAsia="es-CO"/>
              </w:rPr>
            </w:pPr>
            <w:r w:rsidRPr="00C822D1">
              <w:rPr>
                <w:rFonts w:eastAsia="Times New Roman" w:cstheme="minorHAnsi"/>
                <w:iCs/>
                <w:sz w:val="24"/>
                <w:szCs w:val="24"/>
                <w:lang w:eastAsia="es-CO"/>
              </w:rPr>
              <w:lastRenderedPageBreak/>
              <w:t>¿Qué pasa si hay confesión en etapa de investigación y el disciplinado no está de acuerdo con la imputación realizada por el instructor?</w:t>
            </w:r>
          </w:p>
          <w:p w14:paraId="50721F45" w14:textId="77777777" w:rsidR="00C822D1" w:rsidRPr="00E410BE" w:rsidRDefault="00C822D1" w:rsidP="00C374C4">
            <w:pPr>
              <w:spacing w:line="240" w:lineRule="auto"/>
              <w:rPr>
                <w:rFonts w:eastAsia="Times New Roman" w:cstheme="minorHAnsi"/>
                <w:sz w:val="24"/>
                <w:szCs w:val="24"/>
                <w:lang w:eastAsia="es-CO"/>
              </w:rPr>
            </w:pPr>
          </w:p>
        </w:tc>
        <w:tc>
          <w:tcPr>
            <w:tcW w:w="5103" w:type="dxa"/>
            <w:tcBorders>
              <w:top w:val="single" w:sz="4" w:space="0" w:color="auto"/>
              <w:left w:val="nil"/>
              <w:bottom w:val="single" w:sz="4" w:space="0" w:color="auto"/>
              <w:right w:val="single" w:sz="4" w:space="0" w:color="auto"/>
            </w:tcBorders>
            <w:shd w:val="clear" w:color="auto" w:fill="auto"/>
          </w:tcPr>
          <w:p w14:paraId="10B99FB5" w14:textId="75E1A966" w:rsidR="00B64F0E" w:rsidRPr="00212B80" w:rsidRDefault="00B64F0E" w:rsidP="00C374C4">
            <w:pPr>
              <w:spacing w:after="0" w:line="240" w:lineRule="auto"/>
              <w:jc w:val="both"/>
              <w:rPr>
                <w:sz w:val="24"/>
                <w:szCs w:val="24"/>
              </w:rPr>
            </w:pPr>
            <w:r w:rsidRPr="00212B80">
              <w:rPr>
                <w:rFonts w:eastAsia="Times New Roman" w:cstheme="minorHAnsi"/>
                <w:iCs/>
                <w:sz w:val="24"/>
                <w:szCs w:val="24"/>
                <w:lang w:eastAsia="es-CO"/>
              </w:rPr>
              <w:t>Intervención</w:t>
            </w:r>
            <w:r w:rsidR="009E4FA9" w:rsidRPr="00212B80">
              <w:rPr>
                <w:rFonts w:eastAsia="Times New Roman" w:cstheme="minorHAnsi"/>
                <w:iCs/>
                <w:sz w:val="24"/>
                <w:szCs w:val="24"/>
                <w:lang w:eastAsia="es-CO"/>
              </w:rPr>
              <w:t xml:space="preserve"> </w:t>
            </w:r>
            <w:r w:rsidR="006829B3" w:rsidRPr="00212B80">
              <w:rPr>
                <w:rFonts w:eastAsia="Times New Roman" w:cstheme="minorHAnsi"/>
                <w:iCs/>
                <w:sz w:val="24"/>
                <w:szCs w:val="24"/>
                <w:lang w:eastAsia="es-CO"/>
              </w:rPr>
              <w:t xml:space="preserve">del </w:t>
            </w:r>
            <w:r w:rsidRPr="00212B80">
              <w:rPr>
                <w:rFonts w:eastAsia="Times New Roman" w:cstheme="minorHAnsi"/>
                <w:iCs/>
                <w:sz w:val="24"/>
                <w:szCs w:val="24"/>
                <w:lang w:eastAsia="es-CO"/>
              </w:rPr>
              <w:t>jefe OCID Secretaría Planeación, manifestando que aun cuando el tema está en construcción, el a</w:t>
            </w:r>
            <w:r w:rsidRPr="00212B80">
              <w:rPr>
                <w:sz w:val="24"/>
                <w:szCs w:val="24"/>
              </w:rPr>
              <w:t>cta que recoja la misma, debe ser en alguna medida “negociada” para llegar a un acuerdo o al menos para fijar los términos de la misma, ante lo cual otro asistente manifiesta que sería traer el principio de oportunidad del derecho penal al derecho disciplinario y se abre discusión al respecto.</w:t>
            </w:r>
          </w:p>
          <w:p w14:paraId="3C30970E" w14:textId="77777777" w:rsidR="00B64F0E" w:rsidRPr="00212B80" w:rsidRDefault="00B64F0E" w:rsidP="00C374C4">
            <w:pPr>
              <w:spacing w:after="0" w:line="240" w:lineRule="auto"/>
              <w:jc w:val="both"/>
              <w:rPr>
                <w:sz w:val="24"/>
                <w:szCs w:val="24"/>
              </w:rPr>
            </w:pPr>
          </w:p>
          <w:p w14:paraId="4526764E" w14:textId="3366B4FC" w:rsidR="00C822D1" w:rsidRPr="00B64F0E" w:rsidRDefault="00B64F0E" w:rsidP="00C374C4">
            <w:pPr>
              <w:spacing w:after="0" w:line="240" w:lineRule="auto"/>
              <w:jc w:val="both"/>
              <w:rPr>
                <w:sz w:val="24"/>
                <w:szCs w:val="24"/>
                <w:highlight w:val="yellow"/>
              </w:rPr>
            </w:pPr>
            <w:r w:rsidRPr="00212B80">
              <w:rPr>
                <w:sz w:val="24"/>
                <w:szCs w:val="24"/>
              </w:rPr>
              <w:t xml:space="preserve">Adicionalmente, se señala por parte de jefes OCID la situación en la que Jefes de Oficinas Asesoras Jurídicas –OAJ-con el rol entregado en materia de juzgamiento van a entrar a situaciones en las que asuman un doble rol y estarán prejuzgando cuando </w:t>
            </w:r>
            <w:r w:rsidRPr="00212B80">
              <w:rPr>
                <w:sz w:val="24"/>
                <w:szCs w:val="24"/>
              </w:rPr>
              <w:lastRenderedPageBreak/>
              <w:t>por un lado les corresponda entablar denuncia penal y posteriormente le corresponda asumir el juzgamiento de proceso disciplinario.</w:t>
            </w:r>
          </w:p>
        </w:tc>
        <w:tc>
          <w:tcPr>
            <w:tcW w:w="3544" w:type="dxa"/>
            <w:tcBorders>
              <w:top w:val="single" w:sz="4" w:space="0" w:color="auto"/>
              <w:left w:val="nil"/>
              <w:bottom w:val="single" w:sz="4" w:space="0" w:color="auto"/>
              <w:right w:val="single" w:sz="4" w:space="0" w:color="auto"/>
            </w:tcBorders>
            <w:shd w:val="clear" w:color="auto" w:fill="auto"/>
            <w:vAlign w:val="center"/>
          </w:tcPr>
          <w:p w14:paraId="4E1159CC" w14:textId="77777777" w:rsidR="00404D94" w:rsidRDefault="00404D94" w:rsidP="00C374C4">
            <w:pPr>
              <w:spacing w:after="0" w:line="240" w:lineRule="auto"/>
              <w:jc w:val="both"/>
              <w:rPr>
                <w:rFonts w:eastAsia="Times New Roman" w:cstheme="minorHAnsi"/>
                <w:sz w:val="24"/>
                <w:szCs w:val="24"/>
                <w:lang w:eastAsia="es-CO"/>
              </w:rPr>
            </w:pPr>
          </w:p>
          <w:p w14:paraId="4D6A6E5B" w14:textId="77777777" w:rsidR="00710D01" w:rsidRDefault="00710D01" w:rsidP="00710D01">
            <w:pPr>
              <w:spacing w:after="0" w:line="240" w:lineRule="auto"/>
              <w:jc w:val="both"/>
              <w:rPr>
                <w:rFonts w:eastAsia="Times New Roman" w:cstheme="minorHAnsi"/>
                <w:sz w:val="24"/>
                <w:szCs w:val="24"/>
                <w:lang w:eastAsia="es-CO"/>
              </w:rPr>
            </w:pPr>
            <w:r>
              <w:rPr>
                <w:rFonts w:eastAsia="Times New Roman" w:cstheme="minorHAnsi"/>
                <w:sz w:val="24"/>
                <w:szCs w:val="24"/>
                <w:lang w:eastAsia="es-CO"/>
              </w:rPr>
              <w:t xml:space="preserve">Desarrollar un Curso de Derecho Disciplinario </w:t>
            </w:r>
            <w:r w:rsidRPr="0069431B">
              <w:rPr>
                <w:rFonts w:eastAsia="Times New Roman" w:cstheme="minorHAnsi"/>
                <w:sz w:val="24"/>
                <w:szCs w:val="24"/>
                <w:lang w:eastAsia="es-CO"/>
              </w:rPr>
              <w:t>dirigido a todos los servidores públicos y col</w:t>
            </w:r>
            <w:r>
              <w:rPr>
                <w:rFonts w:eastAsia="Times New Roman" w:cstheme="minorHAnsi"/>
                <w:sz w:val="24"/>
                <w:szCs w:val="24"/>
                <w:lang w:eastAsia="es-CO"/>
              </w:rPr>
              <w:t>aboradores del Distrito Capital, en el cual se abarquen las inquietudes surgidas en el espacio del diálogo ciudadano y que tenga como objetivo brindar actualizaciones</w:t>
            </w:r>
            <w:r w:rsidRPr="0069431B">
              <w:rPr>
                <w:rFonts w:eastAsia="Times New Roman" w:cstheme="minorHAnsi"/>
                <w:sz w:val="24"/>
                <w:szCs w:val="24"/>
                <w:lang w:eastAsia="es-CO"/>
              </w:rPr>
              <w:t xml:space="preserve"> </w:t>
            </w:r>
            <w:r>
              <w:rPr>
                <w:rFonts w:eastAsia="Times New Roman" w:cstheme="minorHAnsi"/>
                <w:sz w:val="24"/>
                <w:szCs w:val="24"/>
                <w:lang w:eastAsia="es-CO"/>
              </w:rPr>
              <w:t>frente a</w:t>
            </w:r>
            <w:r w:rsidRPr="0069431B">
              <w:rPr>
                <w:rFonts w:eastAsia="Times New Roman" w:cstheme="minorHAnsi"/>
                <w:sz w:val="24"/>
                <w:szCs w:val="24"/>
                <w:lang w:eastAsia="es-CO"/>
              </w:rPr>
              <w:t xml:space="preserve"> los cambios introducidos con el nuevo Código General Disciplinario –CGD- Ley 1952 de 2019 modificada por la Ley 2094 de 2021</w:t>
            </w:r>
            <w:r>
              <w:rPr>
                <w:rFonts w:eastAsia="Times New Roman" w:cstheme="minorHAnsi"/>
                <w:sz w:val="24"/>
                <w:szCs w:val="24"/>
                <w:lang w:eastAsia="es-CO"/>
              </w:rPr>
              <w:t>.</w:t>
            </w:r>
          </w:p>
          <w:p w14:paraId="0718730D" w14:textId="77777777" w:rsidR="00710D01" w:rsidRDefault="00710D01" w:rsidP="00710D01">
            <w:pPr>
              <w:spacing w:after="0" w:line="240" w:lineRule="auto"/>
              <w:jc w:val="both"/>
              <w:rPr>
                <w:rFonts w:eastAsia="Times New Roman" w:cstheme="minorHAnsi"/>
                <w:sz w:val="24"/>
                <w:szCs w:val="24"/>
                <w:lang w:eastAsia="es-CO"/>
              </w:rPr>
            </w:pPr>
          </w:p>
          <w:p w14:paraId="6F9558D0" w14:textId="500272F8" w:rsidR="00C822D1" w:rsidRDefault="00710D01" w:rsidP="00710D01">
            <w:pPr>
              <w:spacing w:after="0" w:line="240" w:lineRule="auto"/>
              <w:jc w:val="both"/>
              <w:rPr>
                <w:rFonts w:eastAsia="Times New Roman" w:cstheme="minorHAnsi"/>
                <w:sz w:val="24"/>
                <w:szCs w:val="24"/>
                <w:lang w:eastAsia="es-CO"/>
              </w:rPr>
            </w:pPr>
            <w:r w:rsidRPr="00404D94">
              <w:rPr>
                <w:rFonts w:eastAsia="Times New Roman" w:cstheme="minorHAnsi"/>
                <w:sz w:val="24"/>
                <w:szCs w:val="24"/>
                <w:lang w:eastAsia="es-CO"/>
              </w:rPr>
              <w:t>Fecha prevista de cumplimiento: Diciembre de 2022</w:t>
            </w:r>
          </w:p>
        </w:tc>
      </w:tr>
      <w:tr w:rsidR="00C822D1" w:rsidRPr="00A64B3A" w14:paraId="215705DC" w14:textId="77777777" w:rsidTr="006829B3">
        <w:trPr>
          <w:gridAfter w:val="1"/>
          <w:wAfter w:w="4722" w:type="dxa"/>
          <w:trHeight w:val="525"/>
        </w:trPr>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26BD7914" w14:textId="6CB46324" w:rsidR="00C822D1" w:rsidRPr="00527F64" w:rsidRDefault="00527F64" w:rsidP="00C374C4">
            <w:pPr>
              <w:spacing w:line="240" w:lineRule="auto"/>
              <w:rPr>
                <w:rFonts w:eastAsia="Times New Roman" w:cstheme="minorHAnsi"/>
                <w:sz w:val="24"/>
                <w:szCs w:val="24"/>
                <w:lang w:eastAsia="es-CO"/>
              </w:rPr>
            </w:pPr>
            <w:r w:rsidRPr="00527F64">
              <w:rPr>
                <w:rFonts w:cstheme="minorHAnsi"/>
                <w:color w:val="111111"/>
                <w:sz w:val="24"/>
                <w:szCs w:val="24"/>
                <w:shd w:val="clear" w:color="auto" w:fill="F9F9F9"/>
              </w:rPr>
              <w:lastRenderedPageBreak/>
              <w:t>La Secretaría Distrital de Planeación manifiesta que tiene una diferencia conceptual con el Instituto de Desarrollo Urbano –IDU y con el Departamento Administrativo de la Defensoría del Espacio Público –DADP, relacionada con un tema de espacio público, por lo que necesitan saber cómo se hace para efectos de resolver la diferencia.</w:t>
            </w:r>
          </w:p>
        </w:tc>
        <w:tc>
          <w:tcPr>
            <w:tcW w:w="5103" w:type="dxa"/>
            <w:tcBorders>
              <w:top w:val="single" w:sz="4" w:space="0" w:color="auto"/>
              <w:left w:val="nil"/>
              <w:bottom w:val="single" w:sz="4" w:space="0" w:color="auto"/>
              <w:right w:val="single" w:sz="4" w:space="0" w:color="auto"/>
            </w:tcBorders>
            <w:shd w:val="clear" w:color="auto" w:fill="auto"/>
          </w:tcPr>
          <w:p w14:paraId="0E681254" w14:textId="77777777" w:rsidR="00527F64" w:rsidRPr="00527F64" w:rsidRDefault="00527F64" w:rsidP="00C374C4">
            <w:pPr>
              <w:spacing w:after="0" w:line="240" w:lineRule="auto"/>
              <w:jc w:val="both"/>
              <w:rPr>
                <w:rFonts w:eastAsia="Times New Roman" w:cstheme="minorHAnsi"/>
                <w:sz w:val="24"/>
                <w:szCs w:val="24"/>
                <w:lang w:eastAsia="es-CO"/>
              </w:rPr>
            </w:pPr>
            <w:r w:rsidRPr="00527F64">
              <w:rPr>
                <w:rFonts w:eastAsia="Times New Roman" w:cstheme="minorHAnsi"/>
                <w:sz w:val="24"/>
                <w:szCs w:val="24"/>
                <w:lang w:eastAsia="es-CO"/>
              </w:rPr>
              <w:t>Se aclara por parte del Subsecretario Jurídico Distrital y la Dirección Distrital de Doctrina y Asuntos Normativos –DDDAN, que debe haber un ejercicio de coordinación entre las oficinas jurídicas de las tres entidades, incluyendo las cabezas de sector a las que están adscritas el IDU y el DADEP, con el fin de que puedan zanjar las diferencias y lograr llegar a un acuerdo sobre la temática que genera la discrepancia,  y evitar que se imponga alguna posición jurídica con la que o estén de acuerdo todas las entidades.</w:t>
            </w:r>
          </w:p>
          <w:p w14:paraId="4993CF7F" w14:textId="77777777" w:rsidR="00527F64" w:rsidRPr="00527F64" w:rsidRDefault="00527F64" w:rsidP="00C374C4">
            <w:pPr>
              <w:spacing w:after="0" w:line="240" w:lineRule="auto"/>
              <w:jc w:val="both"/>
              <w:rPr>
                <w:rFonts w:eastAsia="Times New Roman" w:cstheme="minorHAnsi"/>
                <w:sz w:val="24"/>
                <w:szCs w:val="24"/>
                <w:lang w:eastAsia="es-CO"/>
              </w:rPr>
            </w:pPr>
          </w:p>
          <w:p w14:paraId="468C10B4" w14:textId="77777777" w:rsidR="00527F64" w:rsidRPr="00527F64" w:rsidRDefault="00527F64" w:rsidP="00C374C4">
            <w:pPr>
              <w:spacing w:after="0" w:line="240" w:lineRule="auto"/>
              <w:jc w:val="both"/>
              <w:rPr>
                <w:rFonts w:eastAsia="Times New Roman" w:cstheme="minorHAnsi"/>
                <w:sz w:val="24"/>
                <w:szCs w:val="24"/>
                <w:lang w:eastAsia="es-CO"/>
              </w:rPr>
            </w:pPr>
            <w:r w:rsidRPr="00527F64">
              <w:rPr>
                <w:rFonts w:eastAsia="Times New Roman" w:cstheme="minorHAnsi"/>
                <w:sz w:val="24"/>
                <w:szCs w:val="24"/>
                <w:lang w:eastAsia="es-CO"/>
              </w:rPr>
              <w:t>En el evento de no lograr llegar a un acuerdo sobre el tema jurídico, la entidad interesada deberá elevar la solicitud de concepto jurídico unificador a la Secretaría Jurídica Distrital, allegando los pronunciamientos de las áreas jurídicas de las entidades interesadas y de las áreas jurídicas de las cabezas de sector, a efecto de que se emita el concepto, unificando la materia.</w:t>
            </w:r>
          </w:p>
          <w:p w14:paraId="6D5D18EC" w14:textId="77777777" w:rsidR="00C822D1" w:rsidRPr="00527F64" w:rsidRDefault="00C822D1" w:rsidP="00C374C4">
            <w:pPr>
              <w:spacing w:after="0" w:line="240" w:lineRule="auto"/>
              <w:jc w:val="both"/>
              <w:rPr>
                <w:rFonts w:eastAsia="Times New Roman" w:cstheme="minorHAnsi"/>
                <w:sz w:val="24"/>
                <w:szCs w:val="24"/>
                <w:lang w:eastAsia="es-CO"/>
              </w:rPr>
            </w:pPr>
          </w:p>
          <w:p w14:paraId="4DDAB228" w14:textId="279210C5" w:rsidR="00527F64" w:rsidRPr="00527F64" w:rsidRDefault="00527F64" w:rsidP="00C374C4">
            <w:pPr>
              <w:spacing w:after="0" w:line="240" w:lineRule="auto"/>
              <w:jc w:val="both"/>
              <w:rPr>
                <w:rFonts w:eastAsia="Times New Roman" w:cstheme="minorHAnsi"/>
                <w:sz w:val="24"/>
                <w:szCs w:val="24"/>
                <w:lang w:eastAsia="es-CO"/>
              </w:rPr>
            </w:pPr>
            <w:r w:rsidRPr="00527F64">
              <w:rPr>
                <w:rFonts w:eastAsia="Times New Roman" w:cstheme="minorHAnsi"/>
                <w:sz w:val="24"/>
                <w:szCs w:val="24"/>
                <w:lang w:eastAsia="es-CO"/>
              </w:rPr>
              <w:t xml:space="preserve">Lo anterior de acuerdo con lo previsto en el artículo 13 del Decreto Distrital 430 de 2018.  </w:t>
            </w:r>
          </w:p>
        </w:tc>
        <w:tc>
          <w:tcPr>
            <w:tcW w:w="3544" w:type="dxa"/>
            <w:tcBorders>
              <w:top w:val="single" w:sz="4" w:space="0" w:color="auto"/>
              <w:left w:val="nil"/>
              <w:bottom w:val="single" w:sz="4" w:space="0" w:color="auto"/>
              <w:right w:val="single" w:sz="4" w:space="0" w:color="auto"/>
            </w:tcBorders>
            <w:shd w:val="clear" w:color="auto" w:fill="auto"/>
            <w:vAlign w:val="center"/>
          </w:tcPr>
          <w:p w14:paraId="59F183B8" w14:textId="396E41A7" w:rsidR="00C822D1" w:rsidRDefault="00527F64" w:rsidP="00C374C4">
            <w:pPr>
              <w:spacing w:after="0" w:line="240" w:lineRule="auto"/>
              <w:jc w:val="both"/>
              <w:rPr>
                <w:rFonts w:eastAsia="Times New Roman" w:cstheme="minorHAnsi"/>
                <w:sz w:val="24"/>
                <w:szCs w:val="24"/>
                <w:lang w:eastAsia="es-CO"/>
              </w:rPr>
            </w:pPr>
            <w:r>
              <w:rPr>
                <w:rFonts w:eastAsia="Times New Roman" w:cstheme="minorHAnsi"/>
                <w:bCs/>
                <w:color w:val="000000"/>
                <w:sz w:val="24"/>
                <w:szCs w:val="24"/>
                <w:lang w:eastAsia="es-CO"/>
              </w:rPr>
              <w:t>Sin compromisos.</w:t>
            </w:r>
          </w:p>
        </w:tc>
      </w:tr>
      <w:tr w:rsidR="00C822D1" w:rsidRPr="00A64B3A" w14:paraId="345F74DF" w14:textId="77777777" w:rsidTr="006829B3">
        <w:trPr>
          <w:gridAfter w:val="1"/>
          <w:wAfter w:w="4722" w:type="dxa"/>
          <w:trHeight w:val="525"/>
        </w:trPr>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6EC6227D" w14:textId="0AF65F15" w:rsidR="00C822D1" w:rsidRPr="00527F64" w:rsidRDefault="00527F64" w:rsidP="00C374C4">
            <w:pPr>
              <w:spacing w:line="240" w:lineRule="auto"/>
              <w:rPr>
                <w:rFonts w:eastAsia="Times New Roman" w:cstheme="minorHAnsi"/>
                <w:sz w:val="24"/>
                <w:szCs w:val="24"/>
                <w:lang w:eastAsia="es-CO"/>
              </w:rPr>
            </w:pPr>
            <w:r w:rsidRPr="00527F64">
              <w:rPr>
                <w:rFonts w:cstheme="minorHAnsi"/>
                <w:color w:val="111111"/>
                <w:sz w:val="24"/>
                <w:szCs w:val="24"/>
                <w:shd w:val="clear" w:color="auto" w:fill="F9F9F9"/>
              </w:rPr>
              <w:lastRenderedPageBreak/>
              <w:t>La Secretaría Distrital de Planeación SDP- pregunta si es posible que un área técnica de la entidad, como es la Dirección de Análisis y Conceptos Jurídicos, pueda solicitar conceptos directamente a la Secretaría Jurídica Distrital, o si la solicitud debe elevarla directamente la Subsecretaría Jurídica de la entidad.</w:t>
            </w:r>
          </w:p>
        </w:tc>
        <w:tc>
          <w:tcPr>
            <w:tcW w:w="5103" w:type="dxa"/>
            <w:tcBorders>
              <w:top w:val="single" w:sz="4" w:space="0" w:color="auto"/>
              <w:left w:val="nil"/>
              <w:bottom w:val="single" w:sz="4" w:space="0" w:color="auto"/>
              <w:right w:val="single" w:sz="4" w:space="0" w:color="auto"/>
            </w:tcBorders>
            <w:shd w:val="clear" w:color="auto" w:fill="auto"/>
          </w:tcPr>
          <w:p w14:paraId="422614F0" w14:textId="44CEE7D7" w:rsidR="00C822D1" w:rsidRPr="00527F64" w:rsidRDefault="00527F64" w:rsidP="00C374C4">
            <w:pPr>
              <w:spacing w:after="0" w:line="240" w:lineRule="auto"/>
              <w:jc w:val="both"/>
              <w:rPr>
                <w:rFonts w:eastAsia="Times New Roman" w:cstheme="minorHAnsi"/>
                <w:sz w:val="24"/>
                <w:szCs w:val="24"/>
                <w:lang w:eastAsia="es-CO"/>
              </w:rPr>
            </w:pPr>
            <w:r w:rsidRPr="00527F64">
              <w:rPr>
                <w:rFonts w:eastAsia="Times New Roman" w:cstheme="minorHAnsi"/>
                <w:iCs/>
                <w:sz w:val="24"/>
                <w:szCs w:val="24"/>
                <w:lang w:eastAsia="es-CO"/>
              </w:rPr>
              <w:t>Se responde que como quiera que, al interior de las entidades, la oficina jurídica o la dependencia que haga sus veces, es quien debe dar la línea jurídica en todos los aspectos de la entidad, lo cual al interior de la SDP lo cumple la Subsecretaría Jurídica, la solicitud la debe elevar dicha dependencia, formulando claramente las inquietudes y la posición jurídica de la entidad, sobre dichas temáticas.</w:t>
            </w:r>
          </w:p>
        </w:tc>
        <w:tc>
          <w:tcPr>
            <w:tcW w:w="3544" w:type="dxa"/>
            <w:tcBorders>
              <w:top w:val="single" w:sz="4" w:space="0" w:color="auto"/>
              <w:left w:val="nil"/>
              <w:bottom w:val="single" w:sz="4" w:space="0" w:color="auto"/>
              <w:right w:val="single" w:sz="4" w:space="0" w:color="auto"/>
            </w:tcBorders>
            <w:shd w:val="clear" w:color="auto" w:fill="auto"/>
            <w:vAlign w:val="center"/>
          </w:tcPr>
          <w:p w14:paraId="49FE1B05" w14:textId="55D984ED" w:rsidR="00C822D1" w:rsidRDefault="00527F64" w:rsidP="00C374C4">
            <w:pPr>
              <w:spacing w:after="0" w:line="240" w:lineRule="auto"/>
              <w:jc w:val="both"/>
              <w:rPr>
                <w:rFonts w:eastAsia="Times New Roman" w:cstheme="minorHAnsi"/>
                <w:sz w:val="24"/>
                <w:szCs w:val="24"/>
                <w:lang w:eastAsia="es-CO"/>
              </w:rPr>
            </w:pPr>
            <w:r>
              <w:rPr>
                <w:rFonts w:eastAsia="Times New Roman" w:cstheme="minorHAnsi"/>
                <w:bCs/>
                <w:color w:val="000000"/>
                <w:sz w:val="24"/>
                <w:szCs w:val="24"/>
                <w:lang w:eastAsia="es-CO"/>
              </w:rPr>
              <w:t>Sin compromisos.</w:t>
            </w:r>
          </w:p>
        </w:tc>
      </w:tr>
      <w:tr w:rsidR="00C822D1" w:rsidRPr="00A64B3A" w14:paraId="6686E8C3" w14:textId="77777777" w:rsidTr="006829B3">
        <w:trPr>
          <w:gridAfter w:val="1"/>
          <w:wAfter w:w="4722" w:type="dxa"/>
          <w:trHeight w:val="525"/>
        </w:trPr>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521FB1BF" w14:textId="194539A9" w:rsidR="00C822D1" w:rsidRPr="00527F64" w:rsidRDefault="00527F64" w:rsidP="00C374C4">
            <w:pPr>
              <w:spacing w:line="240" w:lineRule="auto"/>
              <w:rPr>
                <w:rFonts w:eastAsia="Times New Roman" w:cstheme="minorHAnsi"/>
                <w:sz w:val="24"/>
                <w:szCs w:val="24"/>
                <w:lang w:eastAsia="es-CO"/>
              </w:rPr>
            </w:pPr>
            <w:r w:rsidRPr="00527F64">
              <w:rPr>
                <w:rFonts w:cstheme="minorHAnsi"/>
                <w:color w:val="111111"/>
                <w:sz w:val="24"/>
                <w:szCs w:val="24"/>
                <w:shd w:val="clear" w:color="auto" w:fill="F9F9F9"/>
              </w:rPr>
              <w:t>La Secretaría Distrital del Hábitat pregunta cuál es el efecto que tiene en concepto unificador que expide la Secretaría Jurídica Distrital, frente a lo establecido por el artículo 28 del Código de Procedimiento Administrativo y de lo Contencioso Administrativo –CPACA.</w:t>
            </w:r>
          </w:p>
        </w:tc>
        <w:tc>
          <w:tcPr>
            <w:tcW w:w="5103" w:type="dxa"/>
            <w:tcBorders>
              <w:top w:val="single" w:sz="4" w:space="0" w:color="auto"/>
              <w:left w:val="nil"/>
              <w:bottom w:val="single" w:sz="4" w:space="0" w:color="auto"/>
              <w:right w:val="single" w:sz="4" w:space="0" w:color="auto"/>
            </w:tcBorders>
            <w:shd w:val="clear" w:color="auto" w:fill="auto"/>
          </w:tcPr>
          <w:p w14:paraId="2A9143DF" w14:textId="77777777" w:rsidR="00527F64" w:rsidRPr="00527F64" w:rsidRDefault="00527F64" w:rsidP="00C374C4">
            <w:pPr>
              <w:spacing w:after="0" w:line="240" w:lineRule="auto"/>
              <w:jc w:val="both"/>
              <w:rPr>
                <w:rFonts w:eastAsia="Times New Roman" w:cstheme="minorHAnsi"/>
                <w:sz w:val="24"/>
                <w:szCs w:val="24"/>
                <w:lang w:eastAsia="es-CO"/>
              </w:rPr>
            </w:pPr>
            <w:r w:rsidRPr="00527F64">
              <w:rPr>
                <w:rFonts w:eastAsia="Times New Roman" w:cstheme="minorHAnsi"/>
                <w:sz w:val="24"/>
                <w:szCs w:val="24"/>
                <w:lang w:eastAsia="es-CO"/>
              </w:rPr>
              <w:t>Se responde que en tratándose de un concepto unificador, este es obligante para las entidades involucradas, considerando que fue el Acuerdo Distrital 638 de 2016 y el Decreto Distrital 323 de 2016, las normas que le atribuyeron a la Secretaría Jurídica Distrital, la competencia para unificar la doctrina en el distrito capital.</w:t>
            </w:r>
          </w:p>
          <w:p w14:paraId="24F2D510" w14:textId="7BADC482" w:rsidR="00C822D1" w:rsidRPr="00527F64" w:rsidRDefault="00527F64" w:rsidP="00C374C4">
            <w:pPr>
              <w:spacing w:after="0" w:line="240" w:lineRule="auto"/>
              <w:jc w:val="both"/>
              <w:rPr>
                <w:rFonts w:eastAsia="Times New Roman" w:cstheme="minorHAnsi"/>
                <w:sz w:val="24"/>
                <w:szCs w:val="24"/>
                <w:lang w:eastAsia="es-CO"/>
              </w:rPr>
            </w:pPr>
            <w:r w:rsidRPr="00527F64">
              <w:rPr>
                <w:rFonts w:eastAsia="Times New Roman" w:cstheme="minorHAnsi"/>
                <w:sz w:val="24"/>
                <w:szCs w:val="24"/>
                <w:lang w:eastAsia="es-CO"/>
              </w:rPr>
              <w:t>Por lo anterior, se refuerza el tema de la coordinación que debe existir entre las entidades con diferencias conceptuales o de criterios jurídicos, haciendo las reuniones que consideren necesarios los sectores en conflicto, a efecto de que de común acuerdo logren zanjar los conflictos, y adopten las decisiones que les resulten favorables a los mismos, y que les de tranquilidad frente a las temáticas en discusión.</w:t>
            </w:r>
          </w:p>
        </w:tc>
        <w:tc>
          <w:tcPr>
            <w:tcW w:w="3544" w:type="dxa"/>
            <w:tcBorders>
              <w:top w:val="single" w:sz="4" w:space="0" w:color="auto"/>
              <w:left w:val="nil"/>
              <w:bottom w:val="single" w:sz="4" w:space="0" w:color="auto"/>
              <w:right w:val="single" w:sz="4" w:space="0" w:color="auto"/>
            </w:tcBorders>
            <w:shd w:val="clear" w:color="auto" w:fill="auto"/>
            <w:vAlign w:val="center"/>
          </w:tcPr>
          <w:p w14:paraId="12E49724" w14:textId="14CD4919" w:rsidR="00C822D1" w:rsidRDefault="00527F64" w:rsidP="00C374C4">
            <w:pPr>
              <w:spacing w:after="0" w:line="240" w:lineRule="auto"/>
              <w:jc w:val="both"/>
              <w:rPr>
                <w:rFonts w:eastAsia="Times New Roman" w:cstheme="minorHAnsi"/>
                <w:sz w:val="24"/>
                <w:szCs w:val="24"/>
                <w:lang w:eastAsia="es-CO"/>
              </w:rPr>
            </w:pPr>
            <w:r>
              <w:rPr>
                <w:rFonts w:eastAsia="Times New Roman" w:cstheme="minorHAnsi"/>
                <w:bCs/>
                <w:color w:val="000000"/>
                <w:sz w:val="24"/>
                <w:szCs w:val="24"/>
                <w:lang w:eastAsia="es-CO"/>
              </w:rPr>
              <w:t>Sin compromisos.</w:t>
            </w:r>
          </w:p>
        </w:tc>
      </w:tr>
      <w:tr w:rsidR="00C822D1" w:rsidRPr="00A64B3A" w14:paraId="7F2A3ADE" w14:textId="77777777" w:rsidTr="006829B3">
        <w:trPr>
          <w:gridAfter w:val="1"/>
          <w:wAfter w:w="4722" w:type="dxa"/>
          <w:trHeight w:val="525"/>
        </w:trPr>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2F13210D" w14:textId="2F8FA5ED" w:rsidR="00C822D1" w:rsidRPr="00527F64" w:rsidRDefault="00527F64" w:rsidP="00C374C4">
            <w:pPr>
              <w:spacing w:line="240" w:lineRule="auto"/>
              <w:rPr>
                <w:rFonts w:eastAsia="Times New Roman" w:cstheme="minorHAnsi"/>
                <w:sz w:val="24"/>
                <w:szCs w:val="24"/>
                <w:lang w:eastAsia="es-CO"/>
              </w:rPr>
            </w:pPr>
            <w:r w:rsidRPr="00527F64">
              <w:rPr>
                <w:rFonts w:eastAsia="Times New Roman" w:cstheme="minorHAnsi"/>
                <w:sz w:val="24"/>
                <w:szCs w:val="24"/>
                <w:lang w:eastAsia="es-CO"/>
              </w:rPr>
              <w:lastRenderedPageBreak/>
              <w:t>Se pregunta cuál es la intermediación qué debe hacer la Secretaría Jurídica Distrital, previamente a la solicitud de expedición de un concepto unificador.</w:t>
            </w:r>
          </w:p>
        </w:tc>
        <w:tc>
          <w:tcPr>
            <w:tcW w:w="5103" w:type="dxa"/>
            <w:tcBorders>
              <w:top w:val="single" w:sz="4" w:space="0" w:color="auto"/>
              <w:left w:val="nil"/>
              <w:bottom w:val="single" w:sz="4" w:space="0" w:color="auto"/>
              <w:right w:val="single" w:sz="4" w:space="0" w:color="auto"/>
            </w:tcBorders>
            <w:shd w:val="clear" w:color="auto" w:fill="auto"/>
          </w:tcPr>
          <w:p w14:paraId="50A7C632" w14:textId="77777777" w:rsidR="00527F64" w:rsidRPr="00527F64" w:rsidRDefault="00527F64" w:rsidP="00C374C4">
            <w:pPr>
              <w:spacing w:after="0" w:line="240" w:lineRule="auto"/>
              <w:jc w:val="both"/>
              <w:rPr>
                <w:rFonts w:eastAsia="Times New Roman" w:cstheme="minorHAnsi"/>
                <w:bCs/>
                <w:color w:val="000000"/>
                <w:sz w:val="24"/>
                <w:szCs w:val="24"/>
                <w:lang w:eastAsia="es-CO"/>
              </w:rPr>
            </w:pPr>
            <w:r w:rsidRPr="00527F64">
              <w:rPr>
                <w:rFonts w:eastAsia="Times New Roman" w:cstheme="minorHAnsi"/>
                <w:bCs/>
                <w:color w:val="000000"/>
                <w:sz w:val="24"/>
                <w:szCs w:val="24"/>
                <w:lang w:eastAsia="es-CO"/>
              </w:rPr>
              <w:t xml:space="preserve">Se responde que desde la Secretaría Jurídica Distrital se hacen las reuniones que los sectores soliciten, abordando los temas que sometan a consideración, con la participación de los implicados, de cuyas sesiones surgen argumentos y decisiones que tranquilizan a los sectores, sobre las temáticas objeto de discusión. </w:t>
            </w:r>
          </w:p>
          <w:p w14:paraId="1985F386" w14:textId="77777777" w:rsidR="00C374C4" w:rsidRDefault="00C374C4" w:rsidP="00C374C4">
            <w:pPr>
              <w:spacing w:after="0" w:line="240" w:lineRule="auto"/>
              <w:jc w:val="both"/>
              <w:rPr>
                <w:rFonts w:eastAsia="Times New Roman" w:cstheme="minorHAnsi"/>
                <w:bCs/>
                <w:color w:val="000000"/>
                <w:sz w:val="24"/>
                <w:szCs w:val="24"/>
                <w:lang w:eastAsia="es-CO"/>
              </w:rPr>
            </w:pPr>
          </w:p>
          <w:p w14:paraId="0BE7C6DE" w14:textId="6BEDB6AD" w:rsidR="00C822D1" w:rsidRPr="00527F64" w:rsidRDefault="00527F64" w:rsidP="00C374C4">
            <w:pPr>
              <w:spacing w:after="0" w:line="240" w:lineRule="auto"/>
              <w:jc w:val="both"/>
              <w:rPr>
                <w:rFonts w:eastAsia="Times New Roman" w:cstheme="minorHAnsi"/>
                <w:sz w:val="24"/>
                <w:szCs w:val="24"/>
                <w:lang w:eastAsia="es-CO"/>
              </w:rPr>
            </w:pPr>
            <w:r w:rsidRPr="00527F64">
              <w:rPr>
                <w:rFonts w:eastAsia="Times New Roman" w:cstheme="minorHAnsi"/>
                <w:bCs/>
                <w:color w:val="000000"/>
                <w:sz w:val="24"/>
                <w:szCs w:val="24"/>
                <w:lang w:eastAsia="es-CO"/>
              </w:rPr>
              <w:t xml:space="preserve">Se ejemplifica que se trata como de una especie de conciliación, en la que la Secretaría Jurídica Distrital sirve de intermediario, en la que si no hay acuerdo, corresponde posteriormente a la Secretaría Jurídica Distrital, por solicitud de la entidad interesada y previo cumplimiento de los requisitos del artículo 13 del Decreto Distrital 430 de 2018, emitir el concepto unificador, sobre la temática que se requiera.  </w:t>
            </w:r>
          </w:p>
        </w:tc>
        <w:tc>
          <w:tcPr>
            <w:tcW w:w="3544" w:type="dxa"/>
            <w:tcBorders>
              <w:top w:val="single" w:sz="4" w:space="0" w:color="auto"/>
              <w:left w:val="nil"/>
              <w:bottom w:val="single" w:sz="4" w:space="0" w:color="auto"/>
              <w:right w:val="single" w:sz="4" w:space="0" w:color="auto"/>
            </w:tcBorders>
            <w:shd w:val="clear" w:color="auto" w:fill="auto"/>
            <w:vAlign w:val="center"/>
          </w:tcPr>
          <w:p w14:paraId="55C4EFA4" w14:textId="227A051F" w:rsidR="00C822D1" w:rsidRDefault="00527F64" w:rsidP="00C374C4">
            <w:pPr>
              <w:spacing w:after="0" w:line="240" w:lineRule="auto"/>
              <w:jc w:val="both"/>
              <w:rPr>
                <w:rFonts w:eastAsia="Times New Roman" w:cstheme="minorHAnsi"/>
                <w:sz w:val="24"/>
                <w:szCs w:val="24"/>
                <w:lang w:eastAsia="es-CO"/>
              </w:rPr>
            </w:pPr>
            <w:r>
              <w:rPr>
                <w:rFonts w:eastAsia="Times New Roman" w:cstheme="minorHAnsi"/>
                <w:bCs/>
                <w:color w:val="000000"/>
                <w:sz w:val="24"/>
                <w:szCs w:val="24"/>
                <w:lang w:eastAsia="es-CO"/>
              </w:rPr>
              <w:t>Sin compromisos.</w:t>
            </w:r>
          </w:p>
        </w:tc>
      </w:tr>
      <w:tr w:rsidR="00527F64" w:rsidRPr="00A64B3A" w14:paraId="3989A393" w14:textId="77777777" w:rsidTr="006829B3">
        <w:trPr>
          <w:gridAfter w:val="1"/>
          <w:wAfter w:w="4722" w:type="dxa"/>
          <w:trHeight w:val="525"/>
        </w:trPr>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170D5525" w14:textId="15B70962" w:rsidR="00527F64" w:rsidRPr="00527F64" w:rsidRDefault="00527F64" w:rsidP="00C374C4">
            <w:pPr>
              <w:spacing w:line="240" w:lineRule="auto"/>
              <w:rPr>
                <w:rFonts w:eastAsia="Times New Roman" w:cstheme="minorHAnsi"/>
                <w:sz w:val="24"/>
                <w:szCs w:val="24"/>
                <w:lang w:eastAsia="es-CO"/>
              </w:rPr>
            </w:pPr>
            <w:r w:rsidRPr="00527F64">
              <w:rPr>
                <w:rFonts w:cstheme="minorHAnsi"/>
                <w:color w:val="222222"/>
                <w:sz w:val="24"/>
                <w:szCs w:val="24"/>
                <w:shd w:val="clear" w:color="auto" w:fill="FFFFFF"/>
              </w:rPr>
              <w:t>Se pregunta si la Secretaría Jurídica Distrital ha monitoreado los conceptos que emiten las entidades sobre temas de cobro coactivo, por cuanto se ha evidenciado que algunas emiten conceptos contrarios en las mismas temáticas.</w:t>
            </w:r>
          </w:p>
        </w:tc>
        <w:tc>
          <w:tcPr>
            <w:tcW w:w="5103" w:type="dxa"/>
            <w:tcBorders>
              <w:top w:val="single" w:sz="4" w:space="0" w:color="auto"/>
              <w:left w:val="nil"/>
              <w:bottom w:val="single" w:sz="4" w:space="0" w:color="auto"/>
              <w:right w:val="single" w:sz="4" w:space="0" w:color="auto"/>
            </w:tcBorders>
            <w:shd w:val="clear" w:color="auto" w:fill="auto"/>
          </w:tcPr>
          <w:p w14:paraId="5634150D" w14:textId="77777777" w:rsidR="00527F64" w:rsidRPr="00527F64" w:rsidRDefault="00527F64" w:rsidP="00C374C4">
            <w:pPr>
              <w:spacing w:after="0" w:line="240" w:lineRule="auto"/>
              <w:jc w:val="both"/>
              <w:rPr>
                <w:rFonts w:cstheme="minorHAnsi"/>
                <w:color w:val="222222"/>
                <w:sz w:val="24"/>
                <w:szCs w:val="24"/>
                <w:shd w:val="clear" w:color="auto" w:fill="FFFFFF"/>
              </w:rPr>
            </w:pPr>
            <w:r w:rsidRPr="00527F64">
              <w:rPr>
                <w:rFonts w:eastAsia="Times New Roman" w:cstheme="minorHAnsi"/>
                <w:bCs/>
                <w:sz w:val="24"/>
                <w:szCs w:val="24"/>
                <w:lang w:eastAsia="es-CO"/>
              </w:rPr>
              <w:t xml:space="preserve">Se responde que la </w:t>
            </w:r>
            <w:r w:rsidRPr="00527F64">
              <w:rPr>
                <w:rFonts w:cstheme="minorHAnsi"/>
                <w:color w:val="222222"/>
                <w:sz w:val="24"/>
                <w:szCs w:val="24"/>
                <w:shd w:val="clear" w:color="auto" w:fill="FFFFFF"/>
              </w:rPr>
              <w:t xml:space="preserve">Secretaría Jurídica Distrital no efectúa el monitoreo sobre los conceptos que emiten las entidades y organismos distritales, por cuanto estos son autónomos para expedir sus propios conceptos, teniendo en cuenta la normativa legal que regula cada asunto en particular. La Secretaría Jurídica Distrital carece de funciones atinentes a tales asuntos, por cuanto en el evento de que se evidencie que existe disparidad </w:t>
            </w:r>
            <w:r w:rsidRPr="00527F64">
              <w:rPr>
                <w:rFonts w:cstheme="minorHAnsi"/>
                <w:color w:val="222222"/>
                <w:sz w:val="24"/>
                <w:szCs w:val="24"/>
                <w:shd w:val="clear" w:color="auto" w:fill="FFFFFF"/>
              </w:rPr>
              <w:lastRenderedPageBreak/>
              <w:t xml:space="preserve">en temas conceptuales, corresponderá a la entidad que lo advierta y si así lo estima pertinente, adelantar el trámite correspondiente, a efecto de que se unifique la doctrina sobre un tema en particular. </w:t>
            </w:r>
          </w:p>
          <w:p w14:paraId="271873C8" w14:textId="77777777" w:rsidR="00527F64" w:rsidRPr="00527F64" w:rsidRDefault="00527F64" w:rsidP="00C374C4">
            <w:pPr>
              <w:spacing w:after="0" w:line="240" w:lineRule="auto"/>
              <w:jc w:val="both"/>
              <w:rPr>
                <w:rFonts w:cstheme="minorHAnsi"/>
                <w:color w:val="222222"/>
                <w:sz w:val="24"/>
                <w:szCs w:val="24"/>
                <w:shd w:val="clear" w:color="auto" w:fill="FFFFFF"/>
              </w:rPr>
            </w:pPr>
          </w:p>
          <w:p w14:paraId="7588296E" w14:textId="701E943F" w:rsidR="00527F64" w:rsidRPr="00527F64" w:rsidRDefault="00527F64" w:rsidP="00C374C4">
            <w:pPr>
              <w:spacing w:after="0" w:line="240" w:lineRule="auto"/>
              <w:jc w:val="both"/>
              <w:rPr>
                <w:rFonts w:eastAsia="Times New Roman" w:cstheme="minorHAnsi"/>
                <w:sz w:val="24"/>
                <w:szCs w:val="24"/>
                <w:lang w:eastAsia="es-CO"/>
              </w:rPr>
            </w:pPr>
            <w:r w:rsidRPr="00527F64">
              <w:rPr>
                <w:rFonts w:cstheme="minorHAnsi"/>
                <w:color w:val="222222"/>
                <w:sz w:val="24"/>
                <w:szCs w:val="24"/>
                <w:shd w:val="clear" w:color="auto" w:fill="FFFFFF"/>
              </w:rPr>
              <w:t>Menciona el Subsecretario Jurídico Distrital, que se está analizando la posibilidad de que en materia policiva, exista una entidad que conozca la segunda instancia de los temas policivos como ocurría con el Consejo de Justicia, pero que dicha asignación de funciones en materia policiva, correspondería llevarla al Concejo de Bogotá D.C., por ser el órgano que puede hacer el reparto de los asuntos de policía en el Distrito Capital.</w:t>
            </w:r>
          </w:p>
        </w:tc>
        <w:tc>
          <w:tcPr>
            <w:tcW w:w="3544" w:type="dxa"/>
            <w:tcBorders>
              <w:top w:val="single" w:sz="4" w:space="0" w:color="auto"/>
              <w:left w:val="nil"/>
              <w:bottom w:val="single" w:sz="4" w:space="0" w:color="auto"/>
              <w:right w:val="single" w:sz="4" w:space="0" w:color="auto"/>
            </w:tcBorders>
            <w:shd w:val="clear" w:color="auto" w:fill="auto"/>
            <w:vAlign w:val="center"/>
          </w:tcPr>
          <w:p w14:paraId="03AA5B9F" w14:textId="3E234337" w:rsidR="00527F64" w:rsidRDefault="00527F64" w:rsidP="00C374C4">
            <w:pPr>
              <w:spacing w:after="0" w:line="240" w:lineRule="auto"/>
              <w:jc w:val="both"/>
              <w:rPr>
                <w:rFonts w:eastAsia="Times New Roman" w:cstheme="minorHAnsi"/>
                <w:sz w:val="24"/>
                <w:szCs w:val="24"/>
                <w:lang w:eastAsia="es-CO"/>
              </w:rPr>
            </w:pPr>
            <w:r>
              <w:rPr>
                <w:rFonts w:eastAsia="Times New Roman" w:cstheme="minorHAnsi"/>
                <w:bCs/>
                <w:color w:val="000000"/>
                <w:sz w:val="24"/>
                <w:szCs w:val="24"/>
                <w:lang w:eastAsia="es-CO"/>
              </w:rPr>
              <w:lastRenderedPageBreak/>
              <w:t>Sin compromisos.</w:t>
            </w:r>
          </w:p>
        </w:tc>
      </w:tr>
      <w:tr w:rsidR="00527F64" w:rsidRPr="00A64B3A" w14:paraId="5C90BBDD" w14:textId="77777777" w:rsidTr="006829B3">
        <w:trPr>
          <w:gridAfter w:val="1"/>
          <w:wAfter w:w="4722" w:type="dxa"/>
          <w:trHeight w:val="525"/>
        </w:trPr>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69C50833" w14:textId="3783E720" w:rsidR="00527F64" w:rsidRPr="00527F64" w:rsidRDefault="00527F64" w:rsidP="00C374C4">
            <w:pPr>
              <w:spacing w:line="240" w:lineRule="auto"/>
              <w:rPr>
                <w:rFonts w:cstheme="minorHAnsi"/>
                <w:color w:val="222222"/>
                <w:sz w:val="24"/>
                <w:szCs w:val="24"/>
                <w:shd w:val="clear" w:color="auto" w:fill="FFFFFF"/>
              </w:rPr>
            </w:pPr>
            <w:r w:rsidRPr="00527F64">
              <w:rPr>
                <w:rFonts w:cstheme="minorHAnsi"/>
                <w:color w:val="222222"/>
                <w:sz w:val="24"/>
                <w:szCs w:val="24"/>
                <w:shd w:val="clear" w:color="auto" w:fill="FFFFFF"/>
              </w:rPr>
              <w:lastRenderedPageBreak/>
              <w:t>Se menciona que en el Sistema de Información Régimen Legal de Bogotá, hay conceptos de la Secretaría Distrital de Planeación, que hoy ya no estarían vigentes o no serían aplicables, y se pregunta qué se debe hacer para actualizar o derogar tales conceptos.</w:t>
            </w:r>
          </w:p>
        </w:tc>
        <w:tc>
          <w:tcPr>
            <w:tcW w:w="5103" w:type="dxa"/>
            <w:tcBorders>
              <w:top w:val="single" w:sz="4" w:space="0" w:color="auto"/>
              <w:left w:val="nil"/>
              <w:bottom w:val="single" w:sz="4" w:space="0" w:color="auto"/>
              <w:right w:val="single" w:sz="4" w:space="0" w:color="auto"/>
            </w:tcBorders>
            <w:shd w:val="clear" w:color="auto" w:fill="auto"/>
          </w:tcPr>
          <w:p w14:paraId="57F46DB4" w14:textId="77777777" w:rsidR="00527F64" w:rsidRPr="00527F64" w:rsidRDefault="00527F64" w:rsidP="00C374C4">
            <w:pPr>
              <w:spacing w:after="0" w:line="240" w:lineRule="auto"/>
              <w:jc w:val="both"/>
              <w:rPr>
                <w:rFonts w:eastAsia="Times New Roman" w:cstheme="minorHAnsi"/>
                <w:bCs/>
                <w:sz w:val="24"/>
                <w:szCs w:val="24"/>
                <w:lang w:eastAsia="es-CO"/>
              </w:rPr>
            </w:pPr>
            <w:r w:rsidRPr="00527F64">
              <w:rPr>
                <w:rFonts w:eastAsia="Times New Roman" w:cstheme="minorHAnsi"/>
                <w:bCs/>
                <w:sz w:val="24"/>
                <w:szCs w:val="24"/>
                <w:lang w:eastAsia="es-CO"/>
              </w:rPr>
              <w:t>Se responde que es un tema problemático, por cuanto cada entidad es autónoma en la expedición de sus conceptos, y cada una, de acuerdo con sus competencias y con los cambios normativos, es la competente para analizar y determinar si un pronunciamiento ha perdido vigencia, o debe ser actualizado o reemplazado.</w:t>
            </w:r>
          </w:p>
          <w:p w14:paraId="57217A51" w14:textId="77777777" w:rsidR="00527F64" w:rsidRPr="00527F64" w:rsidRDefault="00527F64" w:rsidP="00C374C4">
            <w:pPr>
              <w:spacing w:after="0" w:line="240" w:lineRule="auto"/>
              <w:jc w:val="both"/>
              <w:rPr>
                <w:rFonts w:eastAsia="Times New Roman" w:cstheme="minorHAnsi"/>
                <w:bCs/>
                <w:sz w:val="24"/>
                <w:szCs w:val="24"/>
                <w:lang w:eastAsia="es-CO"/>
              </w:rPr>
            </w:pPr>
          </w:p>
          <w:p w14:paraId="46D88AB5" w14:textId="3A5E4CCB" w:rsidR="00527F64" w:rsidRPr="00527F64" w:rsidRDefault="00527F64" w:rsidP="00C374C4">
            <w:pPr>
              <w:spacing w:after="0" w:line="240" w:lineRule="auto"/>
              <w:jc w:val="both"/>
              <w:rPr>
                <w:rFonts w:eastAsia="Times New Roman" w:cstheme="minorHAnsi"/>
                <w:bCs/>
                <w:sz w:val="24"/>
                <w:szCs w:val="24"/>
                <w:lang w:eastAsia="es-CO"/>
              </w:rPr>
            </w:pPr>
            <w:r w:rsidRPr="00527F64">
              <w:rPr>
                <w:rFonts w:eastAsia="Times New Roman" w:cstheme="minorHAnsi"/>
                <w:bCs/>
                <w:sz w:val="24"/>
                <w:szCs w:val="24"/>
                <w:lang w:eastAsia="es-CO"/>
              </w:rPr>
              <w:t xml:space="preserve">Por ello, corresponde a la entidad que emitió un concepto anterior, expedir el nuevo que lo actualice, informando a la Dirección Distrital de </w:t>
            </w:r>
            <w:r w:rsidRPr="00527F64">
              <w:rPr>
                <w:rFonts w:eastAsia="Times New Roman" w:cstheme="minorHAnsi"/>
                <w:bCs/>
                <w:sz w:val="24"/>
                <w:szCs w:val="24"/>
                <w:lang w:eastAsia="es-CO"/>
              </w:rPr>
              <w:lastRenderedPageBreak/>
              <w:t>Política Jurídica de la Secretaría Jurídica Distrital, para que cargue el nuevo concepto en el sistema Régimen Legal, y haga la nota en el anterior, con el fin de que haya una efectiva actualización del tema contenido en el concepto.</w:t>
            </w:r>
          </w:p>
        </w:tc>
        <w:tc>
          <w:tcPr>
            <w:tcW w:w="3544" w:type="dxa"/>
            <w:tcBorders>
              <w:top w:val="single" w:sz="4" w:space="0" w:color="auto"/>
              <w:left w:val="nil"/>
              <w:bottom w:val="single" w:sz="4" w:space="0" w:color="auto"/>
              <w:right w:val="single" w:sz="4" w:space="0" w:color="auto"/>
            </w:tcBorders>
            <w:shd w:val="clear" w:color="auto" w:fill="auto"/>
            <w:vAlign w:val="center"/>
          </w:tcPr>
          <w:p w14:paraId="7C4E228F" w14:textId="69D65D5C" w:rsidR="00527F64" w:rsidRDefault="00527F64" w:rsidP="00C374C4">
            <w:pPr>
              <w:spacing w:after="0" w:line="240" w:lineRule="auto"/>
              <w:jc w:val="both"/>
              <w:rPr>
                <w:rFonts w:eastAsia="Times New Roman" w:cstheme="minorHAnsi"/>
                <w:sz w:val="24"/>
                <w:szCs w:val="24"/>
                <w:lang w:eastAsia="es-CO"/>
              </w:rPr>
            </w:pPr>
            <w:r>
              <w:rPr>
                <w:rFonts w:eastAsia="Times New Roman" w:cstheme="minorHAnsi"/>
                <w:bCs/>
                <w:color w:val="000000"/>
                <w:sz w:val="24"/>
                <w:szCs w:val="24"/>
                <w:lang w:eastAsia="es-CO"/>
              </w:rPr>
              <w:lastRenderedPageBreak/>
              <w:t>Sin compromisos.</w:t>
            </w:r>
          </w:p>
        </w:tc>
      </w:tr>
      <w:tr w:rsidR="00527F64" w:rsidRPr="00A64B3A" w14:paraId="0CD21AD9" w14:textId="77777777" w:rsidTr="006829B3">
        <w:trPr>
          <w:gridAfter w:val="1"/>
          <w:wAfter w:w="4722" w:type="dxa"/>
          <w:trHeight w:val="525"/>
        </w:trPr>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14:paraId="001740CB" w14:textId="065482E3" w:rsidR="00527F64" w:rsidRPr="00527F64" w:rsidRDefault="00527F64" w:rsidP="00C374C4">
            <w:pPr>
              <w:spacing w:after="0" w:line="240" w:lineRule="auto"/>
              <w:jc w:val="both"/>
              <w:rPr>
                <w:rFonts w:eastAsia="Times New Roman" w:cstheme="minorHAnsi"/>
                <w:bCs/>
                <w:sz w:val="24"/>
                <w:szCs w:val="24"/>
                <w:lang w:eastAsia="es-CO"/>
              </w:rPr>
            </w:pPr>
            <w:r w:rsidRPr="00527F64">
              <w:rPr>
                <w:rFonts w:cstheme="minorHAnsi"/>
                <w:sz w:val="24"/>
                <w:szCs w:val="24"/>
              </w:rPr>
              <w:lastRenderedPageBreak/>
              <w:t xml:space="preserve">Se pregunta si hay norma que ordene agotar la coordinación entre entidades que tengan diferencias entre criterios jurídicos o conceptuales, antes de solicitar a la </w:t>
            </w:r>
            <w:r w:rsidRPr="00527F64">
              <w:rPr>
                <w:rFonts w:eastAsia="Times New Roman" w:cstheme="minorHAnsi"/>
                <w:bCs/>
                <w:sz w:val="24"/>
                <w:szCs w:val="24"/>
                <w:lang w:eastAsia="es-CO"/>
              </w:rPr>
              <w:t xml:space="preserve">Secretaría Jurídica Distrital, la expedición de conceptos jurídicos unificadores. </w:t>
            </w:r>
          </w:p>
        </w:tc>
        <w:tc>
          <w:tcPr>
            <w:tcW w:w="5103" w:type="dxa"/>
            <w:tcBorders>
              <w:top w:val="single" w:sz="4" w:space="0" w:color="auto"/>
              <w:left w:val="nil"/>
              <w:bottom w:val="single" w:sz="4" w:space="0" w:color="auto"/>
              <w:right w:val="single" w:sz="4" w:space="0" w:color="auto"/>
            </w:tcBorders>
            <w:shd w:val="clear" w:color="auto" w:fill="auto"/>
          </w:tcPr>
          <w:p w14:paraId="171D5F86" w14:textId="429F33A1" w:rsidR="00527F64" w:rsidRPr="00527F64" w:rsidRDefault="00527F64" w:rsidP="00C374C4">
            <w:pPr>
              <w:spacing w:after="0" w:line="240" w:lineRule="auto"/>
              <w:jc w:val="both"/>
              <w:rPr>
                <w:rFonts w:eastAsia="Times New Roman" w:cstheme="minorHAnsi"/>
                <w:bCs/>
                <w:sz w:val="24"/>
                <w:szCs w:val="24"/>
                <w:lang w:eastAsia="es-CO"/>
              </w:rPr>
            </w:pPr>
            <w:r w:rsidRPr="00527F64">
              <w:rPr>
                <w:rFonts w:eastAsia="Times New Roman" w:cstheme="minorHAnsi"/>
                <w:bCs/>
                <w:sz w:val="24"/>
                <w:szCs w:val="24"/>
                <w:lang w:eastAsia="es-CO"/>
              </w:rPr>
              <w:t>Se responde que el artículo 13 del Decreto Distrital 430 de 2018, no exige como requisito para la expedición de un concepto jurídico unificador, pero se refuerza sobre la necesidad de que en aplicación del principio de coordinación, se realicen las reuniones que se consideren necesarias, a efecto de lograr un acuerdo que tranquilice a las partes, y se evite tener que solicitar la expedición de un concepto unificador, que en últimas, podría no satisfacer a alguna de las partes.</w:t>
            </w:r>
          </w:p>
        </w:tc>
        <w:tc>
          <w:tcPr>
            <w:tcW w:w="3544" w:type="dxa"/>
            <w:tcBorders>
              <w:top w:val="single" w:sz="4" w:space="0" w:color="auto"/>
              <w:left w:val="nil"/>
              <w:bottom w:val="single" w:sz="4" w:space="0" w:color="auto"/>
              <w:right w:val="single" w:sz="4" w:space="0" w:color="auto"/>
            </w:tcBorders>
            <w:shd w:val="clear" w:color="auto" w:fill="auto"/>
            <w:vAlign w:val="center"/>
          </w:tcPr>
          <w:p w14:paraId="5CE65EDD" w14:textId="5FC87E18" w:rsidR="00527F64" w:rsidRDefault="00527F64" w:rsidP="00C374C4">
            <w:pPr>
              <w:spacing w:after="0" w:line="240" w:lineRule="auto"/>
              <w:jc w:val="both"/>
              <w:rPr>
                <w:rFonts w:eastAsia="Times New Roman" w:cstheme="minorHAnsi"/>
                <w:sz w:val="24"/>
                <w:szCs w:val="24"/>
                <w:lang w:eastAsia="es-CO"/>
              </w:rPr>
            </w:pPr>
            <w:r>
              <w:rPr>
                <w:rFonts w:eastAsia="Times New Roman" w:cstheme="minorHAnsi"/>
                <w:bCs/>
                <w:color w:val="000000"/>
                <w:sz w:val="24"/>
                <w:szCs w:val="24"/>
                <w:lang w:eastAsia="es-CO"/>
              </w:rPr>
              <w:t>Sin compromisos.</w:t>
            </w:r>
          </w:p>
        </w:tc>
      </w:tr>
      <w:tr w:rsidR="00527F64" w:rsidRPr="00A64B3A" w14:paraId="148D5262" w14:textId="14189E9D" w:rsidTr="00C374C4">
        <w:trPr>
          <w:trHeight w:val="225"/>
        </w:trPr>
        <w:tc>
          <w:tcPr>
            <w:tcW w:w="13750"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1E9350BE" w14:textId="77777777" w:rsidR="00527F64" w:rsidRPr="0015503F" w:rsidRDefault="00527F64" w:rsidP="00C374C4">
            <w:pPr>
              <w:spacing w:after="0" w:line="240" w:lineRule="auto"/>
              <w:rPr>
                <w:rFonts w:eastAsia="Times New Roman" w:cstheme="minorHAnsi"/>
                <w:b/>
                <w:bCs/>
                <w:color w:val="000000"/>
                <w:sz w:val="24"/>
                <w:szCs w:val="24"/>
                <w:lang w:eastAsia="es-CO"/>
              </w:rPr>
            </w:pPr>
            <w:r w:rsidRPr="0015503F">
              <w:rPr>
                <w:rFonts w:eastAsia="Times New Roman" w:cstheme="minorHAnsi"/>
                <w:b/>
                <w:bCs/>
                <w:color w:val="000000"/>
                <w:sz w:val="24"/>
                <w:szCs w:val="24"/>
                <w:lang w:eastAsia="es-CO"/>
              </w:rPr>
              <w:t>Aportes para la Audiencia de RdC de la Entidad</w:t>
            </w:r>
          </w:p>
        </w:tc>
        <w:tc>
          <w:tcPr>
            <w:tcW w:w="4722" w:type="dxa"/>
          </w:tcPr>
          <w:p w14:paraId="0F89BB6A" w14:textId="3D08CF93" w:rsidR="00527F64" w:rsidRPr="00A64B3A" w:rsidRDefault="00527F64" w:rsidP="00527F64"/>
        </w:tc>
      </w:tr>
      <w:tr w:rsidR="00527F64" w:rsidRPr="00A64B3A" w14:paraId="1A6FDAF2" w14:textId="19DFC97B" w:rsidTr="00C374C4">
        <w:trPr>
          <w:trHeight w:val="178"/>
        </w:trPr>
        <w:tc>
          <w:tcPr>
            <w:tcW w:w="1375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34BEE54F" w14:textId="77777777" w:rsidR="00527F64" w:rsidRPr="0015503F" w:rsidRDefault="00527F64" w:rsidP="00C374C4">
            <w:pPr>
              <w:spacing w:after="0" w:line="240" w:lineRule="auto"/>
              <w:rPr>
                <w:rFonts w:eastAsia="Times New Roman" w:cstheme="minorHAnsi"/>
                <w:b/>
                <w:bCs/>
                <w:color w:val="000000"/>
                <w:sz w:val="24"/>
                <w:szCs w:val="24"/>
                <w:lang w:eastAsia="es-CO"/>
              </w:rPr>
            </w:pPr>
            <w:r w:rsidRPr="0015503F">
              <w:rPr>
                <w:rFonts w:eastAsia="Times New Roman" w:cstheme="minorHAnsi"/>
                <w:b/>
                <w:bCs/>
                <w:color w:val="000000"/>
                <w:sz w:val="24"/>
                <w:szCs w:val="24"/>
                <w:lang w:eastAsia="es-CO"/>
              </w:rPr>
              <w:t>5. Temas recurrentes</w:t>
            </w:r>
          </w:p>
        </w:tc>
        <w:tc>
          <w:tcPr>
            <w:tcW w:w="4722" w:type="dxa"/>
          </w:tcPr>
          <w:p w14:paraId="39412EF4" w14:textId="16100F26" w:rsidR="00527F64" w:rsidRPr="00A64B3A" w:rsidRDefault="00527F64" w:rsidP="00527F64"/>
        </w:tc>
      </w:tr>
      <w:tr w:rsidR="00527F64" w:rsidRPr="00A64B3A" w14:paraId="40F11DD9" w14:textId="351795B2" w:rsidTr="00FA5B05">
        <w:trPr>
          <w:trHeight w:val="528"/>
        </w:trPr>
        <w:tc>
          <w:tcPr>
            <w:tcW w:w="13750"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43D17DBF" w14:textId="77777777" w:rsidR="00527F64" w:rsidRDefault="00527F64" w:rsidP="00C374C4">
            <w:pPr>
              <w:pStyle w:val="Prrafodelista"/>
              <w:numPr>
                <w:ilvl w:val="0"/>
                <w:numId w:val="7"/>
              </w:numPr>
              <w:spacing w:after="0" w:line="240" w:lineRule="auto"/>
              <w:jc w:val="both"/>
              <w:rPr>
                <w:rFonts w:cstheme="minorHAnsi"/>
                <w:color w:val="111111"/>
                <w:sz w:val="24"/>
                <w:szCs w:val="24"/>
                <w:shd w:val="clear" w:color="auto" w:fill="F9F9F9"/>
              </w:rPr>
            </w:pPr>
            <w:r>
              <w:rPr>
                <w:rFonts w:cstheme="minorHAnsi"/>
                <w:color w:val="111111"/>
                <w:sz w:val="24"/>
                <w:szCs w:val="24"/>
                <w:shd w:val="clear" w:color="auto" w:fill="F9F9F9"/>
              </w:rPr>
              <w:t xml:space="preserve">La actualización y el debido diligenciamiento de la información litigiosa en el Siproj Web. </w:t>
            </w:r>
          </w:p>
          <w:p w14:paraId="63DA723F" w14:textId="77777777" w:rsidR="00527F64" w:rsidRPr="00534F88" w:rsidRDefault="00527F64" w:rsidP="00C374C4">
            <w:pPr>
              <w:pStyle w:val="Prrafodelista"/>
              <w:numPr>
                <w:ilvl w:val="0"/>
                <w:numId w:val="7"/>
              </w:numPr>
              <w:spacing w:after="0" w:line="240" w:lineRule="auto"/>
              <w:jc w:val="both"/>
              <w:rPr>
                <w:rFonts w:cstheme="minorHAnsi"/>
                <w:color w:val="050505"/>
                <w:sz w:val="24"/>
                <w:szCs w:val="24"/>
                <w:shd w:val="clear" w:color="auto" w:fill="F0F2F5"/>
              </w:rPr>
            </w:pPr>
            <w:r>
              <w:rPr>
                <w:rFonts w:cstheme="minorHAnsi"/>
                <w:color w:val="050505"/>
                <w:sz w:val="24"/>
                <w:szCs w:val="24"/>
              </w:rPr>
              <w:t>Facilitar el reporte de la información con lineamientos (circulares) más claras y sencillas.</w:t>
            </w:r>
          </w:p>
          <w:p w14:paraId="49410295" w14:textId="532A964C" w:rsidR="00527F64" w:rsidRDefault="00527F64" w:rsidP="00C374C4">
            <w:pPr>
              <w:pStyle w:val="Prrafodelista"/>
              <w:numPr>
                <w:ilvl w:val="0"/>
                <w:numId w:val="7"/>
              </w:numPr>
              <w:spacing w:after="0" w:line="240" w:lineRule="auto"/>
              <w:jc w:val="both"/>
              <w:rPr>
                <w:rFonts w:cstheme="minorHAnsi"/>
                <w:color w:val="111111"/>
                <w:sz w:val="24"/>
                <w:szCs w:val="24"/>
                <w:shd w:val="clear" w:color="auto" w:fill="F9F9F9"/>
              </w:rPr>
            </w:pPr>
            <w:r w:rsidRPr="00142806">
              <w:rPr>
                <w:rFonts w:cstheme="minorHAnsi"/>
                <w:color w:val="111111"/>
                <w:sz w:val="24"/>
                <w:szCs w:val="24"/>
                <w:shd w:val="clear" w:color="auto" w:fill="F9F9F9"/>
              </w:rPr>
              <w:t>Aplicación del nuevo C</w:t>
            </w:r>
            <w:r w:rsidR="008E7AD0">
              <w:rPr>
                <w:rFonts w:cstheme="minorHAnsi"/>
                <w:color w:val="111111"/>
                <w:sz w:val="24"/>
                <w:szCs w:val="24"/>
                <w:shd w:val="clear" w:color="auto" w:fill="F9F9F9"/>
              </w:rPr>
              <w:t xml:space="preserve">ódigo </w:t>
            </w:r>
            <w:r w:rsidRPr="00142806">
              <w:rPr>
                <w:rFonts w:cstheme="minorHAnsi"/>
                <w:color w:val="111111"/>
                <w:sz w:val="24"/>
                <w:szCs w:val="24"/>
                <w:shd w:val="clear" w:color="auto" w:fill="F9F9F9"/>
              </w:rPr>
              <w:t>G</w:t>
            </w:r>
            <w:r w:rsidR="008E7AD0">
              <w:rPr>
                <w:rFonts w:cstheme="minorHAnsi"/>
                <w:color w:val="111111"/>
                <w:sz w:val="24"/>
                <w:szCs w:val="24"/>
                <w:shd w:val="clear" w:color="auto" w:fill="F9F9F9"/>
              </w:rPr>
              <w:t xml:space="preserve">eneral </w:t>
            </w:r>
            <w:r w:rsidRPr="00142806">
              <w:rPr>
                <w:rFonts w:cstheme="minorHAnsi"/>
                <w:color w:val="111111"/>
                <w:sz w:val="24"/>
                <w:szCs w:val="24"/>
                <w:shd w:val="clear" w:color="auto" w:fill="F9F9F9"/>
              </w:rPr>
              <w:t>D</w:t>
            </w:r>
            <w:r w:rsidR="008E7AD0">
              <w:rPr>
                <w:rFonts w:cstheme="minorHAnsi"/>
                <w:color w:val="111111"/>
                <w:sz w:val="24"/>
                <w:szCs w:val="24"/>
                <w:shd w:val="clear" w:color="auto" w:fill="F9F9F9"/>
              </w:rPr>
              <w:t>isciplinario</w:t>
            </w:r>
            <w:r w:rsidRPr="00142806">
              <w:rPr>
                <w:rFonts w:cstheme="minorHAnsi"/>
                <w:color w:val="111111"/>
                <w:sz w:val="24"/>
                <w:szCs w:val="24"/>
                <w:shd w:val="clear" w:color="auto" w:fill="F9F9F9"/>
              </w:rPr>
              <w:t>.</w:t>
            </w:r>
          </w:p>
          <w:p w14:paraId="5E0CF3CE" w14:textId="77777777" w:rsidR="00527F64" w:rsidRDefault="00527F64" w:rsidP="00C374C4">
            <w:pPr>
              <w:pStyle w:val="Prrafodelista"/>
              <w:numPr>
                <w:ilvl w:val="0"/>
                <w:numId w:val="7"/>
              </w:numPr>
              <w:spacing w:after="0" w:line="240" w:lineRule="auto"/>
              <w:jc w:val="both"/>
              <w:rPr>
                <w:rFonts w:cstheme="minorHAnsi"/>
                <w:color w:val="111111"/>
                <w:sz w:val="24"/>
                <w:szCs w:val="24"/>
                <w:shd w:val="clear" w:color="auto" w:fill="F9F9F9"/>
              </w:rPr>
            </w:pPr>
            <w:r w:rsidRPr="00142806">
              <w:rPr>
                <w:rFonts w:cstheme="minorHAnsi"/>
                <w:color w:val="111111"/>
                <w:sz w:val="24"/>
                <w:szCs w:val="24"/>
                <w:shd w:val="clear" w:color="auto" w:fill="F9F9F9"/>
              </w:rPr>
              <w:t>Aplicación de los principios de favorabilidad, legalidad, igualdad y debido proceso.</w:t>
            </w:r>
          </w:p>
          <w:p w14:paraId="31F21255" w14:textId="77777777" w:rsidR="00527F64" w:rsidRPr="00142806" w:rsidRDefault="00527F64" w:rsidP="00C374C4">
            <w:pPr>
              <w:pStyle w:val="Prrafodelista"/>
              <w:numPr>
                <w:ilvl w:val="0"/>
                <w:numId w:val="7"/>
              </w:numPr>
              <w:spacing w:after="0" w:line="240" w:lineRule="auto"/>
              <w:jc w:val="both"/>
              <w:rPr>
                <w:rFonts w:cstheme="minorHAnsi"/>
                <w:color w:val="111111"/>
                <w:sz w:val="24"/>
                <w:szCs w:val="24"/>
                <w:shd w:val="clear" w:color="auto" w:fill="F9F9F9"/>
              </w:rPr>
            </w:pPr>
            <w:r w:rsidRPr="00142806">
              <w:rPr>
                <w:rFonts w:cstheme="minorHAnsi"/>
                <w:color w:val="111111"/>
                <w:sz w:val="24"/>
                <w:szCs w:val="24"/>
                <w:shd w:val="clear" w:color="auto" w:fill="F9F9F9"/>
              </w:rPr>
              <w:t xml:space="preserve">Inquietudes en relación con la Confesión. Aplicación en la etapa de investigación y no aceptación posterior de la imputación realizada. </w:t>
            </w:r>
          </w:p>
          <w:p w14:paraId="2EB62152" w14:textId="77777777" w:rsidR="00527F64" w:rsidRDefault="00527F64" w:rsidP="00C374C4">
            <w:pPr>
              <w:pStyle w:val="Prrafodelista"/>
              <w:numPr>
                <w:ilvl w:val="0"/>
                <w:numId w:val="7"/>
              </w:numPr>
              <w:spacing w:after="0" w:line="240" w:lineRule="auto"/>
              <w:jc w:val="both"/>
              <w:rPr>
                <w:rFonts w:cstheme="minorHAnsi"/>
                <w:color w:val="111111"/>
                <w:sz w:val="24"/>
                <w:szCs w:val="24"/>
                <w:shd w:val="clear" w:color="auto" w:fill="F9F9F9"/>
              </w:rPr>
            </w:pPr>
            <w:r w:rsidRPr="00142806">
              <w:rPr>
                <w:rFonts w:cstheme="minorHAnsi"/>
                <w:color w:val="111111"/>
                <w:sz w:val="24"/>
                <w:szCs w:val="24"/>
                <w:shd w:val="clear" w:color="auto" w:fill="F9F9F9"/>
              </w:rPr>
              <w:t xml:space="preserve">Rol del denunciante-juzgador y posible prejuzgamiento. </w:t>
            </w:r>
          </w:p>
          <w:p w14:paraId="502F482F" w14:textId="737C593E" w:rsidR="00527F64" w:rsidRPr="006829B3" w:rsidRDefault="00527F64" w:rsidP="00C374C4">
            <w:pPr>
              <w:pStyle w:val="Prrafodelista"/>
              <w:numPr>
                <w:ilvl w:val="0"/>
                <w:numId w:val="7"/>
              </w:numPr>
              <w:spacing w:after="0" w:line="240" w:lineRule="auto"/>
              <w:jc w:val="both"/>
              <w:rPr>
                <w:rFonts w:cstheme="minorHAnsi"/>
                <w:color w:val="050505"/>
                <w:sz w:val="24"/>
                <w:szCs w:val="24"/>
                <w:shd w:val="clear" w:color="auto" w:fill="F0F2F5"/>
              </w:rPr>
            </w:pPr>
            <w:r w:rsidRPr="00142806">
              <w:rPr>
                <w:rFonts w:cstheme="minorHAnsi"/>
                <w:color w:val="111111"/>
                <w:sz w:val="24"/>
                <w:szCs w:val="24"/>
                <w:shd w:val="clear" w:color="auto" w:fill="F9F9F9"/>
              </w:rPr>
              <w:t xml:space="preserve">Facultades del Juzgador en la apreciación del pliego de cargos </w:t>
            </w:r>
            <w:r>
              <w:rPr>
                <w:rFonts w:cstheme="minorHAnsi"/>
                <w:color w:val="111111"/>
                <w:sz w:val="24"/>
                <w:szCs w:val="24"/>
                <w:shd w:val="clear" w:color="auto" w:fill="F9F9F9"/>
              </w:rPr>
              <w:t xml:space="preserve">frente a la calificación provisional en </w:t>
            </w:r>
            <w:r w:rsidRPr="00142806">
              <w:rPr>
                <w:rFonts w:cstheme="minorHAnsi"/>
                <w:color w:val="111111"/>
                <w:sz w:val="24"/>
                <w:szCs w:val="24"/>
                <w:shd w:val="clear" w:color="auto" w:fill="F9F9F9"/>
              </w:rPr>
              <w:t xml:space="preserve">el marco de la confesión. </w:t>
            </w:r>
          </w:p>
        </w:tc>
        <w:tc>
          <w:tcPr>
            <w:tcW w:w="4722" w:type="dxa"/>
          </w:tcPr>
          <w:p w14:paraId="64D69C7D" w14:textId="0121E8FE" w:rsidR="00527F64" w:rsidRPr="00A64B3A" w:rsidRDefault="00527F64" w:rsidP="00527F64"/>
        </w:tc>
      </w:tr>
      <w:tr w:rsidR="00EB5DB1" w:rsidRPr="00A64B3A" w14:paraId="3B2B7F1A" w14:textId="77777777" w:rsidTr="00965E12">
        <w:trPr>
          <w:gridAfter w:val="1"/>
          <w:wAfter w:w="4722" w:type="dxa"/>
          <w:trHeight w:val="304"/>
        </w:trPr>
        <w:tc>
          <w:tcPr>
            <w:tcW w:w="2410" w:type="dxa"/>
            <w:vMerge w:val="restart"/>
            <w:tcBorders>
              <w:top w:val="single" w:sz="8" w:space="0" w:color="auto"/>
              <w:left w:val="single" w:sz="8" w:space="0" w:color="auto"/>
              <w:right w:val="single" w:sz="4" w:space="0" w:color="auto"/>
            </w:tcBorders>
            <w:shd w:val="clear" w:color="auto" w:fill="auto"/>
            <w:vAlign w:val="center"/>
            <w:hideMark/>
          </w:tcPr>
          <w:p w14:paraId="37111E06" w14:textId="004D5D5C" w:rsidR="00EB5DB1" w:rsidRPr="0015503F" w:rsidRDefault="00EB5DB1" w:rsidP="00EB5DB1">
            <w:pPr>
              <w:spacing w:after="0" w:line="240" w:lineRule="auto"/>
              <w:jc w:val="center"/>
              <w:rPr>
                <w:rFonts w:eastAsia="Times New Roman" w:cstheme="minorHAnsi"/>
                <w:b/>
                <w:bCs/>
                <w:color w:val="000000"/>
                <w:sz w:val="24"/>
                <w:szCs w:val="24"/>
                <w:lang w:eastAsia="es-CO"/>
              </w:rPr>
            </w:pPr>
            <w:r w:rsidRPr="0015503F">
              <w:rPr>
                <w:rFonts w:eastAsia="Times New Roman" w:cstheme="minorHAnsi"/>
                <w:b/>
                <w:bCs/>
                <w:color w:val="000000"/>
                <w:sz w:val="24"/>
                <w:szCs w:val="24"/>
                <w:lang w:eastAsia="es-CO"/>
              </w:rPr>
              <w:lastRenderedPageBreak/>
              <w:t>Anexos</w:t>
            </w:r>
            <w:r w:rsidR="00F54327">
              <w:rPr>
                <w:rFonts w:eastAsia="Times New Roman" w:cstheme="minorHAnsi"/>
                <w:b/>
                <w:bCs/>
                <w:color w:val="000000"/>
                <w:sz w:val="24"/>
                <w:szCs w:val="24"/>
                <w:lang w:eastAsia="es-CO"/>
              </w:rPr>
              <w:t xml:space="preserve"> que reposan en el enlace: </w:t>
            </w:r>
            <w:hyperlink r:id="rId54" w:history="1">
              <w:r w:rsidR="00F54327" w:rsidRPr="00313154">
                <w:rPr>
                  <w:rStyle w:val="Hipervnculo"/>
                  <w:rFonts w:eastAsia="Times New Roman" w:cstheme="minorHAnsi"/>
                  <w:b/>
                  <w:bCs/>
                  <w:sz w:val="24"/>
                  <w:szCs w:val="24"/>
                  <w:lang w:eastAsia="es-CO"/>
                </w:rPr>
                <w:t>https://drive.google.com/drive/folders/169tIImF9ju6QqJXo_isZLNA3pFUQJ5pV</w:t>
              </w:r>
            </w:hyperlink>
            <w:r w:rsidR="00F54327">
              <w:rPr>
                <w:rFonts w:eastAsia="Times New Roman" w:cstheme="minorHAnsi"/>
                <w:b/>
                <w:bCs/>
                <w:color w:val="000000"/>
                <w:sz w:val="24"/>
                <w:szCs w:val="24"/>
                <w:lang w:eastAsia="es-CO"/>
              </w:rPr>
              <w:t xml:space="preserve"> </w:t>
            </w:r>
          </w:p>
        </w:tc>
        <w:tc>
          <w:tcPr>
            <w:tcW w:w="11340" w:type="dxa"/>
            <w:gridSpan w:val="3"/>
            <w:tcBorders>
              <w:top w:val="single" w:sz="8" w:space="0" w:color="auto"/>
              <w:left w:val="nil"/>
              <w:bottom w:val="single" w:sz="4" w:space="0" w:color="auto"/>
              <w:right w:val="single" w:sz="8" w:space="0" w:color="000000"/>
            </w:tcBorders>
            <w:shd w:val="clear" w:color="auto" w:fill="auto"/>
          </w:tcPr>
          <w:p w14:paraId="26B9A63F" w14:textId="50EA6E40" w:rsidR="00EB5DB1" w:rsidRPr="00EB5DB1" w:rsidRDefault="00EB5DB1" w:rsidP="00EB5DB1">
            <w:pPr>
              <w:pStyle w:val="Prrafodelista"/>
              <w:numPr>
                <w:ilvl w:val="0"/>
                <w:numId w:val="13"/>
              </w:numPr>
              <w:spacing w:after="0" w:line="240" w:lineRule="auto"/>
              <w:rPr>
                <w:rFonts w:eastAsia="Times New Roman" w:cstheme="minorHAnsi"/>
                <w:color w:val="000000"/>
                <w:sz w:val="24"/>
                <w:szCs w:val="24"/>
                <w:lang w:eastAsia="es-CO"/>
              </w:rPr>
            </w:pPr>
            <w:r w:rsidRPr="00EB5DB1">
              <w:rPr>
                <w:rFonts w:eastAsia="Times New Roman" w:cstheme="minorHAnsi"/>
                <w:color w:val="000000"/>
                <w:sz w:val="24"/>
                <w:szCs w:val="24"/>
                <w:lang w:eastAsia="es-CO"/>
              </w:rPr>
              <w:t>Evaluación del Diálogo</w:t>
            </w:r>
          </w:p>
        </w:tc>
      </w:tr>
      <w:tr w:rsidR="00EB5DB1" w:rsidRPr="00A64B3A" w14:paraId="3EB361E3" w14:textId="77777777" w:rsidTr="00965E12">
        <w:trPr>
          <w:gridAfter w:val="1"/>
          <w:wAfter w:w="4722" w:type="dxa"/>
          <w:trHeight w:val="255"/>
        </w:trPr>
        <w:tc>
          <w:tcPr>
            <w:tcW w:w="2410" w:type="dxa"/>
            <w:vMerge/>
            <w:tcBorders>
              <w:left w:val="single" w:sz="8" w:space="0" w:color="auto"/>
              <w:right w:val="single" w:sz="4" w:space="0" w:color="auto"/>
            </w:tcBorders>
            <w:shd w:val="clear" w:color="auto" w:fill="auto"/>
            <w:vAlign w:val="center"/>
            <w:hideMark/>
          </w:tcPr>
          <w:p w14:paraId="0EB7D57A" w14:textId="77777777" w:rsidR="00EB5DB1" w:rsidRPr="0015503F" w:rsidRDefault="00EB5DB1" w:rsidP="00EB5DB1">
            <w:pPr>
              <w:spacing w:after="0" w:line="240" w:lineRule="auto"/>
              <w:rPr>
                <w:rFonts w:eastAsia="Times New Roman" w:cstheme="minorHAnsi"/>
                <w:b/>
                <w:bCs/>
                <w:color w:val="000000"/>
                <w:sz w:val="24"/>
                <w:szCs w:val="24"/>
                <w:lang w:eastAsia="es-CO"/>
              </w:rPr>
            </w:pPr>
          </w:p>
        </w:tc>
        <w:tc>
          <w:tcPr>
            <w:tcW w:w="11340" w:type="dxa"/>
            <w:gridSpan w:val="3"/>
            <w:tcBorders>
              <w:top w:val="single" w:sz="4" w:space="0" w:color="auto"/>
              <w:left w:val="nil"/>
              <w:bottom w:val="single" w:sz="4" w:space="0" w:color="auto"/>
              <w:right w:val="single" w:sz="8" w:space="0" w:color="000000"/>
            </w:tcBorders>
            <w:shd w:val="clear" w:color="auto" w:fill="auto"/>
          </w:tcPr>
          <w:p w14:paraId="3D85524E" w14:textId="66F78297" w:rsidR="00EB5DB1" w:rsidRPr="00EB5DB1" w:rsidRDefault="00EB5DB1" w:rsidP="00EB5DB1">
            <w:pPr>
              <w:pStyle w:val="Prrafodelista"/>
              <w:numPr>
                <w:ilvl w:val="0"/>
                <w:numId w:val="13"/>
              </w:numPr>
              <w:spacing w:after="0" w:line="240" w:lineRule="auto"/>
              <w:rPr>
                <w:rFonts w:eastAsia="Times New Roman" w:cstheme="minorHAnsi"/>
                <w:color w:val="000000"/>
                <w:sz w:val="24"/>
                <w:szCs w:val="24"/>
                <w:lang w:eastAsia="es-CO"/>
              </w:rPr>
            </w:pPr>
            <w:r w:rsidRPr="00EB5DB1">
              <w:rPr>
                <w:rFonts w:eastAsia="Times New Roman" w:cstheme="minorHAnsi"/>
                <w:color w:val="000000"/>
                <w:sz w:val="24"/>
                <w:szCs w:val="24"/>
                <w:lang w:eastAsia="es-CO"/>
              </w:rPr>
              <w:t>Presentación Power Point de la jornada</w:t>
            </w:r>
          </w:p>
        </w:tc>
      </w:tr>
      <w:tr w:rsidR="00EB5DB1" w:rsidRPr="00A64B3A" w14:paraId="02155D97" w14:textId="77777777" w:rsidTr="00965E12">
        <w:trPr>
          <w:gridAfter w:val="1"/>
          <w:wAfter w:w="4722" w:type="dxa"/>
          <w:trHeight w:val="255"/>
        </w:trPr>
        <w:tc>
          <w:tcPr>
            <w:tcW w:w="2410" w:type="dxa"/>
            <w:vMerge/>
            <w:tcBorders>
              <w:left w:val="single" w:sz="8" w:space="0" w:color="auto"/>
              <w:right w:val="single" w:sz="4" w:space="0" w:color="auto"/>
            </w:tcBorders>
            <w:shd w:val="clear" w:color="auto" w:fill="auto"/>
            <w:vAlign w:val="center"/>
            <w:hideMark/>
          </w:tcPr>
          <w:p w14:paraId="02BF1C5B" w14:textId="77777777" w:rsidR="00EB5DB1" w:rsidRPr="0015503F" w:rsidRDefault="00EB5DB1" w:rsidP="00EB5DB1">
            <w:pPr>
              <w:spacing w:after="0" w:line="240" w:lineRule="auto"/>
              <w:rPr>
                <w:rFonts w:eastAsia="Times New Roman" w:cstheme="minorHAnsi"/>
                <w:b/>
                <w:bCs/>
                <w:color w:val="000000"/>
                <w:sz w:val="24"/>
                <w:szCs w:val="24"/>
                <w:lang w:eastAsia="es-CO"/>
              </w:rPr>
            </w:pPr>
          </w:p>
        </w:tc>
        <w:tc>
          <w:tcPr>
            <w:tcW w:w="11340" w:type="dxa"/>
            <w:gridSpan w:val="3"/>
            <w:tcBorders>
              <w:top w:val="single" w:sz="4" w:space="0" w:color="auto"/>
              <w:left w:val="nil"/>
              <w:bottom w:val="single" w:sz="4" w:space="0" w:color="auto"/>
              <w:right w:val="single" w:sz="8" w:space="0" w:color="000000"/>
            </w:tcBorders>
            <w:shd w:val="clear" w:color="auto" w:fill="auto"/>
          </w:tcPr>
          <w:p w14:paraId="78AF8F32" w14:textId="30DFC46C" w:rsidR="00EB5DB1" w:rsidRPr="006A02DF" w:rsidRDefault="00EB5DB1" w:rsidP="00EB5DB1">
            <w:pPr>
              <w:pStyle w:val="Prrafodelista"/>
              <w:numPr>
                <w:ilvl w:val="0"/>
                <w:numId w:val="13"/>
              </w:numPr>
              <w:spacing w:after="0" w:line="240" w:lineRule="auto"/>
              <w:rPr>
                <w:rFonts w:eastAsia="Times New Roman" w:cstheme="minorHAnsi"/>
                <w:color w:val="000000"/>
                <w:sz w:val="24"/>
                <w:szCs w:val="24"/>
                <w:lang w:eastAsia="es-CO"/>
              </w:rPr>
            </w:pPr>
            <w:r>
              <w:rPr>
                <w:rFonts w:eastAsia="Times New Roman" w:cstheme="minorHAnsi"/>
                <w:color w:val="000000"/>
                <w:sz w:val="24"/>
                <w:szCs w:val="24"/>
                <w:lang w:eastAsia="es-CO"/>
              </w:rPr>
              <w:t>Resultados de la consulta ciudadana</w:t>
            </w:r>
          </w:p>
        </w:tc>
      </w:tr>
      <w:tr w:rsidR="00EB5DB1" w:rsidRPr="00A64B3A" w14:paraId="51624055" w14:textId="77777777" w:rsidTr="00965E12">
        <w:trPr>
          <w:gridAfter w:val="1"/>
          <w:wAfter w:w="4722" w:type="dxa"/>
          <w:trHeight w:val="255"/>
        </w:trPr>
        <w:tc>
          <w:tcPr>
            <w:tcW w:w="2410" w:type="dxa"/>
            <w:vMerge/>
            <w:tcBorders>
              <w:left w:val="single" w:sz="8" w:space="0" w:color="auto"/>
              <w:right w:val="single" w:sz="4" w:space="0" w:color="auto"/>
            </w:tcBorders>
            <w:shd w:val="clear" w:color="auto" w:fill="auto"/>
            <w:vAlign w:val="center"/>
            <w:hideMark/>
          </w:tcPr>
          <w:p w14:paraId="08B42DF8" w14:textId="77777777" w:rsidR="00EB5DB1" w:rsidRPr="0015503F" w:rsidRDefault="00EB5DB1" w:rsidP="00EB5DB1">
            <w:pPr>
              <w:spacing w:after="0" w:line="240" w:lineRule="auto"/>
              <w:rPr>
                <w:rFonts w:eastAsia="Times New Roman" w:cstheme="minorHAnsi"/>
                <w:b/>
                <w:bCs/>
                <w:color w:val="000000"/>
                <w:sz w:val="24"/>
                <w:szCs w:val="24"/>
                <w:lang w:eastAsia="es-CO"/>
              </w:rPr>
            </w:pPr>
          </w:p>
        </w:tc>
        <w:tc>
          <w:tcPr>
            <w:tcW w:w="11340" w:type="dxa"/>
            <w:gridSpan w:val="3"/>
            <w:tcBorders>
              <w:top w:val="single" w:sz="4" w:space="0" w:color="auto"/>
              <w:left w:val="nil"/>
              <w:bottom w:val="single" w:sz="8" w:space="0" w:color="auto"/>
              <w:right w:val="single" w:sz="8" w:space="0" w:color="000000"/>
            </w:tcBorders>
            <w:shd w:val="clear" w:color="auto" w:fill="auto"/>
          </w:tcPr>
          <w:p w14:paraId="03543AD9" w14:textId="137F34C2" w:rsidR="00EB5DB1" w:rsidRPr="006A02DF" w:rsidRDefault="00EB5DB1" w:rsidP="00EB5DB1">
            <w:pPr>
              <w:pStyle w:val="Prrafodelista"/>
              <w:numPr>
                <w:ilvl w:val="0"/>
                <w:numId w:val="13"/>
              </w:numPr>
              <w:spacing w:after="0" w:line="240" w:lineRule="auto"/>
              <w:rPr>
                <w:rFonts w:eastAsia="Times New Roman" w:cstheme="minorHAnsi"/>
                <w:color w:val="000000"/>
                <w:sz w:val="24"/>
                <w:szCs w:val="24"/>
                <w:lang w:eastAsia="es-CO"/>
              </w:rPr>
            </w:pPr>
            <w:r>
              <w:rPr>
                <w:rFonts w:eastAsia="Times New Roman" w:cstheme="minorHAnsi"/>
                <w:color w:val="000000"/>
                <w:sz w:val="24"/>
                <w:szCs w:val="24"/>
                <w:lang w:eastAsia="es-CO"/>
              </w:rPr>
              <w:t>Video de temas transversales proyectado en el Diálogo Ciudadano</w:t>
            </w:r>
          </w:p>
        </w:tc>
      </w:tr>
      <w:tr w:rsidR="00527F64" w:rsidRPr="00A64B3A" w14:paraId="78A55A4F" w14:textId="77777777" w:rsidTr="006829B3">
        <w:trPr>
          <w:gridAfter w:val="1"/>
          <w:wAfter w:w="4722" w:type="dxa"/>
          <w:trHeight w:val="510"/>
        </w:trPr>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A9D87F" w14:textId="77777777" w:rsidR="00527F64" w:rsidRPr="0015503F" w:rsidRDefault="00527F64" w:rsidP="00C374C4">
            <w:pPr>
              <w:spacing w:after="0" w:line="240" w:lineRule="auto"/>
              <w:jc w:val="right"/>
              <w:rPr>
                <w:rFonts w:eastAsia="Times New Roman" w:cstheme="minorHAnsi"/>
                <w:b/>
                <w:bCs/>
                <w:color w:val="000000"/>
                <w:sz w:val="24"/>
                <w:szCs w:val="24"/>
                <w:lang w:eastAsia="es-CO"/>
              </w:rPr>
            </w:pPr>
            <w:r w:rsidRPr="0015503F">
              <w:rPr>
                <w:rFonts w:eastAsia="Times New Roman" w:cstheme="minorHAnsi"/>
                <w:b/>
                <w:bCs/>
                <w:color w:val="000000"/>
                <w:sz w:val="24"/>
                <w:szCs w:val="24"/>
                <w:lang w:eastAsia="es-CO"/>
              </w:rPr>
              <w:t xml:space="preserve">Nombre de la persona que sistematiza: </w:t>
            </w:r>
          </w:p>
        </w:tc>
        <w:tc>
          <w:tcPr>
            <w:tcW w:w="2693" w:type="dxa"/>
            <w:tcBorders>
              <w:top w:val="single" w:sz="4" w:space="0" w:color="auto"/>
              <w:left w:val="nil"/>
              <w:bottom w:val="single" w:sz="4" w:space="0" w:color="auto"/>
              <w:right w:val="single" w:sz="4" w:space="0" w:color="auto"/>
            </w:tcBorders>
            <w:shd w:val="clear" w:color="auto" w:fill="auto"/>
            <w:vAlign w:val="bottom"/>
            <w:hideMark/>
          </w:tcPr>
          <w:p w14:paraId="30E32F6B" w14:textId="2EA194EB" w:rsidR="00527F64" w:rsidRPr="00C374C4" w:rsidRDefault="006829B3" w:rsidP="00C374C4">
            <w:pPr>
              <w:spacing w:after="0" w:line="240" w:lineRule="auto"/>
              <w:rPr>
                <w:rFonts w:cstheme="minorHAnsi"/>
                <w:color w:val="000000"/>
                <w:szCs w:val="24"/>
                <w:lang w:val="es-MX"/>
              </w:rPr>
            </w:pPr>
            <w:r w:rsidRPr="00C374C4">
              <w:rPr>
                <w:rFonts w:cstheme="minorHAnsi"/>
                <w:color w:val="000000"/>
                <w:szCs w:val="24"/>
                <w:lang w:val="es-MX"/>
              </w:rPr>
              <w:t>Laura Paola Borda Gómez</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169EE6F4" w14:textId="77777777" w:rsidR="00527F64" w:rsidRPr="0015503F" w:rsidRDefault="00527F64" w:rsidP="00C374C4">
            <w:pPr>
              <w:spacing w:after="0" w:line="240" w:lineRule="auto"/>
              <w:jc w:val="right"/>
              <w:rPr>
                <w:rFonts w:eastAsia="Times New Roman" w:cstheme="minorHAnsi"/>
                <w:b/>
                <w:bCs/>
                <w:color w:val="000000"/>
                <w:sz w:val="24"/>
                <w:szCs w:val="24"/>
                <w:lang w:eastAsia="es-CO"/>
              </w:rPr>
            </w:pPr>
            <w:r w:rsidRPr="0015503F">
              <w:rPr>
                <w:rFonts w:eastAsia="Times New Roman" w:cstheme="minorHAnsi"/>
                <w:b/>
                <w:bCs/>
                <w:color w:val="000000"/>
                <w:sz w:val="24"/>
                <w:szCs w:val="24"/>
                <w:lang w:eastAsia="es-CO"/>
              </w:rPr>
              <w:t xml:space="preserve">Nombre del/la moderador/a del diálogo ciudadano: </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14:paraId="690ED244" w14:textId="6BD9DECD" w:rsidR="00527F64" w:rsidRPr="0015503F" w:rsidRDefault="00527F64" w:rsidP="00C374C4">
            <w:pPr>
              <w:spacing w:after="0" w:line="240" w:lineRule="auto"/>
              <w:rPr>
                <w:rFonts w:eastAsia="Times New Roman" w:cstheme="minorHAnsi"/>
                <w:bCs/>
                <w:color w:val="000000"/>
                <w:sz w:val="24"/>
                <w:szCs w:val="24"/>
                <w:lang w:eastAsia="es-CO"/>
              </w:rPr>
            </w:pPr>
            <w:r>
              <w:rPr>
                <w:rFonts w:eastAsia="Times New Roman" w:cstheme="minorHAnsi"/>
                <w:bCs/>
                <w:color w:val="000000"/>
                <w:sz w:val="24"/>
                <w:szCs w:val="24"/>
                <w:lang w:eastAsia="es-CO"/>
              </w:rPr>
              <w:t>Jeshika Cuartas</w:t>
            </w:r>
          </w:p>
        </w:tc>
      </w:tr>
      <w:tr w:rsidR="00527F64" w:rsidRPr="00A64B3A" w14:paraId="72502793" w14:textId="77777777" w:rsidTr="006829B3">
        <w:trPr>
          <w:gridAfter w:val="1"/>
          <w:wAfter w:w="4722" w:type="dxa"/>
          <w:trHeight w:val="653"/>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7A868035" w14:textId="77777777" w:rsidR="00527F64" w:rsidRPr="0015503F" w:rsidRDefault="00527F64" w:rsidP="00C374C4">
            <w:pPr>
              <w:spacing w:after="0" w:line="240" w:lineRule="auto"/>
              <w:jc w:val="right"/>
              <w:rPr>
                <w:rFonts w:eastAsia="Times New Roman" w:cstheme="minorHAnsi"/>
                <w:b/>
                <w:bCs/>
                <w:color w:val="000000"/>
                <w:sz w:val="24"/>
                <w:szCs w:val="24"/>
                <w:lang w:eastAsia="es-CO"/>
              </w:rPr>
            </w:pPr>
            <w:r w:rsidRPr="0015503F">
              <w:rPr>
                <w:rFonts w:eastAsia="Times New Roman" w:cstheme="minorHAnsi"/>
                <w:b/>
                <w:bCs/>
                <w:color w:val="000000"/>
                <w:sz w:val="24"/>
                <w:szCs w:val="24"/>
                <w:lang w:eastAsia="es-CO"/>
              </w:rPr>
              <w:t xml:space="preserve">Correo electrónico: </w:t>
            </w:r>
          </w:p>
        </w:tc>
        <w:tc>
          <w:tcPr>
            <w:tcW w:w="2693" w:type="dxa"/>
            <w:tcBorders>
              <w:top w:val="nil"/>
              <w:left w:val="nil"/>
              <w:bottom w:val="single" w:sz="4" w:space="0" w:color="auto"/>
              <w:right w:val="single" w:sz="4" w:space="0" w:color="auto"/>
            </w:tcBorders>
            <w:shd w:val="clear" w:color="auto" w:fill="auto"/>
            <w:vAlign w:val="bottom"/>
            <w:hideMark/>
          </w:tcPr>
          <w:p w14:paraId="14F166AB" w14:textId="36537B30" w:rsidR="00527F64" w:rsidRPr="0015503F" w:rsidRDefault="0099011A" w:rsidP="00C374C4">
            <w:pPr>
              <w:spacing w:after="0" w:line="240" w:lineRule="auto"/>
              <w:jc w:val="right"/>
              <w:rPr>
                <w:rFonts w:eastAsia="Times New Roman" w:cstheme="minorHAnsi"/>
                <w:bCs/>
                <w:color w:val="0563C1" w:themeColor="hyperlink"/>
                <w:sz w:val="24"/>
                <w:szCs w:val="24"/>
                <w:u w:val="single"/>
                <w:lang w:eastAsia="es-CO"/>
              </w:rPr>
            </w:pPr>
            <w:hyperlink r:id="rId55" w:history="1">
              <w:r w:rsidR="00527F64" w:rsidRPr="0015503F">
                <w:rPr>
                  <w:rStyle w:val="Hipervnculo"/>
                  <w:rFonts w:eastAsia="Times New Roman" w:cstheme="minorHAnsi"/>
                  <w:bCs/>
                  <w:sz w:val="24"/>
                  <w:szCs w:val="24"/>
                  <w:lang w:eastAsia="es-CO"/>
                </w:rPr>
                <w:t>lpbordag@secretariajuridica.gov.co</w:t>
              </w:r>
            </w:hyperlink>
          </w:p>
        </w:tc>
        <w:tc>
          <w:tcPr>
            <w:tcW w:w="5103" w:type="dxa"/>
            <w:tcBorders>
              <w:top w:val="nil"/>
              <w:left w:val="nil"/>
              <w:bottom w:val="single" w:sz="4" w:space="0" w:color="auto"/>
              <w:right w:val="single" w:sz="4" w:space="0" w:color="auto"/>
            </w:tcBorders>
            <w:shd w:val="clear" w:color="auto" w:fill="auto"/>
            <w:vAlign w:val="bottom"/>
            <w:hideMark/>
          </w:tcPr>
          <w:p w14:paraId="0BFC79E1" w14:textId="77777777" w:rsidR="00527F64" w:rsidRPr="0015503F" w:rsidRDefault="00527F64" w:rsidP="00C374C4">
            <w:pPr>
              <w:spacing w:after="0" w:line="240" w:lineRule="auto"/>
              <w:jc w:val="right"/>
              <w:rPr>
                <w:rFonts w:eastAsia="Times New Roman" w:cstheme="minorHAnsi"/>
                <w:b/>
                <w:bCs/>
                <w:color w:val="000000"/>
                <w:sz w:val="24"/>
                <w:szCs w:val="24"/>
                <w:lang w:eastAsia="es-CO"/>
              </w:rPr>
            </w:pPr>
            <w:r w:rsidRPr="0015503F">
              <w:rPr>
                <w:rFonts w:eastAsia="Times New Roman" w:cstheme="minorHAnsi"/>
                <w:b/>
                <w:bCs/>
                <w:color w:val="000000"/>
                <w:sz w:val="24"/>
                <w:szCs w:val="24"/>
                <w:lang w:eastAsia="es-CO"/>
              </w:rPr>
              <w:t xml:space="preserve">Correo electrónico: </w:t>
            </w:r>
          </w:p>
        </w:tc>
        <w:tc>
          <w:tcPr>
            <w:tcW w:w="3544" w:type="dxa"/>
            <w:tcBorders>
              <w:top w:val="nil"/>
              <w:left w:val="nil"/>
              <w:bottom w:val="single" w:sz="4" w:space="0" w:color="auto"/>
              <w:right w:val="single" w:sz="4" w:space="0" w:color="auto"/>
            </w:tcBorders>
            <w:shd w:val="clear" w:color="auto" w:fill="auto"/>
            <w:vAlign w:val="bottom"/>
            <w:hideMark/>
          </w:tcPr>
          <w:p w14:paraId="6FDC525A" w14:textId="7D3BA21A" w:rsidR="00527F64" w:rsidRPr="0015503F" w:rsidRDefault="0099011A" w:rsidP="00C374C4">
            <w:pPr>
              <w:spacing w:after="0" w:line="240" w:lineRule="auto"/>
              <w:rPr>
                <w:rFonts w:eastAsia="Times New Roman" w:cstheme="minorHAnsi"/>
                <w:bCs/>
                <w:color w:val="000000"/>
                <w:sz w:val="24"/>
                <w:szCs w:val="24"/>
                <w:lang w:eastAsia="es-CO"/>
              </w:rPr>
            </w:pPr>
            <w:hyperlink r:id="rId56" w:history="1">
              <w:r w:rsidR="00527F64" w:rsidRPr="005F4194">
                <w:rPr>
                  <w:rStyle w:val="Hipervnculo"/>
                  <w:rFonts w:eastAsia="Times New Roman" w:cstheme="minorHAnsi"/>
                  <w:bCs/>
                  <w:sz w:val="24"/>
                  <w:szCs w:val="24"/>
                  <w:lang w:eastAsia="es-CO"/>
                </w:rPr>
                <w:t>jacuartasj@secretariajuridica.gov.co</w:t>
              </w:r>
            </w:hyperlink>
            <w:r w:rsidR="00527F64">
              <w:rPr>
                <w:rFonts w:eastAsia="Times New Roman" w:cstheme="minorHAnsi"/>
                <w:bCs/>
                <w:color w:val="000000"/>
                <w:sz w:val="24"/>
                <w:szCs w:val="24"/>
                <w:lang w:eastAsia="es-CO"/>
              </w:rPr>
              <w:t xml:space="preserve"> </w:t>
            </w:r>
          </w:p>
        </w:tc>
      </w:tr>
    </w:tbl>
    <w:p w14:paraId="2012725F" w14:textId="07DAD224" w:rsidR="000631A6" w:rsidRDefault="000631A6" w:rsidP="00415EAD">
      <w:pPr>
        <w:spacing w:after="0"/>
        <w:jc w:val="both"/>
        <w:rPr>
          <w:rFonts w:cstheme="minorHAnsi"/>
          <w:sz w:val="24"/>
          <w:szCs w:val="24"/>
        </w:rPr>
        <w:sectPr w:rsidR="000631A6" w:rsidSect="006A46DC">
          <w:pgSz w:w="15840" w:h="12240" w:orient="landscape"/>
          <w:pgMar w:top="1701" w:right="1418" w:bottom="1701" w:left="1418" w:header="709" w:footer="709" w:gutter="0"/>
          <w:cols w:space="708"/>
          <w:docGrid w:linePitch="360"/>
        </w:sectPr>
      </w:pPr>
    </w:p>
    <w:p w14:paraId="5C66B1DB" w14:textId="223DCD64" w:rsidR="00A04826" w:rsidRPr="00905366" w:rsidRDefault="00756BAA" w:rsidP="008C486C">
      <w:pPr>
        <w:pStyle w:val="Ttulo3"/>
        <w:numPr>
          <w:ilvl w:val="2"/>
          <w:numId w:val="6"/>
        </w:numPr>
        <w:spacing w:line="360" w:lineRule="auto"/>
        <w:rPr>
          <w:rFonts w:asciiTheme="minorHAnsi" w:hAnsiTheme="minorHAnsi" w:cstheme="minorHAnsi"/>
          <w:color w:val="2E74B5" w:themeColor="accent1" w:themeShade="BF"/>
        </w:rPr>
      </w:pPr>
      <w:bookmarkStart w:id="59" w:name="_Toc113981341"/>
      <w:r w:rsidRPr="00905366">
        <w:rPr>
          <w:rFonts w:asciiTheme="minorHAnsi" w:hAnsiTheme="minorHAnsi" w:cstheme="minorHAnsi"/>
          <w:color w:val="2E74B5" w:themeColor="accent1" w:themeShade="BF"/>
        </w:rPr>
        <w:lastRenderedPageBreak/>
        <w:t>Seguimiento de compromisos</w:t>
      </w:r>
      <w:bookmarkEnd w:id="59"/>
    </w:p>
    <w:p w14:paraId="7673894F" w14:textId="54079463" w:rsidR="005A502E" w:rsidRDefault="005A502E" w:rsidP="00415EAD">
      <w:pPr>
        <w:spacing w:after="0"/>
        <w:jc w:val="both"/>
        <w:rPr>
          <w:sz w:val="24"/>
          <w:szCs w:val="24"/>
        </w:rPr>
      </w:pPr>
      <w:r w:rsidRPr="00905366">
        <w:rPr>
          <w:sz w:val="24"/>
          <w:szCs w:val="24"/>
        </w:rPr>
        <w:t>En lo que respecta a los dos compromisos asumidos en el espacio princi</w:t>
      </w:r>
      <w:r w:rsidR="0034597F" w:rsidRPr="00905366">
        <w:rPr>
          <w:sz w:val="24"/>
          <w:szCs w:val="24"/>
        </w:rPr>
        <w:t>pal de Rendición de Cuentas 2021</w:t>
      </w:r>
      <w:r w:rsidRPr="00905366">
        <w:rPr>
          <w:sz w:val="24"/>
          <w:szCs w:val="24"/>
        </w:rPr>
        <w:t xml:space="preserve">, los cuales fueron publicados en la plataforma Colibrí de la Veeduría Distrital, que funciona como una herramienta de seguimiento </w:t>
      </w:r>
      <w:r w:rsidR="00701541" w:rsidRPr="00905366">
        <w:rPr>
          <w:sz w:val="24"/>
          <w:szCs w:val="24"/>
        </w:rPr>
        <w:t>para</w:t>
      </w:r>
      <w:r w:rsidRPr="00905366">
        <w:rPr>
          <w:sz w:val="24"/>
          <w:szCs w:val="24"/>
        </w:rPr>
        <w:t xml:space="preserve"> fortalecer la participación e incidencia ciudadana; estos se encuentran en un a</w:t>
      </w:r>
      <w:r w:rsidR="0034597F" w:rsidRPr="00905366">
        <w:rPr>
          <w:sz w:val="24"/>
          <w:szCs w:val="24"/>
        </w:rPr>
        <w:t>vance de cumplimiento del 100 %.</w:t>
      </w:r>
    </w:p>
    <w:p w14:paraId="22AD2E84" w14:textId="77777777" w:rsidR="005A502E" w:rsidRDefault="005A502E" w:rsidP="00415EAD">
      <w:pPr>
        <w:spacing w:after="0"/>
        <w:jc w:val="both"/>
        <w:rPr>
          <w:sz w:val="24"/>
          <w:szCs w:val="24"/>
        </w:rPr>
      </w:pPr>
    </w:p>
    <w:p w14:paraId="5B117291" w14:textId="77777777" w:rsidR="00212B80" w:rsidRDefault="00DA6033" w:rsidP="00212B80">
      <w:pPr>
        <w:keepNext/>
        <w:spacing w:after="0"/>
        <w:jc w:val="center"/>
      </w:pPr>
      <w:r>
        <w:rPr>
          <w:noProof/>
          <w:lang w:eastAsia="es-CO"/>
        </w:rPr>
        <w:drawing>
          <wp:inline distT="0" distB="0" distL="0" distR="0" wp14:anchorId="17B9AC6D" wp14:editId="7304AA2A">
            <wp:extent cx="5645419" cy="3019425"/>
            <wp:effectExtent l="57150" t="57150" r="50800" b="476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2402" t="21033" r="8001" b="12760"/>
                    <a:stretch/>
                  </pic:blipFill>
                  <pic:spPr bwMode="auto">
                    <a:xfrm>
                      <a:off x="0" y="0"/>
                      <a:ext cx="5674659" cy="3035064"/>
                    </a:xfrm>
                    <a:prstGeom prst="rect">
                      <a:avLst/>
                    </a:prstGeom>
                    <a:ln w="571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D3E5C4D" w14:textId="518A4F62" w:rsidR="005A502E" w:rsidRDefault="00212B80" w:rsidP="00212B80">
      <w:pPr>
        <w:pStyle w:val="Descripcin"/>
        <w:jc w:val="center"/>
      </w:pPr>
      <w:bookmarkStart w:id="60" w:name="_Toc113979374"/>
      <w:r>
        <w:t xml:space="preserve">Ilustración </w:t>
      </w:r>
      <w:r w:rsidR="0099011A">
        <w:fldChar w:fldCharType="begin"/>
      </w:r>
      <w:r w:rsidR="0099011A">
        <w:instrText xml:space="preserve"> SEQ Ilustración \* ARABIC </w:instrText>
      </w:r>
      <w:r w:rsidR="0099011A">
        <w:fldChar w:fldCharType="separate"/>
      </w:r>
      <w:r>
        <w:rPr>
          <w:noProof/>
        </w:rPr>
        <w:t>7</w:t>
      </w:r>
      <w:r w:rsidR="0099011A">
        <w:rPr>
          <w:noProof/>
        </w:rPr>
        <w:fldChar w:fldCharType="end"/>
      </w:r>
      <w:r>
        <w:t xml:space="preserve">. </w:t>
      </w:r>
      <w:r w:rsidRPr="004D0396">
        <w:t>Estado de los compromisos asumidos por la Entidad</w:t>
      </w:r>
      <w:r>
        <w:t>.</w:t>
      </w:r>
      <w:bookmarkEnd w:id="60"/>
    </w:p>
    <w:p w14:paraId="0DAB84EC" w14:textId="091C7FA3" w:rsidR="00664562" w:rsidRPr="00905366" w:rsidRDefault="00664562" w:rsidP="00A51AAB">
      <w:pPr>
        <w:shd w:val="clear" w:color="auto" w:fill="FFFFFF"/>
        <w:jc w:val="both"/>
        <w:rPr>
          <w:rFonts w:eastAsia="Times New Roman" w:cstheme="minorHAnsi"/>
          <w:color w:val="222222"/>
          <w:sz w:val="24"/>
          <w:szCs w:val="24"/>
          <w:lang w:eastAsia="es-CO"/>
        </w:rPr>
      </w:pPr>
      <w:r w:rsidRPr="00905366">
        <w:rPr>
          <w:rFonts w:eastAsia="Times New Roman" w:cstheme="minorHAnsi"/>
          <w:color w:val="222222"/>
          <w:sz w:val="24"/>
          <w:szCs w:val="24"/>
          <w:lang w:eastAsia="es-CO"/>
        </w:rPr>
        <w:t>El primer compromiso relacionado con </w:t>
      </w:r>
      <w:r w:rsidRPr="00905366">
        <w:rPr>
          <w:rFonts w:eastAsia="Times New Roman" w:cstheme="minorHAnsi"/>
          <w:b/>
          <w:bCs/>
          <w:color w:val="222222"/>
          <w:sz w:val="24"/>
          <w:szCs w:val="24"/>
          <w:lang w:eastAsia="es-CO"/>
        </w:rPr>
        <w:t>"</w:t>
      </w:r>
      <w:r w:rsidRPr="00905366">
        <w:rPr>
          <w:rFonts w:eastAsia="Times New Roman" w:cstheme="minorHAnsi"/>
          <w:b/>
          <w:bCs/>
          <w:color w:val="212529"/>
          <w:sz w:val="24"/>
          <w:szCs w:val="24"/>
          <w:lang w:eastAsia="es-CO"/>
        </w:rPr>
        <w:t>Realizar un estudio jurídico que permita implementar estrategias en el D.C. respecto de la reforma de la Ley 2094 de 2021</w:t>
      </w:r>
      <w:r w:rsidRPr="00905366">
        <w:rPr>
          <w:rFonts w:eastAsia="Times New Roman" w:cstheme="minorHAnsi"/>
          <w:color w:val="212529"/>
          <w:sz w:val="24"/>
          <w:szCs w:val="24"/>
          <w:lang w:eastAsia="es-CO"/>
        </w:rPr>
        <w:t>, se asumió con el fin de plantear estrategias para la reforma en el Distrito Capital, especialmente en lo relacionado con la división de las funciones de instrucción y juzgamiento y dotar de herramientas a las oficinas de control Disciplinario para el ejercicio de sus funciones como operadores</w:t>
      </w:r>
      <w:r w:rsidR="003D72E2">
        <w:rPr>
          <w:rFonts w:eastAsia="Times New Roman" w:cstheme="minorHAnsi"/>
          <w:color w:val="212529"/>
          <w:sz w:val="24"/>
          <w:szCs w:val="24"/>
          <w:lang w:eastAsia="es-CO"/>
        </w:rPr>
        <w:t>/ras disciplinaria</w:t>
      </w:r>
      <w:r w:rsidRPr="00905366">
        <w:rPr>
          <w:rFonts w:eastAsia="Times New Roman" w:cstheme="minorHAnsi"/>
          <w:color w:val="212529"/>
          <w:sz w:val="24"/>
          <w:szCs w:val="24"/>
          <w:lang w:eastAsia="es-CO"/>
        </w:rPr>
        <w:t xml:space="preserve">s. Lo anterior habida cuenta que hasta </w:t>
      </w:r>
      <w:r w:rsidR="00A51AAB" w:rsidRPr="00905366">
        <w:rPr>
          <w:rFonts w:eastAsia="Times New Roman" w:cstheme="minorHAnsi"/>
          <w:color w:val="212529"/>
          <w:sz w:val="24"/>
          <w:szCs w:val="24"/>
          <w:lang w:eastAsia="es-CO"/>
        </w:rPr>
        <w:t>dicho</w:t>
      </w:r>
      <w:r w:rsidRPr="00905366">
        <w:rPr>
          <w:rFonts w:eastAsia="Times New Roman" w:cstheme="minorHAnsi"/>
          <w:color w:val="212529"/>
          <w:sz w:val="24"/>
          <w:szCs w:val="24"/>
          <w:lang w:eastAsia="es-CO"/>
        </w:rPr>
        <w:t xml:space="preserve"> momento no ha</w:t>
      </w:r>
      <w:r w:rsidR="00A51AAB" w:rsidRPr="00905366">
        <w:rPr>
          <w:rFonts w:eastAsia="Times New Roman" w:cstheme="minorHAnsi"/>
          <w:color w:val="212529"/>
          <w:sz w:val="24"/>
          <w:szCs w:val="24"/>
          <w:lang w:eastAsia="es-CO"/>
        </w:rPr>
        <w:t>bía</w:t>
      </w:r>
      <w:r w:rsidRPr="00905366">
        <w:rPr>
          <w:rFonts w:eastAsia="Times New Roman" w:cstheme="minorHAnsi"/>
          <w:color w:val="212529"/>
          <w:sz w:val="24"/>
          <w:szCs w:val="24"/>
          <w:lang w:eastAsia="es-CO"/>
        </w:rPr>
        <w:t xml:space="preserve"> pronunciamiento oficial del Departamento Administrativo de la Función Pública o de la Procuraduría General de la Nación. La evidencia de este compromiso fue </w:t>
      </w:r>
      <w:r w:rsidR="00A51AAB" w:rsidRPr="00905366">
        <w:rPr>
          <w:rFonts w:eastAsia="Times New Roman" w:cstheme="minorHAnsi"/>
          <w:color w:val="212529"/>
          <w:sz w:val="24"/>
          <w:szCs w:val="24"/>
          <w:lang w:eastAsia="es-CO"/>
        </w:rPr>
        <w:t>cargada</w:t>
      </w:r>
      <w:r w:rsidRPr="00905366">
        <w:rPr>
          <w:rFonts w:eastAsia="Times New Roman" w:cstheme="minorHAnsi"/>
          <w:color w:val="212529"/>
          <w:sz w:val="24"/>
          <w:szCs w:val="24"/>
          <w:lang w:eastAsia="es-CO"/>
        </w:rPr>
        <w:t xml:space="preserve"> en la Plataforma Colibrí dentro del plazo establecido, cuya fecha inicial de </w:t>
      </w:r>
      <w:r w:rsidRPr="00905366">
        <w:rPr>
          <w:rFonts w:eastAsia="Times New Roman" w:cstheme="minorHAnsi"/>
          <w:color w:val="212529"/>
          <w:sz w:val="24"/>
          <w:szCs w:val="24"/>
          <w:lang w:eastAsia="es-CO"/>
        </w:rPr>
        <w:lastRenderedPageBreak/>
        <w:t>vencimiento había sido programada para el 30 de junio de 2022, sin embargo, se publicó el 25 de febrero de 2022.</w:t>
      </w:r>
    </w:p>
    <w:p w14:paraId="08171A1E" w14:textId="15B91081" w:rsidR="00664562" w:rsidRPr="00664562" w:rsidRDefault="00664562" w:rsidP="00664562">
      <w:pPr>
        <w:shd w:val="clear" w:color="auto" w:fill="FFFFFF"/>
        <w:spacing w:after="0" w:line="240" w:lineRule="auto"/>
        <w:jc w:val="both"/>
        <w:rPr>
          <w:rFonts w:eastAsia="Times New Roman" w:cstheme="minorHAnsi"/>
          <w:color w:val="222222"/>
          <w:sz w:val="24"/>
          <w:szCs w:val="24"/>
          <w:lang w:eastAsia="es-CO"/>
        </w:rPr>
      </w:pPr>
      <w:r w:rsidRPr="00905366">
        <w:rPr>
          <w:rFonts w:eastAsia="Times New Roman" w:cstheme="minorHAnsi"/>
          <w:color w:val="212529"/>
          <w:sz w:val="24"/>
          <w:szCs w:val="24"/>
          <w:lang w:eastAsia="es-CO"/>
        </w:rPr>
        <w:t>El segundo, "</w:t>
      </w:r>
      <w:r w:rsidRPr="00905366">
        <w:rPr>
          <w:rFonts w:eastAsia="Times New Roman" w:cstheme="minorHAnsi"/>
          <w:b/>
          <w:bCs/>
          <w:color w:val="212529"/>
          <w:sz w:val="24"/>
          <w:szCs w:val="24"/>
          <w:lang w:eastAsia="es-CO"/>
        </w:rPr>
        <w:t>Elaborar un documento con instrucciones para incorporar en el Sistema Régimen Legal, la exposición de motivos en los Decretos distritales que expida la Alcaldesa Mayor desde el mes de diciembre de 2021,</w:t>
      </w:r>
      <w:r w:rsidRPr="00905366">
        <w:rPr>
          <w:rFonts w:eastAsia="Times New Roman" w:cstheme="minorHAnsi"/>
          <w:color w:val="212529"/>
          <w:sz w:val="24"/>
          <w:szCs w:val="24"/>
          <w:lang w:eastAsia="es-CO"/>
        </w:rPr>
        <w:t xml:space="preserve"> a responsabilidad de la Dirección Distrital de Política Jurídica, se </w:t>
      </w:r>
      <w:r w:rsidR="00A51AAB" w:rsidRPr="00905366">
        <w:rPr>
          <w:rFonts w:eastAsia="Times New Roman" w:cstheme="minorHAnsi"/>
          <w:color w:val="212529"/>
          <w:sz w:val="24"/>
          <w:szCs w:val="24"/>
          <w:lang w:eastAsia="es-CO"/>
        </w:rPr>
        <w:t xml:space="preserve">ejecutó y se </w:t>
      </w:r>
      <w:r w:rsidRPr="00905366">
        <w:rPr>
          <w:rFonts w:eastAsia="Times New Roman" w:cstheme="minorHAnsi"/>
          <w:color w:val="212529"/>
          <w:sz w:val="24"/>
          <w:szCs w:val="24"/>
          <w:lang w:eastAsia="es-CO"/>
        </w:rPr>
        <w:t xml:space="preserve">publicó </w:t>
      </w:r>
      <w:r w:rsidR="00A51AAB" w:rsidRPr="00905366">
        <w:rPr>
          <w:rFonts w:eastAsia="Times New Roman" w:cstheme="minorHAnsi"/>
          <w:color w:val="212529"/>
          <w:sz w:val="24"/>
          <w:szCs w:val="24"/>
          <w:lang w:eastAsia="es-CO"/>
        </w:rPr>
        <w:t>evidencia de cumplimiento el 30 de noviembre de 2021.</w:t>
      </w:r>
    </w:p>
    <w:p w14:paraId="4FCC2ED8" w14:textId="312E0339" w:rsidR="000631A6" w:rsidRDefault="000631A6" w:rsidP="00415EAD">
      <w:pPr>
        <w:spacing w:after="0"/>
        <w:jc w:val="both"/>
        <w:rPr>
          <w:sz w:val="24"/>
          <w:szCs w:val="24"/>
        </w:rPr>
      </w:pPr>
    </w:p>
    <w:p w14:paraId="7265DA6C" w14:textId="7CDD5BB5" w:rsidR="0034597F" w:rsidRDefault="0034597F" w:rsidP="00415EAD">
      <w:pPr>
        <w:spacing w:after="0"/>
        <w:jc w:val="both"/>
        <w:rPr>
          <w:rFonts w:cstheme="minorHAnsi"/>
          <w:sz w:val="24"/>
          <w:szCs w:val="24"/>
        </w:rPr>
      </w:pPr>
    </w:p>
    <w:p w14:paraId="0267580B" w14:textId="672E00E3" w:rsidR="006A46DC" w:rsidRPr="005A502E" w:rsidRDefault="002D33FC" w:rsidP="00415EAD">
      <w:pPr>
        <w:spacing w:after="0"/>
        <w:jc w:val="both"/>
        <w:rPr>
          <w:rFonts w:cstheme="minorHAnsi"/>
          <w:sz w:val="20"/>
          <w:szCs w:val="20"/>
        </w:rPr>
      </w:pPr>
      <w:r w:rsidRPr="005A502E">
        <w:rPr>
          <w:rFonts w:cstheme="minorHAnsi"/>
          <w:sz w:val="20"/>
          <w:szCs w:val="20"/>
        </w:rPr>
        <w:t xml:space="preserve">Elaboró: Laura Paola Borda </w:t>
      </w:r>
      <w:r w:rsidR="00BE0BC9" w:rsidRPr="005A502E">
        <w:rPr>
          <w:rFonts w:cstheme="minorHAnsi"/>
          <w:sz w:val="20"/>
          <w:szCs w:val="20"/>
        </w:rPr>
        <w:t>Gómez</w:t>
      </w:r>
      <w:r w:rsidRPr="005A502E">
        <w:rPr>
          <w:rFonts w:cstheme="minorHAnsi"/>
          <w:sz w:val="20"/>
          <w:szCs w:val="20"/>
        </w:rPr>
        <w:t xml:space="preserve">– Contratista </w:t>
      </w:r>
      <w:r w:rsidR="006A46DC" w:rsidRPr="005A502E">
        <w:rPr>
          <w:rFonts w:cstheme="minorHAnsi"/>
          <w:sz w:val="20"/>
          <w:szCs w:val="20"/>
        </w:rPr>
        <w:t>Oficina Asesora de Planeación</w:t>
      </w:r>
    </w:p>
    <w:p w14:paraId="19BDAB1A" w14:textId="4386A70A" w:rsidR="002D33FC" w:rsidRPr="005A502E" w:rsidRDefault="002D33FC" w:rsidP="00415EAD">
      <w:pPr>
        <w:spacing w:after="0"/>
        <w:jc w:val="both"/>
        <w:rPr>
          <w:rFonts w:cstheme="minorHAnsi"/>
          <w:sz w:val="20"/>
          <w:szCs w:val="20"/>
        </w:rPr>
      </w:pPr>
      <w:r w:rsidRPr="005A502E">
        <w:rPr>
          <w:rFonts w:cstheme="minorHAnsi"/>
          <w:sz w:val="20"/>
          <w:szCs w:val="20"/>
        </w:rPr>
        <w:t>Revisó: Camilo Andrés Peña Carbonell – Jefe Oficina Asesora de Planeación</w:t>
      </w:r>
    </w:p>
    <w:sectPr w:rsidR="002D33FC" w:rsidRPr="005A502E" w:rsidSect="000631A6">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C7D0AC" w14:textId="77777777" w:rsidR="0099011A" w:rsidRDefault="0099011A" w:rsidP="00E962BA">
      <w:pPr>
        <w:spacing w:after="0" w:line="240" w:lineRule="auto"/>
      </w:pPr>
      <w:r>
        <w:separator/>
      </w:r>
    </w:p>
  </w:endnote>
  <w:endnote w:type="continuationSeparator" w:id="0">
    <w:p w14:paraId="11CC6C65" w14:textId="77777777" w:rsidR="0099011A" w:rsidRDefault="0099011A" w:rsidP="00E96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238C1" w14:textId="36585DDB" w:rsidR="007D2A39" w:rsidRDefault="007D2A39">
    <w:pPr>
      <w:pStyle w:val="Piedepgina"/>
    </w:pPr>
    <w:r>
      <w:rPr>
        <w:noProof/>
        <w:lang w:eastAsia="es-CO"/>
      </w:rPr>
      <w:t xml:space="preserve">   </w:t>
    </w:r>
    <w:r>
      <w:t xml:space="preserve">                                                  </w:t>
    </w:r>
    <w:r>
      <w:rPr>
        <w:noProof/>
        <w:lang w:eastAsia="es-CO"/>
      </w:rPr>
      <w:drawing>
        <wp:inline distT="0" distB="0" distL="0" distR="0" wp14:anchorId="77157777" wp14:editId="7CB4A6CC">
          <wp:extent cx="5612130" cy="88569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885698"/>
                  </a:xfrm>
                  <a:prstGeom prst="rect">
                    <a:avLst/>
                  </a:prstGeom>
                  <a:noFill/>
                  <a:ln>
                    <a:noFill/>
                  </a:ln>
                </pic:spPr>
              </pic:pic>
            </a:graphicData>
          </a:graphic>
        </wp:inline>
      </w:drawing>
    </w:r>
  </w:p>
  <w:p w14:paraId="7A76CF21" w14:textId="77777777" w:rsidR="007D2A39" w:rsidRDefault="007D2A39" w:rsidP="00954C8C">
    <w:pPr>
      <w:pStyle w:val="Piedepgina"/>
      <w:jc w:val="center"/>
      <w:rPr>
        <w:rFonts w:ascii="Arial" w:hAnsi="Arial" w:cs="Arial"/>
        <w:b/>
        <w:bCs/>
        <w:sz w:val="18"/>
        <w:szCs w:val="18"/>
      </w:rPr>
    </w:pPr>
    <w:r>
      <w:rPr>
        <w:rFonts w:ascii="Arial" w:hAnsi="Arial" w:cs="Arial"/>
        <w:b/>
        <w:bCs/>
        <w:sz w:val="18"/>
        <w:szCs w:val="18"/>
      </w:rPr>
      <w:t>CLASIFICACIÓN DE LA INFORMACIÓN: PÚBLICA</w:t>
    </w:r>
  </w:p>
  <w:p w14:paraId="3F17431F" w14:textId="77777777" w:rsidR="007D2A39" w:rsidRDefault="007D2A3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488ED" w14:textId="77777777" w:rsidR="0099011A" w:rsidRDefault="0099011A" w:rsidP="00E962BA">
      <w:pPr>
        <w:spacing w:after="0" w:line="240" w:lineRule="auto"/>
      </w:pPr>
      <w:r>
        <w:separator/>
      </w:r>
    </w:p>
  </w:footnote>
  <w:footnote w:type="continuationSeparator" w:id="0">
    <w:p w14:paraId="16CEF769" w14:textId="77777777" w:rsidR="0099011A" w:rsidRDefault="0099011A" w:rsidP="00E962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45905" w14:textId="195AA75A" w:rsidR="007D2A39" w:rsidRDefault="007D2A39" w:rsidP="00E962BA">
    <w:pPr>
      <w:pStyle w:val="Encabezado"/>
      <w:jc w:val="center"/>
    </w:pPr>
    <w:r>
      <w:rPr>
        <w:rFonts w:ascii="Arial" w:hAnsi="Arial" w:cs="Arial"/>
        <w:b/>
        <w:noProof/>
        <w:color w:val="000000"/>
        <w:sz w:val="14"/>
        <w:szCs w:val="14"/>
        <w:lang w:eastAsia="es-CO"/>
      </w:rPr>
      <w:drawing>
        <wp:inline distT="0" distB="0" distL="0" distR="0" wp14:anchorId="45D2D819" wp14:editId="44B91DF5">
          <wp:extent cx="2201466" cy="81915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2.jpg"/>
                  <pic:cNvPicPr/>
                </pic:nvPicPr>
                <pic:blipFill>
                  <a:blip r:embed="rId1">
                    <a:extLst>
                      <a:ext uri="{28A0092B-C50C-407E-A947-70E740481C1C}">
                        <a14:useLocalDpi xmlns:a14="http://schemas.microsoft.com/office/drawing/2010/main" val="0"/>
                      </a:ext>
                    </a:extLst>
                  </a:blip>
                  <a:stretch>
                    <a:fillRect/>
                  </a:stretch>
                </pic:blipFill>
                <pic:spPr>
                  <a:xfrm>
                    <a:off x="0" y="0"/>
                    <a:ext cx="2224478" cy="8277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4CE9"/>
    <w:multiLevelType w:val="hybridMultilevel"/>
    <w:tmpl w:val="37C602B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A8E5DCC"/>
    <w:multiLevelType w:val="hybridMultilevel"/>
    <w:tmpl w:val="47E8E8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1B71896"/>
    <w:multiLevelType w:val="multilevel"/>
    <w:tmpl w:val="3734393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C9375BE"/>
    <w:multiLevelType w:val="hybridMultilevel"/>
    <w:tmpl w:val="B88ED4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E621D57"/>
    <w:multiLevelType w:val="hybridMultilevel"/>
    <w:tmpl w:val="AF9450A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F9928CD"/>
    <w:multiLevelType w:val="hybridMultilevel"/>
    <w:tmpl w:val="D1543766"/>
    <w:lvl w:ilvl="0" w:tplc="B150DDD2">
      <w:numFmt w:val="bullet"/>
      <w:lvlText w:val="-"/>
      <w:lvlJc w:val="left"/>
      <w:pPr>
        <w:ind w:left="1440" w:hanging="360"/>
      </w:pPr>
      <w:rPr>
        <w:rFonts w:ascii="Calibri" w:eastAsiaTheme="minorHAnsi" w:hAnsi="Calibri" w:cs="Calibri"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605736A9"/>
    <w:multiLevelType w:val="hybridMultilevel"/>
    <w:tmpl w:val="6832AB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2436624"/>
    <w:multiLevelType w:val="hybridMultilevel"/>
    <w:tmpl w:val="909426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67D0B2A"/>
    <w:multiLevelType w:val="hybridMultilevel"/>
    <w:tmpl w:val="F54886DA"/>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15:restartNumberingAfterBreak="0">
    <w:nsid w:val="67BE3675"/>
    <w:multiLevelType w:val="hybridMultilevel"/>
    <w:tmpl w:val="279CD5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0570E4C"/>
    <w:multiLevelType w:val="multilevel"/>
    <w:tmpl w:val="3734393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6DA66A8"/>
    <w:multiLevelType w:val="hybridMultilevel"/>
    <w:tmpl w:val="4B7059D0"/>
    <w:lvl w:ilvl="0" w:tplc="B150DDD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7B227DF"/>
    <w:multiLevelType w:val="hybridMultilevel"/>
    <w:tmpl w:val="BB809B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0"/>
  </w:num>
  <w:num w:numId="4">
    <w:abstractNumId w:val="6"/>
  </w:num>
  <w:num w:numId="5">
    <w:abstractNumId w:val="7"/>
  </w:num>
  <w:num w:numId="6">
    <w:abstractNumId w:val="10"/>
  </w:num>
  <w:num w:numId="7">
    <w:abstractNumId w:val="4"/>
  </w:num>
  <w:num w:numId="8">
    <w:abstractNumId w:val="1"/>
  </w:num>
  <w:num w:numId="9">
    <w:abstractNumId w:val="2"/>
  </w:num>
  <w:num w:numId="10">
    <w:abstractNumId w:val="11"/>
  </w:num>
  <w:num w:numId="11">
    <w:abstractNumId w:val="5"/>
  </w:num>
  <w:num w:numId="12">
    <w:abstractNumId w:val="12"/>
  </w:num>
  <w:num w:numId="13">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46C"/>
    <w:rsid w:val="0000197D"/>
    <w:rsid w:val="00002B46"/>
    <w:rsid w:val="00005300"/>
    <w:rsid w:val="00005F47"/>
    <w:rsid w:val="00005F9C"/>
    <w:rsid w:val="0001184C"/>
    <w:rsid w:val="00012B10"/>
    <w:rsid w:val="00012C9A"/>
    <w:rsid w:val="00023A44"/>
    <w:rsid w:val="00024F23"/>
    <w:rsid w:val="00026E4B"/>
    <w:rsid w:val="00033631"/>
    <w:rsid w:val="00037020"/>
    <w:rsid w:val="00046343"/>
    <w:rsid w:val="0005021D"/>
    <w:rsid w:val="00050F4D"/>
    <w:rsid w:val="000521A7"/>
    <w:rsid w:val="00052DBD"/>
    <w:rsid w:val="000631A6"/>
    <w:rsid w:val="00066F2E"/>
    <w:rsid w:val="0006764F"/>
    <w:rsid w:val="00071782"/>
    <w:rsid w:val="00073E25"/>
    <w:rsid w:val="00075AFD"/>
    <w:rsid w:val="00077275"/>
    <w:rsid w:val="00080619"/>
    <w:rsid w:val="00083465"/>
    <w:rsid w:val="000847CB"/>
    <w:rsid w:val="00085481"/>
    <w:rsid w:val="00086FDE"/>
    <w:rsid w:val="00087F15"/>
    <w:rsid w:val="00091B55"/>
    <w:rsid w:val="00092B0A"/>
    <w:rsid w:val="00096910"/>
    <w:rsid w:val="00097E6B"/>
    <w:rsid w:val="000A39AD"/>
    <w:rsid w:val="000A54AD"/>
    <w:rsid w:val="000A56D8"/>
    <w:rsid w:val="000B1C0D"/>
    <w:rsid w:val="000C3176"/>
    <w:rsid w:val="000C34FB"/>
    <w:rsid w:val="000C4A79"/>
    <w:rsid w:val="000C54F0"/>
    <w:rsid w:val="000C5DA5"/>
    <w:rsid w:val="000D08B5"/>
    <w:rsid w:val="000D31F1"/>
    <w:rsid w:val="000D5227"/>
    <w:rsid w:val="000D5755"/>
    <w:rsid w:val="000E28F0"/>
    <w:rsid w:val="000E5312"/>
    <w:rsid w:val="000F0BE8"/>
    <w:rsid w:val="000F1A04"/>
    <w:rsid w:val="000F5278"/>
    <w:rsid w:val="000F66A2"/>
    <w:rsid w:val="000F6FF7"/>
    <w:rsid w:val="000F778B"/>
    <w:rsid w:val="0010245D"/>
    <w:rsid w:val="001046B8"/>
    <w:rsid w:val="0010538F"/>
    <w:rsid w:val="00117B85"/>
    <w:rsid w:val="001219E5"/>
    <w:rsid w:val="00123BEE"/>
    <w:rsid w:val="00131837"/>
    <w:rsid w:val="0014081F"/>
    <w:rsid w:val="00143CAB"/>
    <w:rsid w:val="001444F5"/>
    <w:rsid w:val="00144721"/>
    <w:rsid w:val="0014635B"/>
    <w:rsid w:val="0014710B"/>
    <w:rsid w:val="00154218"/>
    <w:rsid w:val="0015503F"/>
    <w:rsid w:val="00164603"/>
    <w:rsid w:val="00167C97"/>
    <w:rsid w:val="0017093F"/>
    <w:rsid w:val="00172B64"/>
    <w:rsid w:val="00176038"/>
    <w:rsid w:val="0017702B"/>
    <w:rsid w:val="001802E0"/>
    <w:rsid w:val="001812F1"/>
    <w:rsid w:val="00182985"/>
    <w:rsid w:val="00182F45"/>
    <w:rsid w:val="00184D98"/>
    <w:rsid w:val="001874EA"/>
    <w:rsid w:val="00190AD1"/>
    <w:rsid w:val="001946C7"/>
    <w:rsid w:val="00197844"/>
    <w:rsid w:val="001A1C5E"/>
    <w:rsid w:val="001A33F7"/>
    <w:rsid w:val="001A46EB"/>
    <w:rsid w:val="001B000D"/>
    <w:rsid w:val="001B0F58"/>
    <w:rsid w:val="001B70BF"/>
    <w:rsid w:val="001C0CCE"/>
    <w:rsid w:val="001D06D1"/>
    <w:rsid w:val="001D1B90"/>
    <w:rsid w:val="001D38F0"/>
    <w:rsid w:val="001D529D"/>
    <w:rsid w:val="001D6213"/>
    <w:rsid w:val="001E01ED"/>
    <w:rsid w:val="001F14AA"/>
    <w:rsid w:val="001F2F8B"/>
    <w:rsid w:val="001F4B23"/>
    <w:rsid w:val="00206A62"/>
    <w:rsid w:val="0021107B"/>
    <w:rsid w:val="00212B80"/>
    <w:rsid w:val="00214155"/>
    <w:rsid w:val="00215FF0"/>
    <w:rsid w:val="002200AD"/>
    <w:rsid w:val="00221AB4"/>
    <w:rsid w:val="00221B8B"/>
    <w:rsid w:val="00224E9F"/>
    <w:rsid w:val="002344D1"/>
    <w:rsid w:val="002378FA"/>
    <w:rsid w:val="00237CFE"/>
    <w:rsid w:val="00241841"/>
    <w:rsid w:val="002473D3"/>
    <w:rsid w:val="00251275"/>
    <w:rsid w:val="00251FC8"/>
    <w:rsid w:val="002611F1"/>
    <w:rsid w:val="00264600"/>
    <w:rsid w:val="00264779"/>
    <w:rsid w:val="0027066F"/>
    <w:rsid w:val="00271554"/>
    <w:rsid w:val="00273ED8"/>
    <w:rsid w:val="00274ED8"/>
    <w:rsid w:val="00277793"/>
    <w:rsid w:val="002778DD"/>
    <w:rsid w:val="00280300"/>
    <w:rsid w:val="00281E2C"/>
    <w:rsid w:val="00281F7B"/>
    <w:rsid w:val="00281F7D"/>
    <w:rsid w:val="00282510"/>
    <w:rsid w:val="00290FD7"/>
    <w:rsid w:val="00291EF1"/>
    <w:rsid w:val="002937B2"/>
    <w:rsid w:val="00294BF8"/>
    <w:rsid w:val="002A0F9E"/>
    <w:rsid w:val="002A5D03"/>
    <w:rsid w:val="002B541D"/>
    <w:rsid w:val="002C0C45"/>
    <w:rsid w:val="002C220E"/>
    <w:rsid w:val="002C34C5"/>
    <w:rsid w:val="002C4F7B"/>
    <w:rsid w:val="002C5FC0"/>
    <w:rsid w:val="002C7F6B"/>
    <w:rsid w:val="002D33FC"/>
    <w:rsid w:val="002D379B"/>
    <w:rsid w:val="002E1A18"/>
    <w:rsid w:val="002E2B1B"/>
    <w:rsid w:val="002E36F2"/>
    <w:rsid w:val="002F2E6E"/>
    <w:rsid w:val="002F5E31"/>
    <w:rsid w:val="00301693"/>
    <w:rsid w:val="00302905"/>
    <w:rsid w:val="00304985"/>
    <w:rsid w:val="0030632A"/>
    <w:rsid w:val="00307FBA"/>
    <w:rsid w:val="00311E17"/>
    <w:rsid w:val="00313230"/>
    <w:rsid w:val="00313C8B"/>
    <w:rsid w:val="00326BC2"/>
    <w:rsid w:val="003276A8"/>
    <w:rsid w:val="00327BF5"/>
    <w:rsid w:val="00330453"/>
    <w:rsid w:val="00330B0B"/>
    <w:rsid w:val="00331774"/>
    <w:rsid w:val="003321FF"/>
    <w:rsid w:val="003336DC"/>
    <w:rsid w:val="0033626F"/>
    <w:rsid w:val="003446CF"/>
    <w:rsid w:val="00344D15"/>
    <w:rsid w:val="00345629"/>
    <w:rsid w:val="0034597F"/>
    <w:rsid w:val="00353002"/>
    <w:rsid w:val="00353473"/>
    <w:rsid w:val="00362676"/>
    <w:rsid w:val="003631F6"/>
    <w:rsid w:val="00367F04"/>
    <w:rsid w:val="0037331B"/>
    <w:rsid w:val="00373B88"/>
    <w:rsid w:val="003745A7"/>
    <w:rsid w:val="00377EBE"/>
    <w:rsid w:val="00380426"/>
    <w:rsid w:val="003812CC"/>
    <w:rsid w:val="00382EA7"/>
    <w:rsid w:val="00383045"/>
    <w:rsid w:val="003846CB"/>
    <w:rsid w:val="0038525B"/>
    <w:rsid w:val="0039176D"/>
    <w:rsid w:val="00392A16"/>
    <w:rsid w:val="00394B1A"/>
    <w:rsid w:val="00396718"/>
    <w:rsid w:val="00396E3C"/>
    <w:rsid w:val="003A17AF"/>
    <w:rsid w:val="003A4A41"/>
    <w:rsid w:val="003A6074"/>
    <w:rsid w:val="003B44D1"/>
    <w:rsid w:val="003B5784"/>
    <w:rsid w:val="003B6749"/>
    <w:rsid w:val="003C0B98"/>
    <w:rsid w:val="003C3712"/>
    <w:rsid w:val="003C44ED"/>
    <w:rsid w:val="003C4F50"/>
    <w:rsid w:val="003D03A0"/>
    <w:rsid w:val="003D397C"/>
    <w:rsid w:val="003D408D"/>
    <w:rsid w:val="003D56B6"/>
    <w:rsid w:val="003D5C46"/>
    <w:rsid w:val="003D5C74"/>
    <w:rsid w:val="003D67D1"/>
    <w:rsid w:val="003D7132"/>
    <w:rsid w:val="003D722E"/>
    <w:rsid w:val="003D72E2"/>
    <w:rsid w:val="003E11BC"/>
    <w:rsid w:val="003E4366"/>
    <w:rsid w:val="003E50D3"/>
    <w:rsid w:val="003E65E8"/>
    <w:rsid w:val="003E720E"/>
    <w:rsid w:val="003F01F1"/>
    <w:rsid w:val="003F3993"/>
    <w:rsid w:val="003F3CF4"/>
    <w:rsid w:val="003F5EC1"/>
    <w:rsid w:val="00403015"/>
    <w:rsid w:val="004030B0"/>
    <w:rsid w:val="00404D94"/>
    <w:rsid w:val="00410200"/>
    <w:rsid w:val="00411709"/>
    <w:rsid w:val="00415EAD"/>
    <w:rsid w:val="00416B26"/>
    <w:rsid w:val="00416B81"/>
    <w:rsid w:val="00424BDC"/>
    <w:rsid w:val="00425AC9"/>
    <w:rsid w:val="00427263"/>
    <w:rsid w:val="0042787C"/>
    <w:rsid w:val="004311C0"/>
    <w:rsid w:val="00433271"/>
    <w:rsid w:val="004366B0"/>
    <w:rsid w:val="0044764F"/>
    <w:rsid w:val="004504D1"/>
    <w:rsid w:val="00450D4D"/>
    <w:rsid w:val="00451499"/>
    <w:rsid w:val="00452623"/>
    <w:rsid w:val="00453ED7"/>
    <w:rsid w:val="00454DC8"/>
    <w:rsid w:val="00456A94"/>
    <w:rsid w:val="00460511"/>
    <w:rsid w:val="00464EAF"/>
    <w:rsid w:val="00466D87"/>
    <w:rsid w:val="00470534"/>
    <w:rsid w:val="004719CD"/>
    <w:rsid w:val="00473741"/>
    <w:rsid w:val="00474FE2"/>
    <w:rsid w:val="00481F59"/>
    <w:rsid w:val="004828CD"/>
    <w:rsid w:val="004837BB"/>
    <w:rsid w:val="00485E2C"/>
    <w:rsid w:val="00486837"/>
    <w:rsid w:val="00492852"/>
    <w:rsid w:val="0049289C"/>
    <w:rsid w:val="0049306A"/>
    <w:rsid w:val="00494544"/>
    <w:rsid w:val="00495E8B"/>
    <w:rsid w:val="004A3D30"/>
    <w:rsid w:val="004A4752"/>
    <w:rsid w:val="004A629A"/>
    <w:rsid w:val="004A6483"/>
    <w:rsid w:val="004B15F6"/>
    <w:rsid w:val="004B19ED"/>
    <w:rsid w:val="004B25B8"/>
    <w:rsid w:val="004B27D7"/>
    <w:rsid w:val="004B4DBF"/>
    <w:rsid w:val="004B575A"/>
    <w:rsid w:val="004B6E57"/>
    <w:rsid w:val="004C2768"/>
    <w:rsid w:val="004C38DA"/>
    <w:rsid w:val="004C39D7"/>
    <w:rsid w:val="004C40E5"/>
    <w:rsid w:val="004C44B9"/>
    <w:rsid w:val="004D0F9E"/>
    <w:rsid w:val="004D1C19"/>
    <w:rsid w:val="004D376B"/>
    <w:rsid w:val="004E0DA2"/>
    <w:rsid w:val="004E57DB"/>
    <w:rsid w:val="004F0BA7"/>
    <w:rsid w:val="004F4476"/>
    <w:rsid w:val="004F4AEA"/>
    <w:rsid w:val="00500F4A"/>
    <w:rsid w:val="00507380"/>
    <w:rsid w:val="005104EE"/>
    <w:rsid w:val="005144E2"/>
    <w:rsid w:val="00515E8C"/>
    <w:rsid w:val="00517CE2"/>
    <w:rsid w:val="00523349"/>
    <w:rsid w:val="005255A4"/>
    <w:rsid w:val="00527F64"/>
    <w:rsid w:val="005301EA"/>
    <w:rsid w:val="0053165C"/>
    <w:rsid w:val="00531D2E"/>
    <w:rsid w:val="00532377"/>
    <w:rsid w:val="00534F88"/>
    <w:rsid w:val="0054262C"/>
    <w:rsid w:val="00543223"/>
    <w:rsid w:val="00543E84"/>
    <w:rsid w:val="00543EAA"/>
    <w:rsid w:val="0054582E"/>
    <w:rsid w:val="00547D19"/>
    <w:rsid w:val="0055078A"/>
    <w:rsid w:val="00551B5D"/>
    <w:rsid w:val="005531AF"/>
    <w:rsid w:val="005615D2"/>
    <w:rsid w:val="005631A9"/>
    <w:rsid w:val="00563EB0"/>
    <w:rsid w:val="00566103"/>
    <w:rsid w:val="005665C9"/>
    <w:rsid w:val="00574AC8"/>
    <w:rsid w:val="00575F23"/>
    <w:rsid w:val="00577402"/>
    <w:rsid w:val="0058302E"/>
    <w:rsid w:val="0058375D"/>
    <w:rsid w:val="005846E6"/>
    <w:rsid w:val="005873C9"/>
    <w:rsid w:val="00592BD1"/>
    <w:rsid w:val="0059748C"/>
    <w:rsid w:val="00597DB0"/>
    <w:rsid w:val="005A08A6"/>
    <w:rsid w:val="005A502E"/>
    <w:rsid w:val="005A526D"/>
    <w:rsid w:val="005B0673"/>
    <w:rsid w:val="005B2F3B"/>
    <w:rsid w:val="005B6C65"/>
    <w:rsid w:val="005B7AC7"/>
    <w:rsid w:val="005C005A"/>
    <w:rsid w:val="005C17D9"/>
    <w:rsid w:val="005C25CB"/>
    <w:rsid w:val="005C4FD0"/>
    <w:rsid w:val="005D30ED"/>
    <w:rsid w:val="005D5A27"/>
    <w:rsid w:val="005D7FBE"/>
    <w:rsid w:val="005E07D5"/>
    <w:rsid w:val="005E49F0"/>
    <w:rsid w:val="005E56B9"/>
    <w:rsid w:val="005E73F7"/>
    <w:rsid w:val="005F2A34"/>
    <w:rsid w:val="005F4302"/>
    <w:rsid w:val="005F43BA"/>
    <w:rsid w:val="0060332B"/>
    <w:rsid w:val="00603B4E"/>
    <w:rsid w:val="00603C37"/>
    <w:rsid w:val="0061139E"/>
    <w:rsid w:val="006175B9"/>
    <w:rsid w:val="00620ED3"/>
    <w:rsid w:val="00621DC1"/>
    <w:rsid w:val="0062258D"/>
    <w:rsid w:val="0062274C"/>
    <w:rsid w:val="006267B1"/>
    <w:rsid w:val="00632DBE"/>
    <w:rsid w:val="00634FF9"/>
    <w:rsid w:val="00635E49"/>
    <w:rsid w:val="00636106"/>
    <w:rsid w:val="00636267"/>
    <w:rsid w:val="00637217"/>
    <w:rsid w:val="00637509"/>
    <w:rsid w:val="00637920"/>
    <w:rsid w:val="006418FB"/>
    <w:rsid w:val="0064203D"/>
    <w:rsid w:val="006441A5"/>
    <w:rsid w:val="00645C06"/>
    <w:rsid w:val="00645F94"/>
    <w:rsid w:val="006464CF"/>
    <w:rsid w:val="00646F79"/>
    <w:rsid w:val="0064744B"/>
    <w:rsid w:val="006474CC"/>
    <w:rsid w:val="00655A6F"/>
    <w:rsid w:val="0065660B"/>
    <w:rsid w:val="00660F88"/>
    <w:rsid w:val="00664562"/>
    <w:rsid w:val="00666988"/>
    <w:rsid w:val="006730C9"/>
    <w:rsid w:val="0067760F"/>
    <w:rsid w:val="006829B3"/>
    <w:rsid w:val="0068655F"/>
    <w:rsid w:val="006923CE"/>
    <w:rsid w:val="00692D03"/>
    <w:rsid w:val="0069431B"/>
    <w:rsid w:val="00694D54"/>
    <w:rsid w:val="0069579C"/>
    <w:rsid w:val="00695E12"/>
    <w:rsid w:val="00697B41"/>
    <w:rsid w:val="006A02DF"/>
    <w:rsid w:val="006A46DC"/>
    <w:rsid w:val="006A5995"/>
    <w:rsid w:val="006A5BC7"/>
    <w:rsid w:val="006B4925"/>
    <w:rsid w:val="006B61C2"/>
    <w:rsid w:val="006B72CF"/>
    <w:rsid w:val="006C0D89"/>
    <w:rsid w:val="006C1C5E"/>
    <w:rsid w:val="006C3453"/>
    <w:rsid w:val="006D36F1"/>
    <w:rsid w:val="006D4FB2"/>
    <w:rsid w:val="006D536C"/>
    <w:rsid w:val="006D79B5"/>
    <w:rsid w:val="006E3938"/>
    <w:rsid w:val="006E6EBF"/>
    <w:rsid w:val="006F7892"/>
    <w:rsid w:val="00700AA0"/>
    <w:rsid w:val="00700AE6"/>
    <w:rsid w:val="00701541"/>
    <w:rsid w:val="00706703"/>
    <w:rsid w:val="00710398"/>
    <w:rsid w:val="00710D01"/>
    <w:rsid w:val="007141BA"/>
    <w:rsid w:val="007227BF"/>
    <w:rsid w:val="00724B79"/>
    <w:rsid w:val="007252D3"/>
    <w:rsid w:val="00732538"/>
    <w:rsid w:val="007325E3"/>
    <w:rsid w:val="00732725"/>
    <w:rsid w:val="007347E7"/>
    <w:rsid w:val="00736452"/>
    <w:rsid w:val="007412DA"/>
    <w:rsid w:val="00741764"/>
    <w:rsid w:val="00741A09"/>
    <w:rsid w:val="007446E2"/>
    <w:rsid w:val="00745B75"/>
    <w:rsid w:val="0074683C"/>
    <w:rsid w:val="00747C22"/>
    <w:rsid w:val="00747F8B"/>
    <w:rsid w:val="007520D2"/>
    <w:rsid w:val="00753DF3"/>
    <w:rsid w:val="00756BAA"/>
    <w:rsid w:val="007575FE"/>
    <w:rsid w:val="0076415D"/>
    <w:rsid w:val="0076699B"/>
    <w:rsid w:val="007843B8"/>
    <w:rsid w:val="0079116A"/>
    <w:rsid w:val="00791A95"/>
    <w:rsid w:val="007A0F69"/>
    <w:rsid w:val="007A16B1"/>
    <w:rsid w:val="007A71E8"/>
    <w:rsid w:val="007B52EA"/>
    <w:rsid w:val="007B55D1"/>
    <w:rsid w:val="007B5B9B"/>
    <w:rsid w:val="007B618C"/>
    <w:rsid w:val="007B674E"/>
    <w:rsid w:val="007B74F3"/>
    <w:rsid w:val="007C1643"/>
    <w:rsid w:val="007C3B10"/>
    <w:rsid w:val="007D08E7"/>
    <w:rsid w:val="007D1B8A"/>
    <w:rsid w:val="007D2A39"/>
    <w:rsid w:val="007D5445"/>
    <w:rsid w:val="007D687E"/>
    <w:rsid w:val="007D6DB8"/>
    <w:rsid w:val="007D7D22"/>
    <w:rsid w:val="007E0AA8"/>
    <w:rsid w:val="007E255E"/>
    <w:rsid w:val="007E5352"/>
    <w:rsid w:val="007F0536"/>
    <w:rsid w:val="007F0883"/>
    <w:rsid w:val="007F0ABC"/>
    <w:rsid w:val="007F3558"/>
    <w:rsid w:val="00802F7B"/>
    <w:rsid w:val="008207D3"/>
    <w:rsid w:val="00821A5E"/>
    <w:rsid w:val="00822EDB"/>
    <w:rsid w:val="0082322B"/>
    <w:rsid w:val="00825C20"/>
    <w:rsid w:val="00827FEA"/>
    <w:rsid w:val="00830BB1"/>
    <w:rsid w:val="008339D5"/>
    <w:rsid w:val="008361A9"/>
    <w:rsid w:val="008376B7"/>
    <w:rsid w:val="00844151"/>
    <w:rsid w:val="008450F3"/>
    <w:rsid w:val="008454CB"/>
    <w:rsid w:val="0085192E"/>
    <w:rsid w:val="0085261A"/>
    <w:rsid w:val="00853B2C"/>
    <w:rsid w:val="00855D1B"/>
    <w:rsid w:val="00857598"/>
    <w:rsid w:val="0086014B"/>
    <w:rsid w:val="00860633"/>
    <w:rsid w:val="00861C46"/>
    <w:rsid w:val="008632F4"/>
    <w:rsid w:val="00863FBD"/>
    <w:rsid w:val="00864669"/>
    <w:rsid w:val="008738D7"/>
    <w:rsid w:val="008763A9"/>
    <w:rsid w:val="00883B0E"/>
    <w:rsid w:val="0088457C"/>
    <w:rsid w:val="00885E46"/>
    <w:rsid w:val="0088700F"/>
    <w:rsid w:val="00893673"/>
    <w:rsid w:val="00894A89"/>
    <w:rsid w:val="008956E5"/>
    <w:rsid w:val="008971F7"/>
    <w:rsid w:val="008A0F45"/>
    <w:rsid w:val="008A1264"/>
    <w:rsid w:val="008A180C"/>
    <w:rsid w:val="008A41BA"/>
    <w:rsid w:val="008A666C"/>
    <w:rsid w:val="008B2A1A"/>
    <w:rsid w:val="008C1FE8"/>
    <w:rsid w:val="008C486C"/>
    <w:rsid w:val="008C676E"/>
    <w:rsid w:val="008D1331"/>
    <w:rsid w:val="008D2349"/>
    <w:rsid w:val="008D784A"/>
    <w:rsid w:val="008E0766"/>
    <w:rsid w:val="008E7AD0"/>
    <w:rsid w:val="00901631"/>
    <w:rsid w:val="00901E13"/>
    <w:rsid w:val="0090294D"/>
    <w:rsid w:val="00905366"/>
    <w:rsid w:val="0091336C"/>
    <w:rsid w:val="00917782"/>
    <w:rsid w:val="00917AA6"/>
    <w:rsid w:val="00921D33"/>
    <w:rsid w:val="00922B26"/>
    <w:rsid w:val="00922B68"/>
    <w:rsid w:val="0092645E"/>
    <w:rsid w:val="009269F7"/>
    <w:rsid w:val="00926E3E"/>
    <w:rsid w:val="009277AD"/>
    <w:rsid w:val="00930431"/>
    <w:rsid w:val="00934E80"/>
    <w:rsid w:val="009350F1"/>
    <w:rsid w:val="00936036"/>
    <w:rsid w:val="009378F2"/>
    <w:rsid w:val="009414CC"/>
    <w:rsid w:val="009446B6"/>
    <w:rsid w:val="00954C8C"/>
    <w:rsid w:val="009565F3"/>
    <w:rsid w:val="00962F3C"/>
    <w:rsid w:val="00963615"/>
    <w:rsid w:val="00963BC8"/>
    <w:rsid w:val="00963D22"/>
    <w:rsid w:val="0096413A"/>
    <w:rsid w:val="00965E12"/>
    <w:rsid w:val="00975F8C"/>
    <w:rsid w:val="009763FE"/>
    <w:rsid w:val="00980925"/>
    <w:rsid w:val="0098124D"/>
    <w:rsid w:val="00981E8F"/>
    <w:rsid w:val="0098472C"/>
    <w:rsid w:val="0098630E"/>
    <w:rsid w:val="00987C55"/>
    <w:rsid w:val="0099011A"/>
    <w:rsid w:val="009A090E"/>
    <w:rsid w:val="009A52D7"/>
    <w:rsid w:val="009B1C2A"/>
    <w:rsid w:val="009C4987"/>
    <w:rsid w:val="009C4F32"/>
    <w:rsid w:val="009C7FF9"/>
    <w:rsid w:val="009D2F13"/>
    <w:rsid w:val="009D497E"/>
    <w:rsid w:val="009D4F26"/>
    <w:rsid w:val="009E1360"/>
    <w:rsid w:val="009E4FA9"/>
    <w:rsid w:val="009F1518"/>
    <w:rsid w:val="009F188A"/>
    <w:rsid w:val="009F4747"/>
    <w:rsid w:val="00A011ED"/>
    <w:rsid w:val="00A04826"/>
    <w:rsid w:val="00A04C77"/>
    <w:rsid w:val="00A07193"/>
    <w:rsid w:val="00A07D90"/>
    <w:rsid w:val="00A221E7"/>
    <w:rsid w:val="00A222AB"/>
    <w:rsid w:val="00A228E9"/>
    <w:rsid w:val="00A248A0"/>
    <w:rsid w:val="00A253EE"/>
    <w:rsid w:val="00A30782"/>
    <w:rsid w:val="00A31E40"/>
    <w:rsid w:val="00A37392"/>
    <w:rsid w:val="00A4360E"/>
    <w:rsid w:val="00A46111"/>
    <w:rsid w:val="00A51AAB"/>
    <w:rsid w:val="00A51B94"/>
    <w:rsid w:val="00A54458"/>
    <w:rsid w:val="00A56EAE"/>
    <w:rsid w:val="00A62CD0"/>
    <w:rsid w:val="00A64B3A"/>
    <w:rsid w:val="00A657CB"/>
    <w:rsid w:val="00A65FC7"/>
    <w:rsid w:val="00A73F1B"/>
    <w:rsid w:val="00A76DCF"/>
    <w:rsid w:val="00A804CF"/>
    <w:rsid w:val="00A80D84"/>
    <w:rsid w:val="00A905DE"/>
    <w:rsid w:val="00A949F9"/>
    <w:rsid w:val="00A97CB2"/>
    <w:rsid w:val="00AA1F27"/>
    <w:rsid w:val="00AA3A08"/>
    <w:rsid w:val="00AA4FF7"/>
    <w:rsid w:val="00AB3408"/>
    <w:rsid w:val="00AB3B10"/>
    <w:rsid w:val="00AB5FC6"/>
    <w:rsid w:val="00AB7ABA"/>
    <w:rsid w:val="00AB7B37"/>
    <w:rsid w:val="00AC084D"/>
    <w:rsid w:val="00AC244F"/>
    <w:rsid w:val="00AC6DEE"/>
    <w:rsid w:val="00AC75F6"/>
    <w:rsid w:val="00AC7B4D"/>
    <w:rsid w:val="00AC7C5F"/>
    <w:rsid w:val="00AD0D18"/>
    <w:rsid w:val="00AD4319"/>
    <w:rsid w:val="00AD53BD"/>
    <w:rsid w:val="00AD7581"/>
    <w:rsid w:val="00AE107B"/>
    <w:rsid w:val="00AE1F14"/>
    <w:rsid w:val="00AE2090"/>
    <w:rsid w:val="00AE6D32"/>
    <w:rsid w:val="00AF2D41"/>
    <w:rsid w:val="00B00427"/>
    <w:rsid w:val="00B00D9E"/>
    <w:rsid w:val="00B0747A"/>
    <w:rsid w:val="00B11E7A"/>
    <w:rsid w:val="00B13271"/>
    <w:rsid w:val="00B145B6"/>
    <w:rsid w:val="00B1769A"/>
    <w:rsid w:val="00B26E13"/>
    <w:rsid w:val="00B27BE2"/>
    <w:rsid w:val="00B3147F"/>
    <w:rsid w:val="00B3204B"/>
    <w:rsid w:val="00B3735D"/>
    <w:rsid w:val="00B37AA3"/>
    <w:rsid w:val="00B4075A"/>
    <w:rsid w:val="00B41FCB"/>
    <w:rsid w:val="00B450D4"/>
    <w:rsid w:val="00B47C78"/>
    <w:rsid w:val="00B50B40"/>
    <w:rsid w:val="00B53A92"/>
    <w:rsid w:val="00B54357"/>
    <w:rsid w:val="00B5541C"/>
    <w:rsid w:val="00B64176"/>
    <w:rsid w:val="00B64F0E"/>
    <w:rsid w:val="00B67865"/>
    <w:rsid w:val="00B71A11"/>
    <w:rsid w:val="00B72981"/>
    <w:rsid w:val="00B72B5D"/>
    <w:rsid w:val="00B75FB5"/>
    <w:rsid w:val="00B81286"/>
    <w:rsid w:val="00B83379"/>
    <w:rsid w:val="00B8405D"/>
    <w:rsid w:val="00B84816"/>
    <w:rsid w:val="00B87834"/>
    <w:rsid w:val="00B8798D"/>
    <w:rsid w:val="00B9084D"/>
    <w:rsid w:val="00BA5C91"/>
    <w:rsid w:val="00BB2695"/>
    <w:rsid w:val="00BB6622"/>
    <w:rsid w:val="00BC2A59"/>
    <w:rsid w:val="00BD102F"/>
    <w:rsid w:val="00BD2F54"/>
    <w:rsid w:val="00BD6A0D"/>
    <w:rsid w:val="00BE0BC9"/>
    <w:rsid w:val="00BE253C"/>
    <w:rsid w:val="00BE6125"/>
    <w:rsid w:val="00BE744B"/>
    <w:rsid w:val="00BE77C2"/>
    <w:rsid w:val="00BF0F2C"/>
    <w:rsid w:val="00BF4F1A"/>
    <w:rsid w:val="00BF7687"/>
    <w:rsid w:val="00C00924"/>
    <w:rsid w:val="00C0315E"/>
    <w:rsid w:val="00C05CB5"/>
    <w:rsid w:val="00C12030"/>
    <w:rsid w:val="00C1284A"/>
    <w:rsid w:val="00C132ED"/>
    <w:rsid w:val="00C1425E"/>
    <w:rsid w:val="00C1543A"/>
    <w:rsid w:val="00C1646C"/>
    <w:rsid w:val="00C23322"/>
    <w:rsid w:val="00C24F3F"/>
    <w:rsid w:val="00C2654B"/>
    <w:rsid w:val="00C3039F"/>
    <w:rsid w:val="00C310BF"/>
    <w:rsid w:val="00C31762"/>
    <w:rsid w:val="00C33528"/>
    <w:rsid w:val="00C353F8"/>
    <w:rsid w:val="00C35D09"/>
    <w:rsid w:val="00C374C4"/>
    <w:rsid w:val="00C43734"/>
    <w:rsid w:val="00C4485F"/>
    <w:rsid w:val="00C47CDC"/>
    <w:rsid w:val="00C527B1"/>
    <w:rsid w:val="00C52A23"/>
    <w:rsid w:val="00C54BA5"/>
    <w:rsid w:val="00C577AD"/>
    <w:rsid w:val="00C64009"/>
    <w:rsid w:val="00C642CA"/>
    <w:rsid w:val="00C6670E"/>
    <w:rsid w:val="00C71AE8"/>
    <w:rsid w:val="00C739A7"/>
    <w:rsid w:val="00C822D1"/>
    <w:rsid w:val="00C83053"/>
    <w:rsid w:val="00C834B0"/>
    <w:rsid w:val="00C838E7"/>
    <w:rsid w:val="00C84A05"/>
    <w:rsid w:val="00C84CC1"/>
    <w:rsid w:val="00C85A52"/>
    <w:rsid w:val="00C92591"/>
    <w:rsid w:val="00C928AD"/>
    <w:rsid w:val="00C952EB"/>
    <w:rsid w:val="00C97637"/>
    <w:rsid w:val="00C97B2F"/>
    <w:rsid w:val="00CA1000"/>
    <w:rsid w:val="00CB0F09"/>
    <w:rsid w:val="00CB2093"/>
    <w:rsid w:val="00CB2479"/>
    <w:rsid w:val="00CB248B"/>
    <w:rsid w:val="00CB7415"/>
    <w:rsid w:val="00CC03F3"/>
    <w:rsid w:val="00CC44C4"/>
    <w:rsid w:val="00CC44FA"/>
    <w:rsid w:val="00CC5DA3"/>
    <w:rsid w:val="00CC5F1C"/>
    <w:rsid w:val="00CC7C7D"/>
    <w:rsid w:val="00CD24AD"/>
    <w:rsid w:val="00CD4CC4"/>
    <w:rsid w:val="00CD5325"/>
    <w:rsid w:val="00CD5D07"/>
    <w:rsid w:val="00CD5F52"/>
    <w:rsid w:val="00CD62DC"/>
    <w:rsid w:val="00CD6709"/>
    <w:rsid w:val="00CE121E"/>
    <w:rsid w:val="00CE327F"/>
    <w:rsid w:val="00CE38C0"/>
    <w:rsid w:val="00CE3C8B"/>
    <w:rsid w:val="00CE4D39"/>
    <w:rsid w:val="00CE5387"/>
    <w:rsid w:val="00CE5FDD"/>
    <w:rsid w:val="00CF16FC"/>
    <w:rsid w:val="00CF40FE"/>
    <w:rsid w:val="00CF4279"/>
    <w:rsid w:val="00CF7540"/>
    <w:rsid w:val="00D07852"/>
    <w:rsid w:val="00D12AB7"/>
    <w:rsid w:val="00D21BF3"/>
    <w:rsid w:val="00D26F7A"/>
    <w:rsid w:val="00D30905"/>
    <w:rsid w:val="00D30E40"/>
    <w:rsid w:val="00D3163A"/>
    <w:rsid w:val="00D33548"/>
    <w:rsid w:val="00D3430F"/>
    <w:rsid w:val="00D367DF"/>
    <w:rsid w:val="00D4720B"/>
    <w:rsid w:val="00D476C4"/>
    <w:rsid w:val="00D53BDA"/>
    <w:rsid w:val="00D544E2"/>
    <w:rsid w:val="00D5562B"/>
    <w:rsid w:val="00D622D3"/>
    <w:rsid w:val="00D62306"/>
    <w:rsid w:val="00D652A4"/>
    <w:rsid w:val="00D72007"/>
    <w:rsid w:val="00D73986"/>
    <w:rsid w:val="00D745A3"/>
    <w:rsid w:val="00D76260"/>
    <w:rsid w:val="00D81A16"/>
    <w:rsid w:val="00D83A74"/>
    <w:rsid w:val="00D858C2"/>
    <w:rsid w:val="00D86013"/>
    <w:rsid w:val="00D927BE"/>
    <w:rsid w:val="00D9570D"/>
    <w:rsid w:val="00DA011C"/>
    <w:rsid w:val="00DA2DA0"/>
    <w:rsid w:val="00DA3FB2"/>
    <w:rsid w:val="00DA45EB"/>
    <w:rsid w:val="00DA5C09"/>
    <w:rsid w:val="00DA6033"/>
    <w:rsid w:val="00DB0CEC"/>
    <w:rsid w:val="00DB2EDF"/>
    <w:rsid w:val="00DB492E"/>
    <w:rsid w:val="00DB62C5"/>
    <w:rsid w:val="00DB70CA"/>
    <w:rsid w:val="00DD0EB0"/>
    <w:rsid w:val="00DD4482"/>
    <w:rsid w:val="00DD4A52"/>
    <w:rsid w:val="00DD6355"/>
    <w:rsid w:val="00DD66D5"/>
    <w:rsid w:val="00DD7C5E"/>
    <w:rsid w:val="00DE0A43"/>
    <w:rsid w:val="00DE0A6C"/>
    <w:rsid w:val="00DE1389"/>
    <w:rsid w:val="00DE4F2A"/>
    <w:rsid w:val="00DE6243"/>
    <w:rsid w:val="00DE6319"/>
    <w:rsid w:val="00DF5B35"/>
    <w:rsid w:val="00DF7AE2"/>
    <w:rsid w:val="00DF7B81"/>
    <w:rsid w:val="00E00EA0"/>
    <w:rsid w:val="00E02F27"/>
    <w:rsid w:val="00E12DF6"/>
    <w:rsid w:val="00E14022"/>
    <w:rsid w:val="00E2119F"/>
    <w:rsid w:val="00E23F17"/>
    <w:rsid w:val="00E410BE"/>
    <w:rsid w:val="00E413D4"/>
    <w:rsid w:val="00E44A33"/>
    <w:rsid w:val="00E463C8"/>
    <w:rsid w:val="00E53A43"/>
    <w:rsid w:val="00E54A9B"/>
    <w:rsid w:val="00E56517"/>
    <w:rsid w:val="00E64D94"/>
    <w:rsid w:val="00E64E6C"/>
    <w:rsid w:val="00E71BEE"/>
    <w:rsid w:val="00E72893"/>
    <w:rsid w:val="00E8303C"/>
    <w:rsid w:val="00E962BA"/>
    <w:rsid w:val="00EA2652"/>
    <w:rsid w:val="00EA4F87"/>
    <w:rsid w:val="00EB2C0A"/>
    <w:rsid w:val="00EB3116"/>
    <w:rsid w:val="00EB36A8"/>
    <w:rsid w:val="00EB5DB1"/>
    <w:rsid w:val="00EC0130"/>
    <w:rsid w:val="00EC05AA"/>
    <w:rsid w:val="00EC10AD"/>
    <w:rsid w:val="00EC263A"/>
    <w:rsid w:val="00EC5321"/>
    <w:rsid w:val="00EC6448"/>
    <w:rsid w:val="00ED089E"/>
    <w:rsid w:val="00ED0DF1"/>
    <w:rsid w:val="00ED2E20"/>
    <w:rsid w:val="00ED5E16"/>
    <w:rsid w:val="00EE5063"/>
    <w:rsid w:val="00EF0286"/>
    <w:rsid w:val="00EF2BE8"/>
    <w:rsid w:val="00EF614B"/>
    <w:rsid w:val="00F023FC"/>
    <w:rsid w:val="00F07153"/>
    <w:rsid w:val="00F07266"/>
    <w:rsid w:val="00F07E4F"/>
    <w:rsid w:val="00F14D8B"/>
    <w:rsid w:val="00F220A1"/>
    <w:rsid w:val="00F23775"/>
    <w:rsid w:val="00F23FBE"/>
    <w:rsid w:val="00F24184"/>
    <w:rsid w:val="00F247F0"/>
    <w:rsid w:val="00F25B56"/>
    <w:rsid w:val="00F25E0A"/>
    <w:rsid w:val="00F260B4"/>
    <w:rsid w:val="00F3050F"/>
    <w:rsid w:val="00F327B5"/>
    <w:rsid w:val="00F3282C"/>
    <w:rsid w:val="00F3641D"/>
    <w:rsid w:val="00F44866"/>
    <w:rsid w:val="00F50825"/>
    <w:rsid w:val="00F50904"/>
    <w:rsid w:val="00F5401E"/>
    <w:rsid w:val="00F54327"/>
    <w:rsid w:val="00F6059A"/>
    <w:rsid w:val="00F62FED"/>
    <w:rsid w:val="00F63374"/>
    <w:rsid w:val="00F6355C"/>
    <w:rsid w:val="00F66025"/>
    <w:rsid w:val="00F6713B"/>
    <w:rsid w:val="00F72685"/>
    <w:rsid w:val="00F807A4"/>
    <w:rsid w:val="00F82DAD"/>
    <w:rsid w:val="00F85D66"/>
    <w:rsid w:val="00F8747F"/>
    <w:rsid w:val="00F90CF4"/>
    <w:rsid w:val="00F95403"/>
    <w:rsid w:val="00F95E93"/>
    <w:rsid w:val="00F96B70"/>
    <w:rsid w:val="00FA1BA0"/>
    <w:rsid w:val="00FA25AA"/>
    <w:rsid w:val="00FA520A"/>
    <w:rsid w:val="00FA5B05"/>
    <w:rsid w:val="00FA7980"/>
    <w:rsid w:val="00FB0BC7"/>
    <w:rsid w:val="00FB27E5"/>
    <w:rsid w:val="00FB504A"/>
    <w:rsid w:val="00FB796E"/>
    <w:rsid w:val="00FC2FD6"/>
    <w:rsid w:val="00FD3408"/>
    <w:rsid w:val="00FD3BED"/>
    <w:rsid w:val="00FE245E"/>
    <w:rsid w:val="00FE28B9"/>
    <w:rsid w:val="00FE4D48"/>
    <w:rsid w:val="00FE59FB"/>
    <w:rsid w:val="00FE6367"/>
    <w:rsid w:val="00FF03E3"/>
    <w:rsid w:val="00FF04C7"/>
    <w:rsid w:val="00FF0F12"/>
    <w:rsid w:val="00FF18D7"/>
    <w:rsid w:val="00FF2155"/>
    <w:rsid w:val="00FF3F47"/>
    <w:rsid w:val="00FF665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C6655"/>
  <w15:chartTrackingRefBased/>
  <w15:docId w15:val="{339AD87E-E8B0-40D5-90C6-DF3F3DCA6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838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D24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AC6DEE"/>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paragraph" w:styleId="Ttulo4">
    <w:name w:val="heading 4"/>
    <w:basedOn w:val="Normal"/>
    <w:next w:val="Normal"/>
    <w:link w:val="Ttulo4Car"/>
    <w:uiPriority w:val="9"/>
    <w:unhideWhenUsed/>
    <w:qFormat/>
    <w:rsid w:val="00CD24A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CD24AD"/>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CD24AD"/>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CD24A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CD24A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CD24A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1646C"/>
    <w:pPr>
      <w:ind w:left="720"/>
      <w:contextualSpacing/>
    </w:pPr>
  </w:style>
  <w:style w:type="character" w:styleId="Hipervnculo">
    <w:name w:val="Hyperlink"/>
    <w:basedOn w:val="Fuentedeprrafopredeter"/>
    <w:uiPriority w:val="99"/>
    <w:unhideWhenUsed/>
    <w:rsid w:val="00917782"/>
    <w:rPr>
      <w:color w:val="0563C1" w:themeColor="hyperlink"/>
      <w:u w:val="single"/>
    </w:rPr>
  </w:style>
  <w:style w:type="paragraph" w:styleId="NormalWeb">
    <w:name w:val="Normal (Web)"/>
    <w:basedOn w:val="Normal"/>
    <w:uiPriority w:val="99"/>
    <w:unhideWhenUsed/>
    <w:rsid w:val="0086063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E962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62BA"/>
  </w:style>
  <w:style w:type="paragraph" w:styleId="Piedepgina">
    <w:name w:val="footer"/>
    <w:basedOn w:val="Normal"/>
    <w:link w:val="PiedepginaCar"/>
    <w:uiPriority w:val="99"/>
    <w:unhideWhenUsed/>
    <w:rsid w:val="00E962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62BA"/>
  </w:style>
  <w:style w:type="paragraph" w:styleId="Sinespaciado">
    <w:name w:val="No Spacing"/>
    <w:uiPriority w:val="1"/>
    <w:qFormat/>
    <w:rsid w:val="00311E17"/>
    <w:pPr>
      <w:spacing w:after="0" w:line="240" w:lineRule="auto"/>
    </w:pPr>
    <w:rPr>
      <w:rFonts w:ascii="Calibri" w:eastAsia="Calibri" w:hAnsi="Calibri" w:cs="Times New Roman"/>
    </w:rPr>
  </w:style>
  <w:style w:type="character" w:customStyle="1" w:styleId="Mencinsinresolver1">
    <w:name w:val="Mención sin resolver1"/>
    <w:basedOn w:val="Fuentedeprrafopredeter"/>
    <w:uiPriority w:val="99"/>
    <w:semiHidden/>
    <w:unhideWhenUsed/>
    <w:rsid w:val="00B0747A"/>
    <w:rPr>
      <w:color w:val="605E5C"/>
      <w:shd w:val="clear" w:color="auto" w:fill="E1DFDD"/>
    </w:rPr>
  </w:style>
  <w:style w:type="character" w:customStyle="1" w:styleId="nc684nl6">
    <w:name w:val="nc684nl6"/>
    <w:basedOn w:val="Fuentedeprrafopredeter"/>
    <w:rsid w:val="00B83379"/>
  </w:style>
  <w:style w:type="character" w:customStyle="1" w:styleId="d2edcug0">
    <w:name w:val="d2edcug0"/>
    <w:basedOn w:val="Fuentedeprrafopredeter"/>
    <w:rsid w:val="00B83379"/>
  </w:style>
  <w:style w:type="character" w:customStyle="1" w:styleId="rfua0xdk">
    <w:name w:val="rfua0xdk"/>
    <w:basedOn w:val="Fuentedeprrafopredeter"/>
    <w:rsid w:val="00B83379"/>
  </w:style>
  <w:style w:type="character" w:customStyle="1" w:styleId="Ttulo3Car">
    <w:name w:val="Título 3 Car"/>
    <w:basedOn w:val="Fuentedeprrafopredeter"/>
    <w:link w:val="Ttulo3"/>
    <w:uiPriority w:val="9"/>
    <w:rsid w:val="00AC6DEE"/>
    <w:rPr>
      <w:rFonts w:ascii="Times New Roman" w:eastAsia="Times New Roman" w:hAnsi="Times New Roman" w:cs="Times New Roman"/>
      <w:b/>
      <w:bCs/>
      <w:sz w:val="27"/>
      <w:szCs w:val="27"/>
      <w:lang w:eastAsia="es-CO"/>
    </w:rPr>
  </w:style>
  <w:style w:type="character" w:customStyle="1" w:styleId="qu">
    <w:name w:val="qu"/>
    <w:basedOn w:val="Fuentedeprrafopredeter"/>
    <w:rsid w:val="00AC6DEE"/>
  </w:style>
  <w:style w:type="character" w:customStyle="1" w:styleId="gd">
    <w:name w:val="gd"/>
    <w:basedOn w:val="Fuentedeprrafopredeter"/>
    <w:rsid w:val="00AC6DEE"/>
  </w:style>
  <w:style w:type="character" w:customStyle="1" w:styleId="go">
    <w:name w:val="go"/>
    <w:basedOn w:val="Fuentedeprrafopredeter"/>
    <w:rsid w:val="00AC6DEE"/>
  </w:style>
  <w:style w:type="character" w:customStyle="1" w:styleId="g3">
    <w:name w:val="g3"/>
    <w:basedOn w:val="Fuentedeprrafopredeter"/>
    <w:rsid w:val="00AC6DEE"/>
  </w:style>
  <w:style w:type="character" w:customStyle="1" w:styleId="hb">
    <w:name w:val="hb"/>
    <w:basedOn w:val="Fuentedeprrafopredeter"/>
    <w:rsid w:val="00AC6DEE"/>
  </w:style>
  <w:style w:type="character" w:customStyle="1" w:styleId="g2">
    <w:name w:val="g2"/>
    <w:basedOn w:val="Fuentedeprrafopredeter"/>
    <w:rsid w:val="00AC6DEE"/>
  </w:style>
  <w:style w:type="paragraph" w:customStyle="1" w:styleId="Estilo1">
    <w:name w:val="Estilo1"/>
    <w:basedOn w:val="Normal"/>
    <w:link w:val="Estilo1Car"/>
    <w:qFormat/>
    <w:rsid w:val="00C838E7"/>
    <w:pPr>
      <w:spacing w:after="0" w:line="240" w:lineRule="auto"/>
      <w:jc w:val="both"/>
    </w:pPr>
    <w:rPr>
      <w:rFonts w:cstheme="minorHAnsi"/>
    </w:rPr>
  </w:style>
  <w:style w:type="character" w:customStyle="1" w:styleId="Ttulo1Car">
    <w:name w:val="Título 1 Car"/>
    <w:basedOn w:val="Fuentedeprrafopredeter"/>
    <w:link w:val="Ttulo1"/>
    <w:uiPriority w:val="9"/>
    <w:rsid w:val="00C838E7"/>
    <w:rPr>
      <w:rFonts w:asciiTheme="majorHAnsi" w:eastAsiaTheme="majorEastAsia" w:hAnsiTheme="majorHAnsi" w:cstheme="majorBidi"/>
      <w:color w:val="2E74B5" w:themeColor="accent1" w:themeShade="BF"/>
      <w:sz w:val="32"/>
      <w:szCs w:val="32"/>
    </w:rPr>
  </w:style>
  <w:style w:type="character" w:customStyle="1" w:styleId="Estilo1Car">
    <w:name w:val="Estilo1 Car"/>
    <w:basedOn w:val="Fuentedeprrafopredeter"/>
    <w:link w:val="Estilo1"/>
    <w:rsid w:val="00C838E7"/>
    <w:rPr>
      <w:rFonts w:cstheme="minorHAnsi"/>
    </w:rPr>
  </w:style>
  <w:style w:type="paragraph" w:styleId="TtuloTDC">
    <w:name w:val="TOC Heading"/>
    <w:basedOn w:val="Ttulo1"/>
    <w:next w:val="Normal"/>
    <w:link w:val="TtuloTDCCar"/>
    <w:uiPriority w:val="39"/>
    <w:unhideWhenUsed/>
    <w:qFormat/>
    <w:rsid w:val="00C838E7"/>
    <w:pPr>
      <w:outlineLvl w:val="9"/>
    </w:pPr>
    <w:rPr>
      <w:lang w:eastAsia="es-CO"/>
    </w:rPr>
  </w:style>
  <w:style w:type="paragraph" w:customStyle="1" w:styleId="Estilo2">
    <w:name w:val="Estilo2"/>
    <w:basedOn w:val="Normal"/>
    <w:link w:val="Estilo2Car"/>
    <w:qFormat/>
    <w:rsid w:val="00C838E7"/>
  </w:style>
  <w:style w:type="paragraph" w:customStyle="1" w:styleId="Estilo3">
    <w:name w:val="Estilo3"/>
    <w:basedOn w:val="TtuloTDC"/>
    <w:link w:val="Estilo3Car"/>
    <w:qFormat/>
    <w:rsid w:val="00C838E7"/>
    <w:rPr>
      <w:lang w:val="es-ES"/>
    </w:rPr>
  </w:style>
  <w:style w:type="character" w:customStyle="1" w:styleId="Estilo2Car">
    <w:name w:val="Estilo2 Car"/>
    <w:basedOn w:val="Fuentedeprrafopredeter"/>
    <w:link w:val="Estilo2"/>
    <w:rsid w:val="00C838E7"/>
  </w:style>
  <w:style w:type="character" w:styleId="nfasisintenso">
    <w:name w:val="Intense Emphasis"/>
    <w:basedOn w:val="Fuentedeprrafopredeter"/>
    <w:uiPriority w:val="21"/>
    <w:qFormat/>
    <w:rsid w:val="00C838E7"/>
    <w:rPr>
      <w:i/>
      <w:iCs/>
      <w:color w:val="5B9BD5" w:themeColor="accent1"/>
    </w:rPr>
  </w:style>
  <w:style w:type="character" w:customStyle="1" w:styleId="TtuloTDCCar">
    <w:name w:val="Título TDC Car"/>
    <w:basedOn w:val="Ttulo1Car"/>
    <w:link w:val="TtuloTDC"/>
    <w:uiPriority w:val="39"/>
    <w:rsid w:val="00C838E7"/>
    <w:rPr>
      <w:rFonts w:asciiTheme="majorHAnsi" w:eastAsiaTheme="majorEastAsia" w:hAnsiTheme="majorHAnsi" w:cstheme="majorBidi"/>
      <w:color w:val="2E74B5" w:themeColor="accent1" w:themeShade="BF"/>
      <w:sz w:val="32"/>
      <w:szCs w:val="32"/>
      <w:lang w:eastAsia="es-CO"/>
    </w:rPr>
  </w:style>
  <w:style w:type="character" w:customStyle="1" w:styleId="Estilo3Car">
    <w:name w:val="Estilo3 Car"/>
    <w:basedOn w:val="TtuloTDCCar"/>
    <w:link w:val="Estilo3"/>
    <w:rsid w:val="00C838E7"/>
    <w:rPr>
      <w:rFonts w:asciiTheme="majorHAnsi" w:eastAsiaTheme="majorEastAsia" w:hAnsiTheme="majorHAnsi" w:cstheme="majorBidi"/>
      <w:color w:val="2E74B5" w:themeColor="accent1" w:themeShade="BF"/>
      <w:sz w:val="32"/>
      <w:szCs w:val="32"/>
      <w:lang w:val="es-ES" w:eastAsia="es-CO"/>
    </w:rPr>
  </w:style>
  <w:style w:type="character" w:styleId="nfasis">
    <w:name w:val="Emphasis"/>
    <w:basedOn w:val="Fuentedeprrafopredeter"/>
    <w:uiPriority w:val="20"/>
    <w:qFormat/>
    <w:rsid w:val="00C838E7"/>
    <w:rPr>
      <w:i/>
      <w:iCs/>
    </w:rPr>
  </w:style>
  <w:style w:type="paragraph" w:styleId="Ttulo">
    <w:name w:val="Title"/>
    <w:basedOn w:val="Normal"/>
    <w:next w:val="Normal"/>
    <w:link w:val="TtuloCar"/>
    <w:uiPriority w:val="10"/>
    <w:qFormat/>
    <w:rsid w:val="00C838E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838E7"/>
    <w:rPr>
      <w:rFonts w:asciiTheme="majorHAnsi" w:eastAsiaTheme="majorEastAsia" w:hAnsiTheme="majorHAnsi" w:cstheme="majorBidi"/>
      <w:spacing w:val="-10"/>
      <w:kern w:val="28"/>
      <w:sz w:val="56"/>
      <w:szCs w:val="56"/>
    </w:rPr>
  </w:style>
  <w:style w:type="paragraph" w:styleId="TDC2">
    <w:name w:val="toc 2"/>
    <w:basedOn w:val="Normal"/>
    <w:next w:val="Normal"/>
    <w:autoRedefine/>
    <w:uiPriority w:val="39"/>
    <w:unhideWhenUsed/>
    <w:rsid w:val="00353473"/>
    <w:pPr>
      <w:tabs>
        <w:tab w:val="left" w:pos="880"/>
        <w:tab w:val="right" w:leader="dot" w:pos="8828"/>
      </w:tabs>
      <w:spacing w:after="0"/>
      <w:ind w:left="220"/>
    </w:pPr>
    <w:rPr>
      <w:rFonts w:eastAsiaTheme="minorEastAsia" w:cs="Times New Roman"/>
      <w:lang w:eastAsia="es-CO"/>
    </w:rPr>
  </w:style>
  <w:style w:type="paragraph" w:styleId="TDC1">
    <w:name w:val="toc 1"/>
    <w:basedOn w:val="Normal"/>
    <w:next w:val="Normal"/>
    <w:autoRedefine/>
    <w:uiPriority w:val="39"/>
    <w:unhideWhenUsed/>
    <w:rsid w:val="00353473"/>
    <w:pPr>
      <w:tabs>
        <w:tab w:val="left" w:pos="440"/>
        <w:tab w:val="right" w:leader="dot" w:pos="8828"/>
      </w:tabs>
      <w:spacing w:after="0" w:line="240" w:lineRule="auto"/>
    </w:pPr>
    <w:rPr>
      <w:rFonts w:eastAsiaTheme="minorEastAsia" w:cs="Times New Roman"/>
      <w:lang w:eastAsia="es-CO"/>
    </w:rPr>
  </w:style>
  <w:style w:type="paragraph" w:styleId="TDC3">
    <w:name w:val="toc 3"/>
    <w:basedOn w:val="Normal"/>
    <w:next w:val="Normal"/>
    <w:autoRedefine/>
    <w:uiPriority w:val="39"/>
    <w:unhideWhenUsed/>
    <w:rsid w:val="00353473"/>
    <w:pPr>
      <w:tabs>
        <w:tab w:val="left" w:pos="1320"/>
        <w:tab w:val="right" w:leader="dot" w:pos="8828"/>
      </w:tabs>
      <w:spacing w:after="0"/>
      <w:ind w:left="440"/>
    </w:pPr>
    <w:rPr>
      <w:rFonts w:eastAsiaTheme="minorEastAsia" w:cs="Times New Roman"/>
      <w:lang w:eastAsia="es-CO"/>
    </w:rPr>
  </w:style>
  <w:style w:type="table" w:styleId="Tablaconcuadrcula">
    <w:name w:val="Table Grid"/>
    <w:basedOn w:val="Tablanormal"/>
    <w:uiPriority w:val="39"/>
    <w:rsid w:val="008D2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B0042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6concolores-nfasis4">
    <w:name w:val="Grid Table 6 Colorful Accent 4"/>
    <w:basedOn w:val="Tablanormal"/>
    <w:uiPriority w:val="51"/>
    <w:rsid w:val="00B41FCB"/>
    <w:pPr>
      <w:spacing w:after="0" w:line="240" w:lineRule="auto"/>
    </w:pPr>
    <w:rPr>
      <w:rFonts w:ascii="Liberation Serif" w:eastAsia="SimSun" w:hAnsi="Liberation Serif" w:cs="Mangal"/>
      <w:color w:val="BF8F00" w:themeColor="accent4" w:themeShade="BF"/>
      <w:sz w:val="20"/>
      <w:szCs w:val="24"/>
      <w:lang w:eastAsia="zh-CN" w:bidi="hi-I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1clara-nfasis6">
    <w:name w:val="Grid Table 1 Light Accent 6"/>
    <w:basedOn w:val="Tablanormal"/>
    <w:uiPriority w:val="46"/>
    <w:rsid w:val="00396E3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3-nfasis3">
    <w:name w:val="Grid Table 3 Accent 3"/>
    <w:basedOn w:val="Tablanormal"/>
    <w:uiPriority w:val="48"/>
    <w:rsid w:val="00F2418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Ttulo2Car">
    <w:name w:val="Título 2 Car"/>
    <w:basedOn w:val="Fuentedeprrafopredeter"/>
    <w:link w:val="Ttulo2"/>
    <w:uiPriority w:val="9"/>
    <w:qFormat/>
    <w:rsid w:val="00CD24A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CD24AD"/>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CD24AD"/>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CD24AD"/>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rsid w:val="00CD24AD"/>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rsid w:val="00CD24A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CD24AD"/>
    <w:rPr>
      <w:rFonts w:asciiTheme="majorHAnsi" w:eastAsiaTheme="majorEastAsia" w:hAnsiTheme="majorHAnsi" w:cstheme="majorBidi"/>
      <w:i/>
      <w:iCs/>
      <w:color w:val="272727" w:themeColor="text1" w:themeTint="D8"/>
      <w:sz w:val="21"/>
      <w:szCs w:val="21"/>
    </w:rPr>
  </w:style>
  <w:style w:type="character" w:styleId="Referenciaintensa">
    <w:name w:val="Intense Reference"/>
    <w:basedOn w:val="Fuentedeprrafopredeter"/>
    <w:uiPriority w:val="32"/>
    <w:qFormat/>
    <w:rsid w:val="00CD24AD"/>
    <w:rPr>
      <w:b/>
      <w:bCs/>
      <w:smallCaps/>
      <w:color w:val="5B9BD5" w:themeColor="accent1"/>
      <w:spacing w:val="5"/>
    </w:rPr>
  </w:style>
  <w:style w:type="character" w:styleId="Referenciasutil">
    <w:name w:val="Subtle Reference"/>
    <w:basedOn w:val="Fuentedeprrafopredeter"/>
    <w:uiPriority w:val="31"/>
    <w:qFormat/>
    <w:rsid w:val="00CD24AD"/>
    <w:rPr>
      <w:smallCaps/>
      <w:color w:val="5A5A5A" w:themeColor="text1" w:themeTint="A5"/>
    </w:rPr>
  </w:style>
  <w:style w:type="character" w:styleId="Textoennegrita">
    <w:name w:val="Strong"/>
    <w:basedOn w:val="Fuentedeprrafopredeter"/>
    <w:uiPriority w:val="22"/>
    <w:qFormat/>
    <w:rsid w:val="00CD24AD"/>
    <w:rPr>
      <w:b/>
      <w:bCs/>
    </w:rPr>
  </w:style>
  <w:style w:type="paragraph" w:styleId="Cita">
    <w:name w:val="Quote"/>
    <w:basedOn w:val="Normal"/>
    <w:next w:val="Normal"/>
    <w:link w:val="CitaCar"/>
    <w:uiPriority w:val="29"/>
    <w:qFormat/>
    <w:rsid w:val="00CD24AD"/>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D24AD"/>
    <w:rPr>
      <w:i/>
      <w:iCs/>
      <w:color w:val="404040" w:themeColor="text1" w:themeTint="BF"/>
    </w:rPr>
  </w:style>
  <w:style w:type="paragraph" w:styleId="Citadestacada">
    <w:name w:val="Intense Quote"/>
    <w:basedOn w:val="Normal"/>
    <w:next w:val="Normal"/>
    <w:link w:val="CitadestacadaCar"/>
    <w:uiPriority w:val="30"/>
    <w:qFormat/>
    <w:rsid w:val="00CD24A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CD24AD"/>
    <w:rPr>
      <w:i/>
      <w:iCs/>
      <w:color w:val="5B9BD5" w:themeColor="accent1"/>
    </w:rPr>
  </w:style>
  <w:style w:type="paragraph" w:customStyle="1" w:styleId="TableParagraph">
    <w:name w:val="Table Paragraph"/>
    <w:basedOn w:val="Normal"/>
    <w:uiPriority w:val="1"/>
    <w:qFormat/>
    <w:rsid w:val="00621DC1"/>
    <w:pPr>
      <w:widowControl w:val="0"/>
      <w:autoSpaceDE w:val="0"/>
      <w:autoSpaceDN w:val="0"/>
      <w:spacing w:after="0" w:line="240" w:lineRule="auto"/>
      <w:ind w:left="113"/>
    </w:pPr>
    <w:rPr>
      <w:rFonts w:ascii="Arial MT" w:eastAsia="Arial MT" w:hAnsi="Arial MT" w:cs="Arial MT"/>
      <w:lang w:val="es-ES"/>
    </w:rPr>
  </w:style>
  <w:style w:type="paragraph" w:styleId="Textoindependiente">
    <w:name w:val="Body Text"/>
    <w:basedOn w:val="Normal"/>
    <w:link w:val="TextoindependienteCar"/>
    <w:uiPriority w:val="1"/>
    <w:qFormat/>
    <w:rsid w:val="00005300"/>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005300"/>
    <w:rPr>
      <w:rFonts w:ascii="Arial MT" w:eastAsia="Arial MT" w:hAnsi="Arial MT" w:cs="Arial MT"/>
      <w:sz w:val="24"/>
      <w:szCs w:val="24"/>
      <w:lang w:val="es-ES"/>
    </w:rPr>
  </w:style>
  <w:style w:type="paragraph" w:styleId="Descripcin">
    <w:name w:val="caption"/>
    <w:basedOn w:val="Normal"/>
    <w:next w:val="Normal"/>
    <w:uiPriority w:val="35"/>
    <w:unhideWhenUsed/>
    <w:qFormat/>
    <w:rsid w:val="00F62FED"/>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FB27E5"/>
    <w:pPr>
      <w:spacing w:after="0"/>
    </w:pPr>
  </w:style>
  <w:style w:type="paragraph" w:styleId="TDC4">
    <w:name w:val="toc 4"/>
    <w:basedOn w:val="Normal"/>
    <w:next w:val="Normal"/>
    <w:autoRedefine/>
    <w:uiPriority w:val="39"/>
    <w:unhideWhenUsed/>
    <w:rsid w:val="00353473"/>
    <w:pPr>
      <w:tabs>
        <w:tab w:val="left" w:pos="1760"/>
        <w:tab w:val="right" w:leader="dot" w:pos="8828"/>
      </w:tabs>
      <w:spacing w:after="0" w:line="240" w:lineRule="auto"/>
      <w:ind w:left="660"/>
    </w:pPr>
    <w:rPr>
      <w:b/>
      <w:noProof/>
    </w:rPr>
  </w:style>
  <w:style w:type="paragraph" w:styleId="TDC5">
    <w:name w:val="toc 5"/>
    <w:basedOn w:val="Normal"/>
    <w:next w:val="Normal"/>
    <w:autoRedefine/>
    <w:uiPriority w:val="39"/>
    <w:unhideWhenUsed/>
    <w:rsid w:val="00353473"/>
    <w:pPr>
      <w:tabs>
        <w:tab w:val="left" w:pos="1935"/>
        <w:tab w:val="right" w:leader="dot" w:pos="8828"/>
      </w:tabs>
      <w:spacing w:after="0" w:line="240" w:lineRule="auto"/>
      <w:ind w:left="880"/>
    </w:pPr>
  </w:style>
  <w:style w:type="character" w:styleId="Refdecomentario">
    <w:name w:val="annotation reference"/>
    <w:basedOn w:val="Fuentedeprrafopredeter"/>
    <w:uiPriority w:val="99"/>
    <w:semiHidden/>
    <w:unhideWhenUsed/>
    <w:rsid w:val="00492852"/>
    <w:rPr>
      <w:sz w:val="16"/>
      <w:szCs w:val="16"/>
    </w:rPr>
  </w:style>
  <w:style w:type="paragraph" w:styleId="Textocomentario">
    <w:name w:val="annotation text"/>
    <w:basedOn w:val="Normal"/>
    <w:link w:val="TextocomentarioCar"/>
    <w:uiPriority w:val="99"/>
    <w:semiHidden/>
    <w:unhideWhenUsed/>
    <w:rsid w:val="0049285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92852"/>
    <w:rPr>
      <w:sz w:val="20"/>
      <w:szCs w:val="20"/>
    </w:rPr>
  </w:style>
  <w:style w:type="paragraph" w:styleId="Asuntodelcomentario">
    <w:name w:val="annotation subject"/>
    <w:basedOn w:val="Textocomentario"/>
    <w:next w:val="Textocomentario"/>
    <w:link w:val="AsuntodelcomentarioCar"/>
    <w:uiPriority w:val="99"/>
    <w:semiHidden/>
    <w:unhideWhenUsed/>
    <w:rsid w:val="00492852"/>
    <w:rPr>
      <w:b/>
      <w:bCs/>
    </w:rPr>
  </w:style>
  <w:style w:type="character" w:customStyle="1" w:styleId="AsuntodelcomentarioCar">
    <w:name w:val="Asunto del comentario Car"/>
    <w:basedOn w:val="TextocomentarioCar"/>
    <w:link w:val="Asuntodelcomentario"/>
    <w:uiPriority w:val="99"/>
    <w:semiHidden/>
    <w:rsid w:val="00492852"/>
    <w:rPr>
      <w:b/>
      <w:bCs/>
      <w:sz w:val="20"/>
      <w:szCs w:val="20"/>
    </w:rPr>
  </w:style>
  <w:style w:type="paragraph" w:styleId="Textodeglobo">
    <w:name w:val="Balloon Text"/>
    <w:basedOn w:val="Normal"/>
    <w:link w:val="TextodegloboCar"/>
    <w:uiPriority w:val="99"/>
    <w:semiHidden/>
    <w:unhideWhenUsed/>
    <w:rsid w:val="0049285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2852"/>
    <w:rPr>
      <w:rFonts w:ascii="Segoe UI" w:hAnsi="Segoe UI" w:cs="Segoe UI"/>
      <w:sz w:val="18"/>
      <w:szCs w:val="18"/>
    </w:rPr>
  </w:style>
  <w:style w:type="character" w:styleId="Hipervnculovisitado">
    <w:name w:val="FollowedHyperlink"/>
    <w:basedOn w:val="Fuentedeprrafopredeter"/>
    <w:uiPriority w:val="99"/>
    <w:semiHidden/>
    <w:unhideWhenUsed/>
    <w:rsid w:val="000676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354585">
      <w:bodyDiv w:val="1"/>
      <w:marLeft w:val="0"/>
      <w:marRight w:val="0"/>
      <w:marTop w:val="0"/>
      <w:marBottom w:val="0"/>
      <w:divBdr>
        <w:top w:val="none" w:sz="0" w:space="0" w:color="auto"/>
        <w:left w:val="none" w:sz="0" w:space="0" w:color="auto"/>
        <w:bottom w:val="none" w:sz="0" w:space="0" w:color="auto"/>
        <w:right w:val="none" w:sz="0" w:space="0" w:color="auto"/>
      </w:divBdr>
    </w:div>
    <w:div w:id="96022834">
      <w:bodyDiv w:val="1"/>
      <w:marLeft w:val="0"/>
      <w:marRight w:val="0"/>
      <w:marTop w:val="0"/>
      <w:marBottom w:val="0"/>
      <w:divBdr>
        <w:top w:val="none" w:sz="0" w:space="0" w:color="auto"/>
        <w:left w:val="none" w:sz="0" w:space="0" w:color="auto"/>
        <w:bottom w:val="none" w:sz="0" w:space="0" w:color="auto"/>
        <w:right w:val="none" w:sz="0" w:space="0" w:color="auto"/>
      </w:divBdr>
    </w:div>
    <w:div w:id="309940279">
      <w:bodyDiv w:val="1"/>
      <w:marLeft w:val="0"/>
      <w:marRight w:val="0"/>
      <w:marTop w:val="0"/>
      <w:marBottom w:val="0"/>
      <w:divBdr>
        <w:top w:val="none" w:sz="0" w:space="0" w:color="auto"/>
        <w:left w:val="none" w:sz="0" w:space="0" w:color="auto"/>
        <w:bottom w:val="none" w:sz="0" w:space="0" w:color="auto"/>
        <w:right w:val="none" w:sz="0" w:space="0" w:color="auto"/>
      </w:divBdr>
    </w:div>
    <w:div w:id="333069618">
      <w:bodyDiv w:val="1"/>
      <w:marLeft w:val="0"/>
      <w:marRight w:val="0"/>
      <w:marTop w:val="0"/>
      <w:marBottom w:val="0"/>
      <w:divBdr>
        <w:top w:val="none" w:sz="0" w:space="0" w:color="auto"/>
        <w:left w:val="none" w:sz="0" w:space="0" w:color="auto"/>
        <w:bottom w:val="none" w:sz="0" w:space="0" w:color="auto"/>
        <w:right w:val="none" w:sz="0" w:space="0" w:color="auto"/>
      </w:divBdr>
    </w:div>
    <w:div w:id="389614244">
      <w:bodyDiv w:val="1"/>
      <w:marLeft w:val="0"/>
      <w:marRight w:val="0"/>
      <w:marTop w:val="0"/>
      <w:marBottom w:val="0"/>
      <w:divBdr>
        <w:top w:val="none" w:sz="0" w:space="0" w:color="auto"/>
        <w:left w:val="none" w:sz="0" w:space="0" w:color="auto"/>
        <w:bottom w:val="none" w:sz="0" w:space="0" w:color="auto"/>
        <w:right w:val="none" w:sz="0" w:space="0" w:color="auto"/>
      </w:divBdr>
    </w:div>
    <w:div w:id="394008330">
      <w:bodyDiv w:val="1"/>
      <w:marLeft w:val="0"/>
      <w:marRight w:val="0"/>
      <w:marTop w:val="0"/>
      <w:marBottom w:val="0"/>
      <w:divBdr>
        <w:top w:val="none" w:sz="0" w:space="0" w:color="auto"/>
        <w:left w:val="none" w:sz="0" w:space="0" w:color="auto"/>
        <w:bottom w:val="none" w:sz="0" w:space="0" w:color="auto"/>
        <w:right w:val="none" w:sz="0" w:space="0" w:color="auto"/>
      </w:divBdr>
    </w:div>
    <w:div w:id="404108457">
      <w:bodyDiv w:val="1"/>
      <w:marLeft w:val="0"/>
      <w:marRight w:val="0"/>
      <w:marTop w:val="0"/>
      <w:marBottom w:val="0"/>
      <w:divBdr>
        <w:top w:val="none" w:sz="0" w:space="0" w:color="auto"/>
        <w:left w:val="none" w:sz="0" w:space="0" w:color="auto"/>
        <w:bottom w:val="none" w:sz="0" w:space="0" w:color="auto"/>
        <w:right w:val="none" w:sz="0" w:space="0" w:color="auto"/>
      </w:divBdr>
    </w:div>
    <w:div w:id="434402541">
      <w:bodyDiv w:val="1"/>
      <w:marLeft w:val="0"/>
      <w:marRight w:val="0"/>
      <w:marTop w:val="0"/>
      <w:marBottom w:val="0"/>
      <w:divBdr>
        <w:top w:val="none" w:sz="0" w:space="0" w:color="auto"/>
        <w:left w:val="none" w:sz="0" w:space="0" w:color="auto"/>
        <w:bottom w:val="none" w:sz="0" w:space="0" w:color="auto"/>
        <w:right w:val="none" w:sz="0" w:space="0" w:color="auto"/>
      </w:divBdr>
      <w:divsChild>
        <w:div w:id="1399480001">
          <w:marLeft w:val="547"/>
          <w:marRight w:val="0"/>
          <w:marTop w:val="0"/>
          <w:marBottom w:val="0"/>
          <w:divBdr>
            <w:top w:val="none" w:sz="0" w:space="0" w:color="auto"/>
            <w:left w:val="none" w:sz="0" w:space="0" w:color="auto"/>
            <w:bottom w:val="none" w:sz="0" w:space="0" w:color="auto"/>
            <w:right w:val="none" w:sz="0" w:space="0" w:color="auto"/>
          </w:divBdr>
        </w:div>
        <w:div w:id="277643240">
          <w:marLeft w:val="547"/>
          <w:marRight w:val="0"/>
          <w:marTop w:val="0"/>
          <w:marBottom w:val="0"/>
          <w:divBdr>
            <w:top w:val="none" w:sz="0" w:space="0" w:color="auto"/>
            <w:left w:val="none" w:sz="0" w:space="0" w:color="auto"/>
            <w:bottom w:val="none" w:sz="0" w:space="0" w:color="auto"/>
            <w:right w:val="none" w:sz="0" w:space="0" w:color="auto"/>
          </w:divBdr>
        </w:div>
      </w:divsChild>
    </w:div>
    <w:div w:id="447239582">
      <w:bodyDiv w:val="1"/>
      <w:marLeft w:val="0"/>
      <w:marRight w:val="0"/>
      <w:marTop w:val="0"/>
      <w:marBottom w:val="0"/>
      <w:divBdr>
        <w:top w:val="none" w:sz="0" w:space="0" w:color="auto"/>
        <w:left w:val="none" w:sz="0" w:space="0" w:color="auto"/>
        <w:bottom w:val="none" w:sz="0" w:space="0" w:color="auto"/>
        <w:right w:val="none" w:sz="0" w:space="0" w:color="auto"/>
      </w:divBdr>
      <w:divsChild>
        <w:div w:id="2103642524">
          <w:marLeft w:val="547"/>
          <w:marRight w:val="0"/>
          <w:marTop w:val="0"/>
          <w:marBottom w:val="0"/>
          <w:divBdr>
            <w:top w:val="none" w:sz="0" w:space="0" w:color="auto"/>
            <w:left w:val="none" w:sz="0" w:space="0" w:color="auto"/>
            <w:bottom w:val="none" w:sz="0" w:space="0" w:color="auto"/>
            <w:right w:val="none" w:sz="0" w:space="0" w:color="auto"/>
          </w:divBdr>
        </w:div>
        <w:div w:id="584070065">
          <w:marLeft w:val="547"/>
          <w:marRight w:val="0"/>
          <w:marTop w:val="0"/>
          <w:marBottom w:val="0"/>
          <w:divBdr>
            <w:top w:val="none" w:sz="0" w:space="0" w:color="auto"/>
            <w:left w:val="none" w:sz="0" w:space="0" w:color="auto"/>
            <w:bottom w:val="none" w:sz="0" w:space="0" w:color="auto"/>
            <w:right w:val="none" w:sz="0" w:space="0" w:color="auto"/>
          </w:divBdr>
        </w:div>
      </w:divsChild>
    </w:div>
    <w:div w:id="595483346">
      <w:bodyDiv w:val="1"/>
      <w:marLeft w:val="0"/>
      <w:marRight w:val="0"/>
      <w:marTop w:val="0"/>
      <w:marBottom w:val="0"/>
      <w:divBdr>
        <w:top w:val="none" w:sz="0" w:space="0" w:color="auto"/>
        <w:left w:val="none" w:sz="0" w:space="0" w:color="auto"/>
        <w:bottom w:val="none" w:sz="0" w:space="0" w:color="auto"/>
        <w:right w:val="none" w:sz="0" w:space="0" w:color="auto"/>
      </w:divBdr>
    </w:div>
    <w:div w:id="636027573">
      <w:bodyDiv w:val="1"/>
      <w:marLeft w:val="0"/>
      <w:marRight w:val="0"/>
      <w:marTop w:val="0"/>
      <w:marBottom w:val="0"/>
      <w:divBdr>
        <w:top w:val="none" w:sz="0" w:space="0" w:color="auto"/>
        <w:left w:val="none" w:sz="0" w:space="0" w:color="auto"/>
        <w:bottom w:val="none" w:sz="0" w:space="0" w:color="auto"/>
        <w:right w:val="none" w:sz="0" w:space="0" w:color="auto"/>
      </w:divBdr>
    </w:div>
    <w:div w:id="684600042">
      <w:bodyDiv w:val="1"/>
      <w:marLeft w:val="0"/>
      <w:marRight w:val="0"/>
      <w:marTop w:val="0"/>
      <w:marBottom w:val="0"/>
      <w:divBdr>
        <w:top w:val="none" w:sz="0" w:space="0" w:color="auto"/>
        <w:left w:val="none" w:sz="0" w:space="0" w:color="auto"/>
        <w:bottom w:val="none" w:sz="0" w:space="0" w:color="auto"/>
        <w:right w:val="none" w:sz="0" w:space="0" w:color="auto"/>
      </w:divBdr>
    </w:div>
    <w:div w:id="707685477">
      <w:bodyDiv w:val="1"/>
      <w:marLeft w:val="0"/>
      <w:marRight w:val="0"/>
      <w:marTop w:val="0"/>
      <w:marBottom w:val="0"/>
      <w:divBdr>
        <w:top w:val="none" w:sz="0" w:space="0" w:color="auto"/>
        <w:left w:val="none" w:sz="0" w:space="0" w:color="auto"/>
        <w:bottom w:val="none" w:sz="0" w:space="0" w:color="auto"/>
        <w:right w:val="none" w:sz="0" w:space="0" w:color="auto"/>
      </w:divBdr>
    </w:div>
    <w:div w:id="744884778">
      <w:bodyDiv w:val="1"/>
      <w:marLeft w:val="0"/>
      <w:marRight w:val="0"/>
      <w:marTop w:val="0"/>
      <w:marBottom w:val="0"/>
      <w:divBdr>
        <w:top w:val="none" w:sz="0" w:space="0" w:color="auto"/>
        <w:left w:val="none" w:sz="0" w:space="0" w:color="auto"/>
        <w:bottom w:val="none" w:sz="0" w:space="0" w:color="auto"/>
        <w:right w:val="none" w:sz="0" w:space="0" w:color="auto"/>
      </w:divBdr>
    </w:div>
    <w:div w:id="748774802">
      <w:bodyDiv w:val="1"/>
      <w:marLeft w:val="0"/>
      <w:marRight w:val="0"/>
      <w:marTop w:val="0"/>
      <w:marBottom w:val="0"/>
      <w:divBdr>
        <w:top w:val="none" w:sz="0" w:space="0" w:color="auto"/>
        <w:left w:val="none" w:sz="0" w:space="0" w:color="auto"/>
        <w:bottom w:val="none" w:sz="0" w:space="0" w:color="auto"/>
        <w:right w:val="none" w:sz="0" w:space="0" w:color="auto"/>
      </w:divBdr>
      <w:divsChild>
        <w:div w:id="658195352">
          <w:marLeft w:val="0"/>
          <w:marRight w:val="0"/>
          <w:marTop w:val="0"/>
          <w:marBottom w:val="0"/>
          <w:divBdr>
            <w:top w:val="none" w:sz="0" w:space="0" w:color="auto"/>
            <w:left w:val="none" w:sz="0" w:space="0" w:color="auto"/>
            <w:bottom w:val="none" w:sz="0" w:space="0" w:color="auto"/>
            <w:right w:val="none" w:sz="0" w:space="0" w:color="auto"/>
          </w:divBdr>
        </w:div>
        <w:div w:id="1127621042">
          <w:marLeft w:val="0"/>
          <w:marRight w:val="0"/>
          <w:marTop w:val="0"/>
          <w:marBottom w:val="0"/>
          <w:divBdr>
            <w:top w:val="none" w:sz="0" w:space="0" w:color="auto"/>
            <w:left w:val="none" w:sz="0" w:space="0" w:color="auto"/>
            <w:bottom w:val="none" w:sz="0" w:space="0" w:color="auto"/>
            <w:right w:val="none" w:sz="0" w:space="0" w:color="auto"/>
          </w:divBdr>
          <w:divsChild>
            <w:div w:id="393044889">
              <w:marLeft w:val="0"/>
              <w:marRight w:val="0"/>
              <w:marTop w:val="0"/>
              <w:marBottom w:val="0"/>
              <w:divBdr>
                <w:top w:val="none" w:sz="0" w:space="0" w:color="auto"/>
                <w:left w:val="none" w:sz="0" w:space="0" w:color="auto"/>
                <w:bottom w:val="none" w:sz="0" w:space="0" w:color="auto"/>
                <w:right w:val="none" w:sz="0" w:space="0" w:color="auto"/>
              </w:divBdr>
            </w:div>
            <w:div w:id="2085836752">
              <w:marLeft w:val="0"/>
              <w:marRight w:val="0"/>
              <w:marTop w:val="0"/>
              <w:marBottom w:val="0"/>
              <w:divBdr>
                <w:top w:val="none" w:sz="0" w:space="0" w:color="auto"/>
                <w:left w:val="none" w:sz="0" w:space="0" w:color="auto"/>
                <w:bottom w:val="none" w:sz="0" w:space="0" w:color="auto"/>
                <w:right w:val="none" w:sz="0" w:space="0" w:color="auto"/>
              </w:divBdr>
            </w:div>
            <w:div w:id="1797941901">
              <w:marLeft w:val="0"/>
              <w:marRight w:val="0"/>
              <w:marTop w:val="0"/>
              <w:marBottom w:val="0"/>
              <w:divBdr>
                <w:top w:val="none" w:sz="0" w:space="0" w:color="auto"/>
                <w:left w:val="none" w:sz="0" w:space="0" w:color="auto"/>
                <w:bottom w:val="none" w:sz="0" w:space="0" w:color="auto"/>
                <w:right w:val="none" w:sz="0" w:space="0" w:color="auto"/>
              </w:divBdr>
            </w:div>
          </w:divsChild>
        </w:div>
        <w:div w:id="1071581696">
          <w:marLeft w:val="0"/>
          <w:marRight w:val="0"/>
          <w:marTop w:val="0"/>
          <w:marBottom w:val="0"/>
          <w:divBdr>
            <w:top w:val="none" w:sz="0" w:space="0" w:color="auto"/>
            <w:left w:val="none" w:sz="0" w:space="0" w:color="auto"/>
            <w:bottom w:val="none" w:sz="0" w:space="0" w:color="auto"/>
            <w:right w:val="none" w:sz="0" w:space="0" w:color="auto"/>
          </w:divBdr>
        </w:div>
        <w:div w:id="454836123">
          <w:marLeft w:val="0"/>
          <w:marRight w:val="0"/>
          <w:marTop w:val="0"/>
          <w:marBottom w:val="0"/>
          <w:divBdr>
            <w:top w:val="none" w:sz="0" w:space="0" w:color="auto"/>
            <w:left w:val="none" w:sz="0" w:space="0" w:color="auto"/>
            <w:bottom w:val="none" w:sz="0" w:space="0" w:color="auto"/>
            <w:right w:val="none" w:sz="0" w:space="0" w:color="auto"/>
          </w:divBdr>
        </w:div>
      </w:divsChild>
    </w:div>
    <w:div w:id="766537887">
      <w:bodyDiv w:val="1"/>
      <w:marLeft w:val="0"/>
      <w:marRight w:val="0"/>
      <w:marTop w:val="0"/>
      <w:marBottom w:val="0"/>
      <w:divBdr>
        <w:top w:val="none" w:sz="0" w:space="0" w:color="auto"/>
        <w:left w:val="none" w:sz="0" w:space="0" w:color="auto"/>
        <w:bottom w:val="none" w:sz="0" w:space="0" w:color="auto"/>
        <w:right w:val="none" w:sz="0" w:space="0" w:color="auto"/>
      </w:divBdr>
    </w:div>
    <w:div w:id="862788255">
      <w:bodyDiv w:val="1"/>
      <w:marLeft w:val="0"/>
      <w:marRight w:val="0"/>
      <w:marTop w:val="0"/>
      <w:marBottom w:val="0"/>
      <w:divBdr>
        <w:top w:val="none" w:sz="0" w:space="0" w:color="auto"/>
        <w:left w:val="none" w:sz="0" w:space="0" w:color="auto"/>
        <w:bottom w:val="none" w:sz="0" w:space="0" w:color="auto"/>
        <w:right w:val="none" w:sz="0" w:space="0" w:color="auto"/>
      </w:divBdr>
    </w:div>
    <w:div w:id="980843061">
      <w:bodyDiv w:val="1"/>
      <w:marLeft w:val="0"/>
      <w:marRight w:val="0"/>
      <w:marTop w:val="0"/>
      <w:marBottom w:val="0"/>
      <w:divBdr>
        <w:top w:val="none" w:sz="0" w:space="0" w:color="auto"/>
        <w:left w:val="none" w:sz="0" w:space="0" w:color="auto"/>
        <w:bottom w:val="none" w:sz="0" w:space="0" w:color="auto"/>
        <w:right w:val="none" w:sz="0" w:space="0" w:color="auto"/>
      </w:divBdr>
    </w:div>
    <w:div w:id="994650998">
      <w:bodyDiv w:val="1"/>
      <w:marLeft w:val="0"/>
      <w:marRight w:val="0"/>
      <w:marTop w:val="0"/>
      <w:marBottom w:val="0"/>
      <w:divBdr>
        <w:top w:val="none" w:sz="0" w:space="0" w:color="auto"/>
        <w:left w:val="none" w:sz="0" w:space="0" w:color="auto"/>
        <w:bottom w:val="none" w:sz="0" w:space="0" w:color="auto"/>
        <w:right w:val="none" w:sz="0" w:space="0" w:color="auto"/>
      </w:divBdr>
    </w:div>
    <w:div w:id="1018504012">
      <w:bodyDiv w:val="1"/>
      <w:marLeft w:val="0"/>
      <w:marRight w:val="0"/>
      <w:marTop w:val="0"/>
      <w:marBottom w:val="0"/>
      <w:divBdr>
        <w:top w:val="none" w:sz="0" w:space="0" w:color="auto"/>
        <w:left w:val="none" w:sz="0" w:space="0" w:color="auto"/>
        <w:bottom w:val="none" w:sz="0" w:space="0" w:color="auto"/>
        <w:right w:val="none" w:sz="0" w:space="0" w:color="auto"/>
      </w:divBdr>
    </w:div>
    <w:div w:id="1023869117">
      <w:bodyDiv w:val="1"/>
      <w:marLeft w:val="0"/>
      <w:marRight w:val="0"/>
      <w:marTop w:val="0"/>
      <w:marBottom w:val="0"/>
      <w:divBdr>
        <w:top w:val="none" w:sz="0" w:space="0" w:color="auto"/>
        <w:left w:val="none" w:sz="0" w:space="0" w:color="auto"/>
        <w:bottom w:val="none" w:sz="0" w:space="0" w:color="auto"/>
        <w:right w:val="none" w:sz="0" w:space="0" w:color="auto"/>
      </w:divBdr>
    </w:div>
    <w:div w:id="1125807952">
      <w:bodyDiv w:val="1"/>
      <w:marLeft w:val="0"/>
      <w:marRight w:val="0"/>
      <w:marTop w:val="0"/>
      <w:marBottom w:val="0"/>
      <w:divBdr>
        <w:top w:val="none" w:sz="0" w:space="0" w:color="auto"/>
        <w:left w:val="none" w:sz="0" w:space="0" w:color="auto"/>
        <w:bottom w:val="none" w:sz="0" w:space="0" w:color="auto"/>
        <w:right w:val="none" w:sz="0" w:space="0" w:color="auto"/>
      </w:divBdr>
    </w:div>
    <w:div w:id="1159537337">
      <w:bodyDiv w:val="1"/>
      <w:marLeft w:val="0"/>
      <w:marRight w:val="0"/>
      <w:marTop w:val="0"/>
      <w:marBottom w:val="0"/>
      <w:divBdr>
        <w:top w:val="none" w:sz="0" w:space="0" w:color="auto"/>
        <w:left w:val="none" w:sz="0" w:space="0" w:color="auto"/>
        <w:bottom w:val="none" w:sz="0" w:space="0" w:color="auto"/>
        <w:right w:val="none" w:sz="0" w:space="0" w:color="auto"/>
      </w:divBdr>
    </w:div>
    <w:div w:id="1165627981">
      <w:bodyDiv w:val="1"/>
      <w:marLeft w:val="0"/>
      <w:marRight w:val="0"/>
      <w:marTop w:val="0"/>
      <w:marBottom w:val="0"/>
      <w:divBdr>
        <w:top w:val="none" w:sz="0" w:space="0" w:color="auto"/>
        <w:left w:val="none" w:sz="0" w:space="0" w:color="auto"/>
        <w:bottom w:val="none" w:sz="0" w:space="0" w:color="auto"/>
        <w:right w:val="none" w:sz="0" w:space="0" w:color="auto"/>
      </w:divBdr>
      <w:divsChild>
        <w:div w:id="335426191">
          <w:marLeft w:val="0"/>
          <w:marRight w:val="0"/>
          <w:marTop w:val="0"/>
          <w:marBottom w:val="0"/>
          <w:divBdr>
            <w:top w:val="none" w:sz="0" w:space="0" w:color="auto"/>
            <w:left w:val="none" w:sz="0" w:space="0" w:color="auto"/>
            <w:bottom w:val="none" w:sz="0" w:space="0" w:color="auto"/>
            <w:right w:val="none" w:sz="0" w:space="0" w:color="auto"/>
          </w:divBdr>
          <w:divsChild>
            <w:div w:id="435487291">
              <w:marLeft w:val="0"/>
              <w:marRight w:val="0"/>
              <w:marTop w:val="0"/>
              <w:marBottom w:val="0"/>
              <w:divBdr>
                <w:top w:val="none" w:sz="0" w:space="0" w:color="auto"/>
                <w:left w:val="none" w:sz="0" w:space="0" w:color="auto"/>
                <w:bottom w:val="none" w:sz="0" w:space="0" w:color="auto"/>
                <w:right w:val="none" w:sz="0" w:space="0" w:color="auto"/>
              </w:divBdr>
            </w:div>
          </w:divsChild>
        </w:div>
        <w:div w:id="1020397744">
          <w:marLeft w:val="0"/>
          <w:marRight w:val="0"/>
          <w:marTop w:val="0"/>
          <w:marBottom w:val="0"/>
          <w:divBdr>
            <w:top w:val="none" w:sz="0" w:space="0" w:color="auto"/>
            <w:left w:val="none" w:sz="0" w:space="0" w:color="auto"/>
            <w:bottom w:val="none" w:sz="0" w:space="0" w:color="auto"/>
            <w:right w:val="none" w:sz="0" w:space="0" w:color="auto"/>
          </w:divBdr>
          <w:divsChild>
            <w:div w:id="514535016">
              <w:marLeft w:val="0"/>
              <w:marRight w:val="0"/>
              <w:marTop w:val="0"/>
              <w:marBottom w:val="0"/>
              <w:divBdr>
                <w:top w:val="none" w:sz="0" w:space="0" w:color="auto"/>
                <w:left w:val="none" w:sz="0" w:space="0" w:color="auto"/>
                <w:bottom w:val="none" w:sz="0" w:space="0" w:color="auto"/>
                <w:right w:val="none" w:sz="0" w:space="0" w:color="auto"/>
              </w:divBdr>
              <w:divsChild>
                <w:div w:id="814300482">
                  <w:marLeft w:val="0"/>
                  <w:marRight w:val="0"/>
                  <w:marTop w:val="0"/>
                  <w:marBottom w:val="0"/>
                  <w:divBdr>
                    <w:top w:val="none" w:sz="0" w:space="0" w:color="auto"/>
                    <w:left w:val="none" w:sz="0" w:space="0" w:color="auto"/>
                    <w:bottom w:val="none" w:sz="0" w:space="0" w:color="auto"/>
                    <w:right w:val="none" w:sz="0" w:space="0" w:color="auto"/>
                  </w:divBdr>
                </w:div>
                <w:div w:id="841703336">
                  <w:marLeft w:val="300"/>
                  <w:marRight w:val="0"/>
                  <w:marTop w:val="0"/>
                  <w:marBottom w:val="0"/>
                  <w:divBdr>
                    <w:top w:val="none" w:sz="0" w:space="0" w:color="auto"/>
                    <w:left w:val="none" w:sz="0" w:space="0" w:color="auto"/>
                    <w:bottom w:val="none" w:sz="0" w:space="0" w:color="auto"/>
                    <w:right w:val="none" w:sz="0" w:space="0" w:color="auto"/>
                  </w:divBdr>
                </w:div>
                <w:div w:id="1475290186">
                  <w:marLeft w:val="300"/>
                  <w:marRight w:val="0"/>
                  <w:marTop w:val="0"/>
                  <w:marBottom w:val="0"/>
                  <w:divBdr>
                    <w:top w:val="none" w:sz="0" w:space="0" w:color="auto"/>
                    <w:left w:val="none" w:sz="0" w:space="0" w:color="auto"/>
                    <w:bottom w:val="none" w:sz="0" w:space="0" w:color="auto"/>
                    <w:right w:val="none" w:sz="0" w:space="0" w:color="auto"/>
                  </w:divBdr>
                </w:div>
                <w:div w:id="1021975178">
                  <w:marLeft w:val="0"/>
                  <w:marRight w:val="0"/>
                  <w:marTop w:val="0"/>
                  <w:marBottom w:val="0"/>
                  <w:divBdr>
                    <w:top w:val="none" w:sz="0" w:space="0" w:color="auto"/>
                    <w:left w:val="none" w:sz="0" w:space="0" w:color="auto"/>
                    <w:bottom w:val="none" w:sz="0" w:space="0" w:color="auto"/>
                    <w:right w:val="none" w:sz="0" w:space="0" w:color="auto"/>
                  </w:divBdr>
                </w:div>
                <w:div w:id="1079600867">
                  <w:marLeft w:val="60"/>
                  <w:marRight w:val="0"/>
                  <w:marTop w:val="0"/>
                  <w:marBottom w:val="0"/>
                  <w:divBdr>
                    <w:top w:val="none" w:sz="0" w:space="0" w:color="auto"/>
                    <w:left w:val="none" w:sz="0" w:space="0" w:color="auto"/>
                    <w:bottom w:val="none" w:sz="0" w:space="0" w:color="auto"/>
                    <w:right w:val="none" w:sz="0" w:space="0" w:color="auto"/>
                  </w:divBdr>
                </w:div>
              </w:divsChild>
            </w:div>
            <w:div w:id="887257969">
              <w:marLeft w:val="0"/>
              <w:marRight w:val="0"/>
              <w:marTop w:val="0"/>
              <w:marBottom w:val="0"/>
              <w:divBdr>
                <w:top w:val="none" w:sz="0" w:space="0" w:color="auto"/>
                <w:left w:val="none" w:sz="0" w:space="0" w:color="auto"/>
                <w:bottom w:val="none" w:sz="0" w:space="0" w:color="auto"/>
                <w:right w:val="none" w:sz="0" w:space="0" w:color="auto"/>
              </w:divBdr>
              <w:divsChild>
                <w:div w:id="1697651765">
                  <w:marLeft w:val="0"/>
                  <w:marRight w:val="0"/>
                  <w:marTop w:val="120"/>
                  <w:marBottom w:val="0"/>
                  <w:divBdr>
                    <w:top w:val="none" w:sz="0" w:space="0" w:color="auto"/>
                    <w:left w:val="none" w:sz="0" w:space="0" w:color="auto"/>
                    <w:bottom w:val="none" w:sz="0" w:space="0" w:color="auto"/>
                    <w:right w:val="none" w:sz="0" w:space="0" w:color="auto"/>
                  </w:divBdr>
                  <w:divsChild>
                    <w:div w:id="552422198">
                      <w:marLeft w:val="0"/>
                      <w:marRight w:val="0"/>
                      <w:marTop w:val="0"/>
                      <w:marBottom w:val="0"/>
                      <w:divBdr>
                        <w:top w:val="none" w:sz="0" w:space="0" w:color="auto"/>
                        <w:left w:val="none" w:sz="0" w:space="0" w:color="auto"/>
                        <w:bottom w:val="none" w:sz="0" w:space="0" w:color="auto"/>
                        <w:right w:val="none" w:sz="0" w:space="0" w:color="auto"/>
                      </w:divBdr>
                      <w:divsChild>
                        <w:div w:id="1448963854">
                          <w:marLeft w:val="0"/>
                          <w:marRight w:val="0"/>
                          <w:marTop w:val="0"/>
                          <w:marBottom w:val="0"/>
                          <w:divBdr>
                            <w:top w:val="none" w:sz="0" w:space="0" w:color="auto"/>
                            <w:left w:val="none" w:sz="0" w:space="0" w:color="auto"/>
                            <w:bottom w:val="none" w:sz="0" w:space="0" w:color="auto"/>
                            <w:right w:val="none" w:sz="0" w:space="0" w:color="auto"/>
                          </w:divBdr>
                          <w:divsChild>
                            <w:div w:id="1345132496">
                              <w:marLeft w:val="0"/>
                              <w:marRight w:val="0"/>
                              <w:marTop w:val="0"/>
                              <w:marBottom w:val="0"/>
                              <w:divBdr>
                                <w:top w:val="none" w:sz="0" w:space="0" w:color="auto"/>
                                <w:left w:val="none" w:sz="0" w:space="0" w:color="auto"/>
                                <w:bottom w:val="none" w:sz="0" w:space="0" w:color="auto"/>
                                <w:right w:val="none" w:sz="0" w:space="0" w:color="auto"/>
                              </w:divBdr>
                            </w:div>
                            <w:div w:id="674921465">
                              <w:marLeft w:val="0"/>
                              <w:marRight w:val="0"/>
                              <w:marTop w:val="0"/>
                              <w:marBottom w:val="0"/>
                              <w:divBdr>
                                <w:top w:val="none" w:sz="0" w:space="0" w:color="auto"/>
                                <w:left w:val="none" w:sz="0" w:space="0" w:color="auto"/>
                                <w:bottom w:val="none" w:sz="0" w:space="0" w:color="auto"/>
                                <w:right w:val="none" w:sz="0" w:space="0" w:color="auto"/>
                              </w:divBdr>
                            </w:div>
                            <w:div w:id="660162991">
                              <w:marLeft w:val="0"/>
                              <w:marRight w:val="0"/>
                              <w:marTop w:val="0"/>
                              <w:marBottom w:val="0"/>
                              <w:divBdr>
                                <w:top w:val="none" w:sz="0" w:space="0" w:color="auto"/>
                                <w:left w:val="none" w:sz="0" w:space="0" w:color="auto"/>
                                <w:bottom w:val="none" w:sz="0" w:space="0" w:color="auto"/>
                                <w:right w:val="none" w:sz="0" w:space="0" w:color="auto"/>
                              </w:divBdr>
                            </w:div>
                            <w:div w:id="1248230647">
                              <w:marLeft w:val="0"/>
                              <w:marRight w:val="0"/>
                              <w:marTop w:val="0"/>
                              <w:marBottom w:val="0"/>
                              <w:divBdr>
                                <w:top w:val="none" w:sz="0" w:space="0" w:color="auto"/>
                                <w:left w:val="none" w:sz="0" w:space="0" w:color="auto"/>
                                <w:bottom w:val="none" w:sz="0" w:space="0" w:color="auto"/>
                                <w:right w:val="none" w:sz="0" w:space="0" w:color="auto"/>
                              </w:divBdr>
                            </w:div>
                            <w:div w:id="846092693">
                              <w:marLeft w:val="0"/>
                              <w:marRight w:val="0"/>
                              <w:marTop w:val="0"/>
                              <w:marBottom w:val="0"/>
                              <w:divBdr>
                                <w:top w:val="none" w:sz="0" w:space="0" w:color="auto"/>
                                <w:left w:val="none" w:sz="0" w:space="0" w:color="auto"/>
                                <w:bottom w:val="none" w:sz="0" w:space="0" w:color="auto"/>
                                <w:right w:val="none" w:sz="0" w:space="0" w:color="auto"/>
                              </w:divBdr>
                            </w:div>
                            <w:div w:id="1068922409">
                              <w:marLeft w:val="0"/>
                              <w:marRight w:val="0"/>
                              <w:marTop w:val="0"/>
                              <w:marBottom w:val="0"/>
                              <w:divBdr>
                                <w:top w:val="none" w:sz="0" w:space="0" w:color="auto"/>
                                <w:left w:val="none" w:sz="0" w:space="0" w:color="auto"/>
                                <w:bottom w:val="none" w:sz="0" w:space="0" w:color="auto"/>
                                <w:right w:val="none" w:sz="0" w:space="0" w:color="auto"/>
                              </w:divBdr>
                            </w:div>
                            <w:div w:id="841704283">
                              <w:marLeft w:val="0"/>
                              <w:marRight w:val="0"/>
                              <w:marTop w:val="0"/>
                              <w:marBottom w:val="0"/>
                              <w:divBdr>
                                <w:top w:val="none" w:sz="0" w:space="0" w:color="auto"/>
                                <w:left w:val="none" w:sz="0" w:space="0" w:color="auto"/>
                                <w:bottom w:val="none" w:sz="0" w:space="0" w:color="auto"/>
                                <w:right w:val="none" w:sz="0" w:space="0" w:color="auto"/>
                              </w:divBdr>
                            </w:div>
                            <w:div w:id="1212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994221">
      <w:bodyDiv w:val="1"/>
      <w:marLeft w:val="0"/>
      <w:marRight w:val="0"/>
      <w:marTop w:val="0"/>
      <w:marBottom w:val="0"/>
      <w:divBdr>
        <w:top w:val="none" w:sz="0" w:space="0" w:color="auto"/>
        <w:left w:val="none" w:sz="0" w:space="0" w:color="auto"/>
        <w:bottom w:val="none" w:sz="0" w:space="0" w:color="auto"/>
        <w:right w:val="none" w:sz="0" w:space="0" w:color="auto"/>
      </w:divBdr>
    </w:div>
    <w:div w:id="1249540151">
      <w:bodyDiv w:val="1"/>
      <w:marLeft w:val="0"/>
      <w:marRight w:val="0"/>
      <w:marTop w:val="0"/>
      <w:marBottom w:val="0"/>
      <w:divBdr>
        <w:top w:val="none" w:sz="0" w:space="0" w:color="auto"/>
        <w:left w:val="none" w:sz="0" w:space="0" w:color="auto"/>
        <w:bottom w:val="none" w:sz="0" w:space="0" w:color="auto"/>
        <w:right w:val="none" w:sz="0" w:space="0" w:color="auto"/>
      </w:divBdr>
    </w:div>
    <w:div w:id="1283419659">
      <w:bodyDiv w:val="1"/>
      <w:marLeft w:val="0"/>
      <w:marRight w:val="0"/>
      <w:marTop w:val="0"/>
      <w:marBottom w:val="0"/>
      <w:divBdr>
        <w:top w:val="none" w:sz="0" w:space="0" w:color="auto"/>
        <w:left w:val="none" w:sz="0" w:space="0" w:color="auto"/>
        <w:bottom w:val="none" w:sz="0" w:space="0" w:color="auto"/>
        <w:right w:val="none" w:sz="0" w:space="0" w:color="auto"/>
      </w:divBdr>
    </w:div>
    <w:div w:id="1330409397">
      <w:bodyDiv w:val="1"/>
      <w:marLeft w:val="0"/>
      <w:marRight w:val="0"/>
      <w:marTop w:val="0"/>
      <w:marBottom w:val="0"/>
      <w:divBdr>
        <w:top w:val="none" w:sz="0" w:space="0" w:color="auto"/>
        <w:left w:val="none" w:sz="0" w:space="0" w:color="auto"/>
        <w:bottom w:val="none" w:sz="0" w:space="0" w:color="auto"/>
        <w:right w:val="none" w:sz="0" w:space="0" w:color="auto"/>
      </w:divBdr>
    </w:div>
    <w:div w:id="1375613393">
      <w:bodyDiv w:val="1"/>
      <w:marLeft w:val="0"/>
      <w:marRight w:val="0"/>
      <w:marTop w:val="0"/>
      <w:marBottom w:val="0"/>
      <w:divBdr>
        <w:top w:val="none" w:sz="0" w:space="0" w:color="auto"/>
        <w:left w:val="none" w:sz="0" w:space="0" w:color="auto"/>
        <w:bottom w:val="none" w:sz="0" w:space="0" w:color="auto"/>
        <w:right w:val="none" w:sz="0" w:space="0" w:color="auto"/>
      </w:divBdr>
    </w:div>
    <w:div w:id="1424765016">
      <w:bodyDiv w:val="1"/>
      <w:marLeft w:val="0"/>
      <w:marRight w:val="0"/>
      <w:marTop w:val="0"/>
      <w:marBottom w:val="0"/>
      <w:divBdr>
        <w:top w:val="none" w:sz="0" w:space="0" w:color="auto"/>
        <w:left w:val="none" w:sz="0" w:space="0" w:color="auto"/>
        <w:bottom w:val="none" w:sz="0" w:space="0" w:color="auto"/>
        <w:right w:val="none" w:sz="0" w:space="0" w:color="auto"/>
      </w:divBdr>
    </w:div>
    <w:div w:id="1459756934">
      <w:bodyDiv w:val="1"/>
      <w:marLeft w:val="0"/>
      <w:marRight w:val="0"/>
      <w:marTop w:val="0"/>
      <w:marBottom w:val="0"/>
      <w:divBdr>
        <w:top w:val="none" w:sz="0" w:space="0" w:color="auto"/>
        <w:left w:val="none" w:sz="0" w:space="0" w:color="auto"/>
        <w:bottom w:val="none" w:sz="0" w:space="0" w:color="auto"/>
        <w:right w:val="none" w:sz="0" w:space="0" w:color="auto"/>
      </w:divBdr>
    </w:div>
    <w:div w:id="1460345455">
      <w:bodyDiv w:val="1"/>
      <w:marLeft w:val="0"/>
      <w:marRight w:val="0"/>
      <w:marTop w:val="0"/>
      <w:marBottom w:val="0"/>
      <w:divBdr>
        <w:top w:val="none" w:sz="0" w:space="0" w:color="auto"/>
        <w:left w:val="none" w:sz="0" w:space="0" w:color="auto"/>
        <w:bottom w:val="none" w:sz="0" w:space="0" w:color="auto"/>
        <w:right w:val="none" w:sz="0" w:space="0" w:color="auto"/>
      </w:divBdr>
    </w:div>
    <w:div w:id="1495104206">
      <w:bodyDiv w:val="1"/>
      <w:marLeft w:val="0"/>
      <w:marRight w:val="0"/>
      <w:marTop w:val="0"/>
      <w:marBottom w:val="0"/>
      <w:divBdr>
        <w:top w:val="none" w:sz="0" w:space="0" w:color="auto"/>
        <w:left w:val="none" w:sz="0" w:space="0" w:color="auto"/>
        <w:bottom w:val="none" w:sz="0" w:space="0" w:color="auto"/>
        <w:right w:val="none" w:sz="0" w:space="0" w:color="auto"/>
      </w:divBdr>
    </w:div>
    <w:div w:id="1520924387">
      <w:bodyDiv w:val="1"/>
      <w:marLeft w:val="0"/>
      <w:marRight w:val="0"/>
      <w:marTop w:val="0"/>
      <w:marBottom w:val="0"/>
      <w:divBdr>
        <w:top w:val="none" w:sz="0" w:space="0" w:color="auto"/>
        <w:left w:val="none" w:sz="0" w:space="0" w:color="auto"/>
        <w:bottom w:val="none" w:sz="0" w:space="0" w:color="auto"/>
        <w:right w:val="none" w:sz="0" w:space="0" w:color="auto"/>
      </w:divBdr>
    </w:div>
    <w:div w:id="1535918689">
      <w:bodyDiv w:val="1"/>
      <w:marLeft w:val="0"/>
      <w:marRight w:val="0"/>
      <w:marTop w:val="0"/>
      <w:marBottom w:val="0"/>
      <w:divBdr>
        <w:top w:val="none" w:sz="0" w:space="0" w:color="auto"/>
        <w:left w:val="none" w:sz="0" w:space="0" w:color="auto"/>
        <w:bottom w:val="none" w:sz="0" w:space="0" w:color="auto"/>
        <w:right w:val="none" w:sz="0" w:space="0" w:color="auto"/>
      </w:divBdr>
    </w:div>
    <w:div w:id="1538737127">
      <w:bodyDiv w:val="1"/>
      <w:marLeft w:val="0"/>
      <w:marRight w:val="0"/>
      <w:marTop w:val="0"/>
      <w:marBottom w:val="0"/>
      <w:divBdr>
        <w:top w:val="none" w:sz="0" w:space="0" w:color="auto"/>
        <w:left w:val="none" w:sz="0" w:space="0" w:color="auto"/>
        <w:bottom w:val="none" w:sz="0" w:space="0" w:color="auto"/>
        <w:right w:val="none" w:sz="0" w:space="0" w:color="auto"/>
      </w:divBdr>
    </w:div>
    <w:div w:id="1543521169">
      <w:bodyDiv w:val="1"/>
      <w:marLeft w:val="0"/>
      <w:marRight w:val="0"/>
      <w:marTop w:val="0"/>
      <w:marBottom w:val="0"/>
      <w:divBdr>
        <w:top w:val="none" w:sz="0" w:space="0" w:color="auto"/>
        <w:left w:val="none" w:sz="0" w:space="0" w:color="auto"/>
        <w:bottom w:val="none" w:sz="0" w:space="0" w:color="auto"/>
        <w:right w:val="none" w:sz="0" w:space="0" w:color="auto"/>
      </w:divBdr>
    </w:div>
    <w:div w:id="1633097181">
      <w:bodyDiv w:val="1"/>
      <w:marLeft w:val="0"/>
      <w:marRight w:val="0"/>
      <w:marTop w:val="0"/>
      <w:marBottom w:val="0"/>
      <w:divBdr>
        <w:top w:val="none" w:sz="0" w:space="0" w:color="auto"/>
        <w:left w:val="none" w:sz="0" w:space="0" w:color="auto"/>
        <w:bottom w:val="none" w:sz="0" w:space="0" w:color="auto"/>
        <w:right w:val="none" w:sz="0" w:space="0" w:color="auto"/>
      </w:divBdr>
    </w:div>
    <w:div w:id="1654723574">
      <w:bodyDiv w:val="1"/>
      <w:marLeft w:val="0"/>
      <w:marRight w:val="0"/>
      <w:marTop w:val="0"/>
      <w:marBottom w:val="0"/>
      <w:divBdr>
        <w:top w:val="none" w:sz="0" w:space="0" w:color="auto"/>
        <w:left w:val="none" w:sz="0" w:space="0" w:color="auto"/>
        <w:bottom w:val="none" w:sz="0" w:space="0" w:color="auto"/>
        <w:right w:val="none" w:sz="0" w:space="0" w:color="auto"/>
      </w:divBdr>
    </w:div>
    <w:div w:id="1663655465">
      <w:bodyDiv w:val="1"/>
      <w:marLeft w:val="0"/>
      <w:marRight w:val="0"/>
      <w:marTop w:val="0"/>
      <w:marBottom w:val="0"/>
      <w:divBdr>
        <w:top w:val="none" w:sz="0" w:space="0" w:color="auto"/>
        <w:left w:val="none" w:sz="0" w:space="0" w:color="auto"/>
        <w:bottom w:val="none" w:sz="0" w:space="0" w:color="auto"/>
        <w:right w:val="none" w:sz="0" w:space="0" w:color="auto"/>
      </w:divBdr>
      <w:divsChild>
        <w:div w:id="1296564898">
          <w:marLeft w:val="547"/>
          <w:marRight w:val="0"/>
          <w:marTop w:val="0"/>
          <w:marBottom w:val="0"/>
          <w:divBdr>
            <w:top w:val="none" w:sz="0" w:space="0" w:color="auto"/>
            <w:left w:val="none" w:sz="0" w:space="0" w:color="auto"/>
            <w:bottom w:val="none" w:sz="0" w:space="0" w:color="auto"/>
            <w:right w:val="none" w:sz="0" w:space="0" w:color="auto"/>
          </w:divBdr>
        </w:div>
        <w:div w:id="1073233415">
          <w:marLeft w:val="547"/>
          <w:marRight w:val="0"/>
          <w:marTop w:val="0"/>
          <w:marBottom w:val="0"/>
          <w:divBdr>
            <w:top w:val="none" w:sz="0" w:space="0" w:color="auto"/>
            <w:left w:val="none" w:sz="0" w:space="0" w:color="auto"/>
            <w:bottom w:val="none" w:sz="0" w:space="0" w:color="auto"/>
            <w:right w:val="none" w:sz="0" w:space="0" w:color="auto"/>
          </w:divBdr>
        </w:div>
        <w:div w:id="107555945">
          <w:marLeft w:val="547"/>
          <w:marRight w:val="0"/>
          <w:marTop w:val="0"/>
          <w:marBottom w:val="0"/>
          <w:divBdr>
            <w:top w:val="none" w:sz="0" w:space="0" w:color="auto"/>
            <w:left w:val="none" w:sz="0" w:space="0" w:color="auto"/>
            <w:bottom w:val="none" w:sz="0" w:space="0" w:color="auto"/>
            <w:right w:val="none" w:sz="0" w:space="0" w:color="auto"/>
          </w:divBdr>
        </w:div>
        <w:div w:id="105855276">
          <w:marLeft w:val="547"/>
          <w:marRight w:val="0"/>
          <w:marTop w:val="0"/>
          <w:marBottom w:val="0"/>
          <w:divBdr>
            <w:top w:val="none" w:sz="0" w:space="0" w:color="auto"/>
            <w:left w:val="none" w:sz="0" w:space="0" w:color="auto"/>
            <w:bottom w:val="none" w:sz="0" w:space="0" w:color="auto"/>
            <w:right w:val="none" w:sz="0" w:space="0" w:color="auto"/>
          </w:divBdr>
        </w:div>
        <w:div w:id="637419632">
          <w:marLeft w:val="547"/>
          <w:marRight w:val="0"/>
          <w:marTop w:val="0"/>
          <w:marBottom w:val="0"/>
          <w:divBdr>
            <w:top w:val="none" w:sz="0" w:space="0" w:color="auto"/>
            <w:left w:val="none" w:sz="0" w:space="0" w:color="auto"/>
            <w:bottom w:val="none" w:sz="0" w:space="0" w:color="auto"/>
            <w:right w:val="none" w:sz="0" w:space="0" w:color="auto"/>
          </w:divBdr>
        </w:div>
        <w:div w:id="914439882">
          <w:marLeft w:val="547"/>
          <w:marRight w:val="0"/>
          <w:marTop w:val="0"/>
          <w:marBottom w:val="0"/>
          <w:divBdr>
            <w:top w:val="none" w:sz="0" w:space="0" w:color="auto"/>
            <w:left w:val="none" w:sz="0" w:space="0" w:color="auto"/>
            <w:bottom w:val="none" w:sz="0" w:space="0" w:color="auto"/>
            <w:right w:val="none" w:sz="0" w:space="0" w:color="auto"/>
          </w:divBdr>
        </w:div>
        <w:div w:id="1748376641">
          <w:marLeft w:val="547"/>
          <w:marRight w:val="0"/>
          <w:marTop w:val="0"/>
          <w:marBottom w:val="0"/>
          <w:divBdr>
            <w:top w:val="none" w:sz="0" w:space="0" w:color="auto"/>
            <w:left w:val="none" w:sz="0" w:space="0" w:color="auto"/>
            <w:bottom w:val="none" w:sz="0" w:space="0" w:color="auto"/>
            <w:right w:val="none" w:sz="0" w:space="0" w:color="auto"/>
          </w:divBdr>
        </w:div>
        <w:div w:id="838228604">
          <w:marLeft w:val="547"/>
          <w:marRight w:val="0"/>
          <w:marTop w:val="0"/>
          <w:marBottom w:val="0"/>
          <w:divBdr>
            <w:top w:val="none" w:sz="0" w:space="0" w:color="auto"/>
            <w:left w:val="none" w:sz="0" w:space="0" w:color="auto"/>
            <w:bottom w:val="none" w:sz="0" w:space="0" w:color="auto"/>
            <w:right w:val="none" w:sz="0" w:space="0" w:color="auto"/>
          </w:divBdr>
        </w:div>
      </w:divsChild>
    </w:div>
    <w:div w:id="1715274314">
      <w:bodyDiv w:val="1"/>
      <w:marLeft w:val="0"/>
      <w:marRight w:val="0"/>
      <w:marTop w:val="0"/>
      <w:marBottom w:val="0"/>
      <w:divBdr>
        <w:top w:val="none" w:sz="0" w:space="0" w:color="auto"/>
        <w:left w:val="none" w:sz="0" w:space="0" w:color="auto"/>
        <w:bottom w:val="none" w:sz="0" w:space="0" w:color="auto"/>
        <w:right w:val="none" w:sz="0" w:space="0" w:color="auto"/>
      </w:divBdr>
    </w:div>
    <w:div w:id="1775203442">
      <w:bodyDiv w:val="1"/>
      <w:marLeft w:val="0"/>
      <w:marRight w:val="0"/>
      <w:marTop w:val="0"/>
      <w:marBottom w:val="0"/>
      <w:divBdr>
        <w:top w:val="none" w:sz="0" w:space="0" w:color="auto"/>
        <w:left w:val="none" w:sz="0" w:space="0" w:color="auto"/>
        <w:bottom w:val="none" w:sz="0" w:space="0" w:color="auto"/>
        <w:right w:val="none" w:sz="0" w:space="0" w:color="auto"/>
      </w:divBdr>
    </w:div>
    <w:div w:id="1885830570">
      <w:bodyDiv w:val="1"/>
      <w:marLeft w:val="0"/>
      <w:marRight w:val="0"/>
      <w:marTop w:val="0"/>
      <w:marBottom w:val="0"/>
      <w:divBdr>
        <w:top w:val="none" w:sz="0" w:space="0" w:color="auto"/>
        <w:left w:val="none" w:sz="0" w:space="0" w:color="auto"/>
        <w:bottom w:val="none" w:sz="0" w:space="0" w:color="auto"/>
        <w:right w:val="none" w:sz="0" w:space="0" w:color="auto"/>
      </w:divBdr>
    </w:div>
    <w:div w:id="1907260451">
      <w:bodyDiv w:val="1"/>
      <w:marLeft w:val="0"/>
      <w:marRight w:val="0"/>
      <w:marTop w:val="0"/>
      <w:marBottom w:val="0"/>
      <w:divBdr>
        <w:top w:val="none" w:sz="0" w:space="0" w:color="auto"/>
        <w:left w:val="none" w:sz="0" w:space="0" w:color="auto"/>
        <w:bottom w:val="none" w:sz="0" w:space="0" w:color="auto"/>
        <w:right w:val="none" w:sz="0" w:space="0" w:color="auto"/>
      </w:divBdr>
    </w:div>
    <w:div w:id="1936280414">
      <w:bodyDiv w:val="1"/>
      <w:marLeft w:val="0"/>
      <w:marRight w:val="0"/>
      <w:marTop w:val="0"/>
      <w:marBottom w:val="0"/>
      <w:divBdr>
        <w:top w:val="none" w:sz="0" w:space="0" w:color="auto"/>
        <w:left w:val="none" w:sz="0" w:space="0" w:color="auto"/>
        <w:bottom w:val="none" w:sz="0" w:space="0" w:color="auto"/>
        <w:right w:val="none" w:sz="0" w:space="0" w:color="auto"/>
      </w:divBdr>
    </w:div>
    <w:div w:id="2068139930">
      <w:bodyDiv w:val="1"/>
      <w:marLeft w:val="0"/>
      <w:marRight w:val="0"/>
      <w:marTop w:val="0"/>
      <w:marBottom w:val="0"/>
      <w:divBdr>
        <w:top w:val="none" w:sz="0" w:space="0" w:color="auto"/>
        <w:left w:val="none" w:sz="0" w:space="0" w:color="auto"/>
        <w:bottom w:val="none" w:sz="0" w:space="0" w:color="auto"/>
        <w:right w:val="none" w:sz="0" w:space="0" w:color="auto"/>
      </w:divBdr>
    </w:div>
    <w:div w:id="2109962145">
      <w:bodyDiv w:val="1"/>
      <w:marLeft w:val="0"/>
      <w:marRight w:val="0"/>
      <w:marTop w:val="0"/>
      <w:marBottom w:val="0"/>
      <w:divBdr>
        <w:top w:val="none" w:sz="0" w:space="0" w:color="auto"/>
        <w:left w:val="none" w:sz="0" w:space="0" w:color="auto"/>
        <w:bottom w:val="none" w:sz="0" w:space="0" w:color="auto"/>
        <w:right w:val="none" w:sz="0" w:space="0" w:color="auto"/>
      </w:divBdr>
      <w:divsChild>
        <w:div w:id="1241058566">
          <w:marLeft w:val="0"/>
          <w:marRight w:val="0"/>
          <w:marTop w:val="0"/>
          <w:marBottom w:val="0"/>
          <w:divBdr>
            <w:top w:val="none" w:sz="0" w:space="0" w:color="auto"/>
            <w:left w:val="none" w:sz="0" w:space="0" w:color="auto"/>
            <w:bottom w:val="none" w:sz="0" w:space="0" w:color="auto"/>
            <w:right w:val="none" w:sz="0" w:space="0" w:color="auto"/>
          </w:divBdr>
        </w:div>
        <w:div w:id="583799235">
          <w:marLeft w:val="0"/>
          <w:marRight w:val="0"/>
          <w:marTop w:val="0"/>
          <w:marBottom w:val="0"/>
          <w:divBdr>
            <w:top w:val="none" w:sz="0" w:space="0" w:color="auto"/>
            <w:left w:val="none" w:sz="0" w:space="0" w:color="auto"/>
            <w:bottom w:val="none" w:sz="0" w:space="0" w:color="auto"/>
            <w:right w:val="none" w:sz="0" w:space="0" w:color="auto"/>
          </w:divBdr>
        </w:div>
        <w:div w:id="706681234">
          <w:blockQuote w:val="1"/>
          <w:marLeft w:val="600"/>
          <w:marRight w:val="0"/>
          <w:marTop w:val="0"/>
          <w:marBottom w:val="0"/>
          <w:divBdr>
            <w:top w:val="none" w:sz="0" w:space="0" w:color="auto"/>
            <w:left w:val="none" w:sz="0" w:space="0" w:color="auto"/>
            <w:bottom w:val="none" w:sz="0" w:space="0" w:color="auto"/>
            <w:right w:val="none" w:sz="0" w:space="0" w:color="auto"/>
          </w:divBdr>
          <w:divsChild>
            <w:div w:id="2086297795">
              <w:marLeft w:val="0"/>
              <w:marRight w:val="0"/>
              <w:marTop w:val="0"/>
              <w:marBottom w:val="0"/>
              <w:divBdr>
                <w:top w:val="none" w:sz="0" w:space="0" w:color="auto"/>
                <w:left w:val="none" w:sz="0" w:space="0" w:color="auto"/>
                <w:bottom w:val="none" w:sz="0" w:space="0" w:color="auto"/>
                <w:right w:val="none" w:sz="0" w:space="0" w:color="auto"/>
              </w:divBdr>
            </w:div>
            <w:div w:id="1336613854">
              <w:marLeft w:val="0"/>
              <w:marRight w:val="0"/>
              <w:marTop w:val="0"/>
              <w:marBottom w:val="0"/>
              <w:divBdr>
                <w:top w:val="none" w:sz="0" w:space="0" w:color="auto"/>
                <w:left w:val="none" w:sz="0" w:space="0" w:color="auto"/>
                <w:bottom w:val="none" w:sz="0" w:space="0" w:color="auto"/>
                <w:right w:val="none" w:sz="0" w:space="0" w:color="auto"/>
              </w:divBdr>
            </w:div>
            <w:div w:id="786236402">
              <w:marLeft w:val="0"/>
              <w:marRight w:val="0"/>
              <w:marTop w:val="0"/>
              <w:marBottom w:val="0"/>
              <w:divBdr>
                <w:top w:val="none" w:sz="0" w:space="0" w:color="auto"/>
                <w:left w:val="none" w:sz="0" w:space="0" w:color="auto"/>
                <w:bottom w:val="none" w:sz="0" w:space="0" w:color="auto"/>
                <w:right w:val="none" w:sz="0" w:space="0" w:color="auto"/>
              </w:divBdr>
            </w:div>
            <w:div w:id="1942881124">
              <w:marLeft w:val="0"/>
              <w:marRight w:val="0"/>
              <w:marTop w:val="0"/>
              <w:marBottom w:val="0"/>
              <w:divBdr>
                <w:top w:val="none" w:sz="0" w:space="0" w:color="auto"/>
                <w:left w:val="none" w:sz="0" w:space="0" w:color="auto"/>
                <w:bottom w:val="none" w:sz="0" w:space="0" w:color="auto"/>
                <w:right w:val="none" w:sz="0" w:space="0" w:color="auto"/>
              </w:divBdr>
            </w:div>
            <w:div w:id="518273506">
              <w:marLeft w:val="0"/>
              <w:marRight w:val="0"/>
              <w:marTop w:val="0"/>
              <w:marBottom w:val="0"/>
              <w:divBdr>
                <w:top w:val="none" w:sz="0" w:space="0" w:color="auto"/>
                <w:left w:val="none" w:sz="0" w:space="0" w:color="auto"/>
                <w:bottom w:val="none" w:sz="0" w:space="0" w:color="auto"/>
                <w:right w:val="none" w:sz="0" w:space="0" w:color="auto"/>
              </w:divBdr>
            </w:div>
            <w:div w:id="487475501">
              <w:marLeft w:val="0"/>
              <w:marRight w:val="0"/>
              <w:marTop w:val="0"/>
              <w:marBottom w:val="0"/>
              <w:divBdr>
                <w:top w:val="none" w:sz="0" w:space="0" w:color="auto"/>
                <w:left w:val="none" w:sz="0" w:space="0" w:color="auto"/>
                <w:bottom w:val="none" w:sz="0" w:space="0" w:color="auto"/>
                <w:right w:val="none" w:sz="0" w:space="0" w:color="auto"/>
              </w:divBdr>
            </w:div>
            <w:div w:id="190718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44469">
      <w:bodyDiv w:val="1"/>
      <w:marLeft w:val="0"/>
      <w:marRight w:val="0"/>
      <w:marTop w:val="0"/>
      <w:marBottom w:val="0"/>
      <w:divBdr>
        <w:top w:val="none" w:sz="0" w:space="0" w:color="auto"/>
        <w:left w:val="none" w:sz="0" w:space="0" w:color="auto"/>
        <w:bottom w:val="none" w:sz="0" w:space="0" w:color="auto"/>
        <w:right w:val="none" w:sz="0" w:space="0" w:color="auto"/>
      </w:divBdr>
      <w:divsChild>
        <w:div w:id="657924271">
          <w:marLeft w:val="0"/>
          <w:marRight w:val="0"/>
          <w:marTop w:val="0"/>
          <w:marBottom w:val="0"/>
          <w:divBdr>
            <w:top w:val="none" w:sz="0" w:space="0" w:color="auto"/>
            <w:left w:val="none" w:sz="0" w:space="0" w:color="auto"/>
            <w:bottom w:val="none" w:sz="0" w:space="0" w:color="auto"/>
            <w:right w:val="none" w:sz="0" w:space="0" w:color="auto"/>
          </w:divBdr>
        </w:div>
        <w:div w:id="2006669905">
          <w:marLeft w:val="0"/>
          <w:marRight w:val="0"/>
          <w:marTop w:val="0"/>
          <w:marBottom w:val="0"/>
          <w:divBdr>
            <w:top w:val="none" w:sz="0" w:space="0" w:color="auto"/>
            <w:left w:val="none" w:sz="0" w:space="0" w:color="auto"/>
            <w:bottom w:val="none" w:sz="0" w:space="0" w:color="auto"/>
            <w:right w:val="none" w:sz="0" w:space="0" w:color="auto"/>
          </w:divBdr>
        </w:div>
        <w:div w:id="19520103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G:\Mi%20unidad\Secretar&#237;a%20Jur&#237;dica%20Distrital\Participaci&#243;n%202022\Di&#225;logo%20Ciudadano%202022\Informe%20de%20sistematizaci&#243;n%20Di&#225;logo%20Ciudadano%202022.docx" TargetMode="External"/><Relationship Id="rId18" Type="http://schemas.openxmlformats.org/officeDocument/2006/relationships/image" Target="media/image8.png"/><Relationship Id="rId26" Type="http://schemas.openxmlformats.org/officeDocument/2006/relationships/hyperlink" Target="https://www.secretariajuridica.gov.co/transparencia/4_planeacion_presupuesto_e_informes?field_4_planeacion_presupuesto_e_target_id=107&amp;field_fecha_de_emision_document_value=9" TargetMode="External"/><Relationship Id="rId39" Type="http://schemas.openxmlformats.org/officeDocument/2006/relationships/image" Target="media/image19.jpeg"/><Relationship Id="rId21" Type="http://schemas.openxmlformats.org/officeDocument/2006/relationships/chart" Target="charts/chart3.xml"/><Relationship Id="rId34" Type="http://schemas.openxmlformats.org/officeDocument/2006/relationships/image" Target="media/image14.JPG"/><Relationship Id="rId42" Type="http://schemas.openxmlformats.org/officeDocument/2006/relationships/image" Target="media/image22.jpeg"/><Relationship Id="rId47" Type="http://schemas.openxmlformats.org/officeDocument/2006/relationships/chart" Target="charts/chart8.xml"/><Relationship Id="rId50" Type="http://schemas.openxmlformats.org/officeDocument/2006/relationships/chart" Target="charts/chart11.xml"/><Relationship Id="rId55" Type="http://schemas.openxmlformats.org/officeDocument/2006/relationships/hyperlink" Target="mailto:lpbordag@secretariajuridica.gov.c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1.png"/><Relationship Id="rId11" Type="http://schemas.openxmlformats.org/officeDocument/2006/relationships/hyperlink" Target="file:///G:\Mi%20unidad\Secretar&#237;a%20Jur&#237;dica%20Distrital\Participaci&#243;n%202022\Di&#225;logo%20Ciudadano%202022\Informe%20de%20sistematizaci&#243;n%20Di&#225;logo%20Ciudadano%202022.docx" TargetMode="External"/><Relationship Id="rId24" Type="http://schemas.openxmlformats.org/officeDocument/2006/relationships/chart" Target="charts/chart6.xml"/><Relationship Id="rId32" Type="http://schemas.openxmlformats.org/officeDocument/2006/relationships/hyperlink" Target="https://drive.google.com/drive/folders/169tIImF9ju6QqJXo_isZLNA3pFUQJ5pV"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28.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image" Target="media/image9.png"/><Relationship Id="rId30" Type="http://schemas.openxmlformats.org/officeDocument/2006/relationships/chart" Target="charts/chart7.xm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chart" Target="charts/chart9.xml"/><Relationship Id="rId56" Type="http://schemas.openxmlformats.org/officeDocument/2006/relationships/hyperlink" Target="mailto:jacuartasj@secretariajuridica.gov.co" TargetMode="External"/><Relationship Id="rId8" Type="http://schemas.openxmlformats.org/officeDocument/2006/relationships/header" Target="header1.xml"/><Relationship Id="rId51" Type="http://schemas.openxmlformats.org/officeDocument/2006/relationships/chart" Target="charts/chart12.xml"/><Relationship Id="rId3" Type="http://schemas.openxmlformats.org/officeDocument/2006/relationships/styles" Target="styles.xml"/><Relationship Id="rId12" Type="http://schemas.openxmlformats.org/officeDocument/2006/relationships/hyperlink" Target="file:///G:\Mi%20unidad\Secretar&#237;a%20Jur&#237;dica%20Distrital\Participaci&#243;n%202022\Di&#225;logo%20Ciudadano%202022\Informe%20de%20sistematizaci&#243;n%20Di&#225;logo%20Ciudadano%202022.docx" TargetMode="External"/><Relationship Id="rId17" Type="http://schemas.openxmlformats.org/officeDocument/2006/relationships/image" Target="media/image7.png"/><Relationship Id="rId25" Type="http://schemas.openxmlformats.org/officeDocument/2006/relationships/hyperlink" Target="https://secretariajuridica.gov.co/participa" TargetMode="External"/><Relationship Id="rId33" Type="http://schemas.openxmlformats.org/officeDocument/2006/relationships/image" Target="media/image13.JP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theme" Target="theme/theme1.xml"/><Relationship Id="rId20" Type="http://schemas.openxmlformats.org/officeDocument/2006/relationships/chart" Target="charts/chart2.xml"/><Relationship Id="rId41" Type="http://schemas.openxmlformats.org/officeDocument/2006/relationships/image" Target="media/image21.jpeg"/><Relationship Id="rId54" Type="http://schemas.openxmlformats.org/officeDocument/2006/relationships/hyperlink" Target="https://drive.google.com/drive/folders/169tIImF9ju6QqJXo_isZLNA3pFUQJ5p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5.xml"/><Relationship Id="rId28" Type="http://schemas.openxmlformats.org/officeDocument/2006/relationships/image" Target="media/image10.png"/><Relationship Id="rId36" Type="http://schemas.openxmlformats.org/officeDocument/2006/relationships/image" Target="media/image16.jpeg"/><Relationship Id="rId49" Type="http://schemas.openxmlformats.org/officeDocument/2006/relationships/chart" Target="charts/chart10.xml"/><Relationship Id="rId57" Type="http://schemas.openxmlformats.org/officeDocument/2006/relationships/image" Target="media/image29.png"/><Relationship Id="rId10" Type="http://schemas.openxmlformats.org/officeDocument/2006/relationships/image" Target="media/image3.JPG"/><Relationship Id="rId31" Type="http://schemas.openxmlformats.org/officeDocument/2006/relationships/image" Target="media/image12.JPG"/><Relationship Id="rId44" Type="http://schemas.openxmlformats.org/officeDocument/2006/relationships/image" Target="media/image24.jpeg"/><Relationship Id="rId52"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G:\Mi%20unidad\Secretar&#237;a%20Jur&#237;dica%20Distrital\Participaci&#243;n%202022\Di&#225;logo%20Ciudadano%202022\Resultados%20temas%20Di&#225;logo%20Ciudadan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aura%20Borda\Downloads\Evaluaci&#243;n%20del%20Di&#225;logo%20Ciudadano%202022%20(respuesta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G:\Mi%20unidad\Secretar&#237;a%20Jur&#237;dica%20Distrital\Participaci&#243;n%202022\Di&#225;logo%20Ciudadano%202022\Evaluaci&#243;n%20del%20Di&#225;logo%20Ciudadano%202022%20(respuesta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G:\Mi%20unidad\Secretar&#237;a%20Jur&#237;dica%20Distrital\Participaci&#243;n%202022\Di&#225;logo%20Ciudadano%202022\Evaluaci&#243;n%20del%20Di&#225;logo%20Ciudadano%202022%20(respuestas).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G:\Mi%20unidad\Secretar&#237;a%20Jur&#237;dica%20Distrital\Participaci&#243;n%202022\Di&#225;logo%20Ciudadano%202022\Resultados%20temas%20Di&#225;logo%20Ciudadan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Mi%20unidad\Secretar&#237;a%20Jur&#237;dica%20Distrital\Participaci&#243;n%202022\Di&#225;logo%20Ciudadano%202022\Resultados%20temas%20Di&#225;logo%20Ciudadan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Mi%20unidad\Secretar&#237;a%20Jur&#237;dica%20Distrital\Participaci&#243;n%202022\Di&#225;logo%20Ciudadano%202022\Resultados%20temas%20Di&#225;logo%20Ciudadan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Mi%20unidad\Secretar&#237;a%20Jur&#237;dica%20Distrital\Participaci&#243;n%202022\Di&#225;logo%20Ciudadano%202022\Resultados%20temas%20Di&#225;logo%20Ciudadan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Mi%20unidad\Secretar&#237;a%20Jur&#237;dica%20Distrital\Participaci&#243;n%202022\Di&#225;logo%20Ciudadano%202022\Resultados%20temas%20Di&#225;logo%20Ciudadan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Mi%20unidad\Secretar&#237;a%20Jur&#237;dica%20Distrital\Participaci&#243;n%202022\Di&#225;logo%20Ciudadano%202022\Evaluaci&#243;n%20del%20Di&#225;logo%20Ciudadano%202022%20(respuesta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aura%20Borda\Downloads\Evaluaci&#243;n%20del%20Di&#225;logo%20Ciudadano%202022%20(respuesta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aura%20Borda\Downloads\Evaluaci&#243;n%20del%20Di&#225;logo%20Ciudadano%202022%20(respuesta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Hoja1!$A$56:$A$64</c:f>
              <c:strCache>
                <c:ptCount val="9"/>
                <c:pt idx="0">
                  <c:v>Academia</c:v>
                </c:pt>
                <c:pt idx="1">
                  <c:v>Ciudadanía en general</c:v>
                </c:pt>
                <c:pt idx="2">
                  <c:v>Entidades del Estado</c:v>
                </c:pt>
                <c:pt idx="3">
                  <c:v>Cuerpo de abogados del D.C.</c:v>
                </c:pt>
                <c:pt idx="4">
                  <c:v>Entes de control</c:v>
                </c:pt>
                <c:pt idx="5">
                  <c:v>Entidades Sin Ánimo de Lucro</c:v>
                </c:pt>
                <c:pt idx="6">
                  <c:v>Juntas de Acción Comunal</c:v>
                </c:pt>
                <c:pt idx="7">
                  <c:v>Organizaciones sociales</c:v>
                </c:pt>
                <c:pt idx="8">
                  <c:v>Ninguna de las anteriores</c:v>
                </c:pt>
              </c:strCache>
            </c:strRef>
          </c:cat>
          <c:val>
            <c:numRef>
              <c:f>Hoja1!$B$56:$B$64</c:f>
              <c:numCache>
                <c:formatCode>General</c:formatCode>
                <c:ptCount val="9"/>
                <c:pt idx="0">
                  <c:v>8</c:v>
                </c:pt>
                <c:pt idx="1">
                  <c:v>22</c:v>
                </c:pt>
                <c:pt idx="2">
                  <c:v>103</c:v>
                </c:pt>
                <c:pt idx="3">
                  <c:v>36</c:v>
                </c:pt>
                <c:pt idx="4">
                  <c:v>3</c:v>
                </c:pt>
                <c:pt idx="5">
                  <c:v>24</c:v>
                </c:pt>
                <c:pt idx="6">
                  <c:v>1</c:v>
                </c:pt>
                <c:pt idx="7">
                  <c:v>2</c:v>
                </c:pt>
                <c:pt idx="8">
                  <c:v>13</c:v>
                </c:pt>
              </c:numCache>
            </c:numRef>
          </c:val>
          <c:extLst>
            <c:ext xmlns:c16="http://schemas.microsoft.com/office/drawing/2014/chart" uri="{C3380CC4-5D6E-409C-BE32-E72D297353CC}">
              <c16:uniqueId val="{00000000-FBCE-424C-B8E7-032CF43AACF5}"/>
            </c:ext>
          </c:extLst>
        </c:ser>
        <c:dLbls>
          <c:dLblPos val="outEnd"/>
          <c:showLegendKey val="0"/>
          <c:showVal val="1"/>
          <c:showCatName val="0"/>
          <c:showSerName val="0"/>
          <c:showPercent val="0"/>
          <c:showBubbleSize val="0"/>
        </c:dLbls>
        <c:gapWidth val="219"/>
        <c:overlap val="-27"/>
        <c:axId val="547597343"/>
        <c:axId val="547589439"/>
      </c:barChart>
      <c:catAx>
        <c:axId val="547597343"/>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accent2">
                        <a:lumMod val="75000"/>
                      </a:schemeClr>
                    </a:solidFill>
                    <a:latin typeface="+mn-lt"/>
                    <a:ea typeface="+mn-ea"/>
                    <a:cs typeface="+mn-cs"/>
                  </a:defRPr>
                </a:pPr>
                <a:r>
                  <a:rPr lang="es-CO" sz="900" b="1">
                    <a:solidFill>
                      <a:schemeClr val="accent2">
                        <a:lumMod val="75000"/>
                      </a:schemeClr>
                    </a:solidFill>
                  </a:rPr>
                  <a:t>Grupos de interés</a:t>
                </a:r>
              </a:p>
            </c:rich>
          </c:tx>
          <c:layout>
            <c:manualLayout>
              <c:xMode val="edge"/>
              <c:yMode val="edge"/>
              <c:x val="0.4632611608802133"/>
              <c:y val="0.8307734310912726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accent2">
                      <a:lumMod val="7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crossAx val="547589439"/>
        <c:crosses val="autoZero"/>
        <c:auto val="1"/>
        <c:lblAlgn val="ctr"/>
        <c:lblOffset val="100"/>
        <c:noMultiLvlLbl val="0"/>
      </c:catAx>
      <c:valAx>
        <c:axId val="547589439"/>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accent2">
                        <a:lumMod val="75000"/>
                      </a:schemeClr>
                    </a:solidFill>
                    <a:latin typeface="+mn-lt"/>
                    <a:ea typeface="+mn-ea"/>
                    <a:cs typeface="+mn-cs"/>
                  </a:defRPr>
                </a:pPr>
                <a:r>
                  <a:rPr lang="es-CO" sz="900" b="1" dirty="0">
                    <a:solidFill>
                      <a:schemeClr val="accent2">
                        <a:lumMod val="75000"/>
                      </a:schemeClr>
                    </a:solidFill>
                  </a:rPr>
                  <a:t>No. de votos</a:t>
                </a:r>
              </a:p>
            </c:rich>
          </c:tx>
          <c:layout>
            <c:manualLayout>
              <c:xMode val="edge"/>
              <c:yMode val="edge"/>
              <c:x val="3.7373363776423809E-3"/>
              <c:y val="0.1210016895192614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accent2">
                      <a:lumMod val="75000"/>
                    </a:schemeClr>
                  </a:solidFill>
                  <a:latin typeface="+mn-lt"/>
                  <a:ea typeface="+mn-ea"/>
                  <a:cs typeface="+mn-cs"/>
                </a:defRPr>
              </a:pPr>
              <a:endParaRPr lang="es-CO"/>
            </a:p>
          </c:txPr>
        </c:title>
        <c:numFmt formatCode="General" sourceLinked="1"/>
        <c:majorTickMark val="none"/>
        <c:minorTickMark val="none"/>
        <c:tickLblPos val="nextTo"/>
        <c:crossAx val="547597343"/>
        <c:crosses val="autoZero"/>
        <c:crossBetween val="between"/>
      </c:valAx>
      <c:spPr>
        <a:noFill/>
        <a:ln>
          <a:noFill/>
        </a:ln>
        <a:effectLst/>
      </c:spPr>
    </c:plotArea>
    <c:plotVisOnly val="1"/>
    <c:dispBlanksAs val="gap"/>
    <c:showDLblsOverMax val="0"/>
  </c:chart>
  <c:spPr>
    <a:solidFill>
      <a:schemeClr val="bg1"/>
    </a:solidFill>
    <a:ln w="57150"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Considera que la organización del evento fue: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'[Evaluación del Diálogo Ciudadano 2022 (respuestas).xlsx]Respuestas de formulario 1'!$C$94</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7A-4AB6-94B6-DF811C7B6CC7}"/>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2C7A-4AB6-94B6-DF811C7B6CC7}"/>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2C7A-4AB6-94B6-DF811C7B6C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'[Evaluación del Diálogo Ciudadano 2022 (respuestas).xlsx]Respuestas de formulario 1'!$B$95:$B$97</c:f>
              <c:strCache>
                <c:ptCount val="3"/>
                <c:pt idx="0">
                  <c:v>Excelente</c:v>
                </c:pt>
                <c:pt idx="1">
                  <c:v>Sobresaliente</c:v>
                </c:pt>
                <c:pt idx="2">
                  <c:v>Aceptable</c:v>
                </c:pt>
              </c:strCache>
            </c:strRef>
          </c:cat>
          <c:val>
            <c:numRef>
              <c:f>'[Evaluación del Diálogo Ciudadano 2022 (respuestas).xlsx]Respuestas de formulario 1'!$C$95:$C$97</c:f>
              <c:numCache>
                <c:formatCode>General</c:formatCode>
                <c:ptCount val="3"/>
                <c:pt idx="0">
                  <c:v>55</c:v>
                </c:pt>
                <c:pt idx="1">
                  <c:v>13</c:v>
                </c:pt>
                <c:pt idx="2">
                  <c:v>11</c:v>
                </c:pt>
              </c:numCache>
            </c:numRef>
          </c:val>
          <c:extLst>
            <c:ext xmlns:c16="http://schemas.microsoft.com/office/drawing/2014/chart" uri="{C3380CC4-5D6E-409C-BE32-E72D297353CC}">
              <c16:uniqueId val="{00000006-2C7A-4AB6-94B6-DF811C7B6CC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57150"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t>Cantidad de usuarios/as que participaron en la definición de temáticas de los espacios principales de rendición de cuentas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'Respuestas de formulario 1'!$C$105</c:f>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7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6"/>
                </a:solidFill>
                <a:prstDash val="sysDot"/>
              </a:ln>
              <a:effectLst/>
            </c:spPr>
            <c:trendlineType val="linear"/>
            <c:dispRSqr val="0"/>
            <c:dispEq val="0"/>
          </c:trendline>
          <c:cat>
            <c:numRef>
              <c:f>'Respuestas de formulario 1'!$B$106:$B$107</c:f>
              <c:numCache>
                <c:formatCode>General</c:formatCode>
                <c:ptCount val="2"/>
                <c:pt idx="0">
                  <c:v>2021</c:v>
                </c:pt>
                <c:pt idx="1">
                  <c:v>2022</c:v>
                </c:pt>
              </c:numCache>
            </c:numRef>
          </c:cat>
          <c:val>
            <c:numRef>
              <c:f>'Respuestas de formulario 1'!$C$106:$C$107</c:f>
              <c:numCache>
                <c:formatCode>General</c:formatCode>
                <c:ptCount val="2"/>
                <c:pt idx="0">
                  <c:v>497</c:v>
                </c:pt>
                <c:pt idx="1">
                  <c:v>212</c:v>
                </c:pt>
              </c:numCache>
            </c:numRef>
          </c:val>
          <c:extLst>
            <c:ext xmlns:c16="http://schemas.microsoft.com/office/drawing/2014/chart" uri="{C3380CC4-5D6E-409C-BE32-E72D297353CC}">
              <c16:uniqueId val="{00000000-8F97-4D00-873E-23BD4585A834}"/>
            </c:ext>
          </c:extLst>
        </c:ser>
        <c:dLbls>
          <c:dLblPos val="outEnd"/>
          <c:showLegendKey val="0"/>
          <c:showVal val="1"/>
          <c:showCatName val="0"/>
          <c:showSerName val="0"/>
          <c:showPercent val="0"/>
          <c:showBubbleSize val="0"/>
        </c:dLbls>
        <c:gapWidth val="219"/>
        <c:overlap val="-27"/>
        <c:axId val="639407167"/>
        <c:axId val="639408831"/>
      </c:barChart>
      <c:catAx>
        <c:axId val="6394071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Vigencia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9408831"/>
        <c:crosses val="autoZero"/>
        <c:auto val="1"/>
        <c:lblAlgn val="ctr"/>
        <c:lblOffset val="100"/>
        <c:noMultiLvlLbl val="0"/>
      </c:catAx>
      <c:valAx>
        <c:axId val="6394088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No. de personas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9407167"/>
        <c:crosses val="autoZero"/>
        <c:crossBetween val="between"/>
      </c:valAx>
      <c:spPr>
        <a:noFill/>
        <a:ln>
          <a:noFill/>
        </a:ln>
        <a:effectLst/>
      </c:spPr>
    </c:plotArea>
    <c:plotVisOnly val="1"/>
    <c:dispBlanksAs val="gap"/>
    <c:showDLblsOverMax val="0"/>
  </c:chart>
  <c:spPr>
    <a:solidFill>
      <a:schemeClr val="bg1"/>
    </a:solidFill>
    <a:ln w="57150"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s-CO" sz="1200"/>
              <a:t>R</a:t>
            </a:r>
            <a:r>
              <a:rPr lang="es-CO" sz="1200" cap="none"/>
              <a:t>egistros de asistencia en los espacios principales de rendición de cuentas</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'Respuestas de formulario 1'!$C$122</c:f>
              <c:strCache>
                <c:ptCount val="1"/>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2"/>
                </a:solidFill>
              </a:ln>
              <a:effectLst/>
            </c:spPr>
            <c:trendlineType val="linear"/>
            <c:dispRSqr val="0"/>
            <c:dispEq val="0"/>
          </c:trendline>
          <c:cat>
            <c:numRef>
              <c:f>'Respuestas de formulario 1'!$B$123:$B$124</c:f>
              <c:numCache>
                <c:formatCode>General</c:formatCode>
                <c:ptCount val="2"/>
                <c:pt idx="0">
                  <c:v>2021</c:v>
                </c:pt>
                <c:pt idx="1">
                  <c:v>2022</c:v>
                </c:pt>
              </c:numCache>
            </c:numRef>
          </c:cat>
          <c:val>
            <c:numRef>
              <c:f>'Respuestas de formulario 1'!$C$123:$C$124</c:f>
              <c:numCache>
                <c:formatCode>General</c:formatCode>
                <c:ptCount val="2"/>
                <c:pt idx="0">
                  <c:v>123</c:v>
                </c:pt>
                <c:pt idx="1">
                  <c:v>152</c:v>
                </c:pt>
              </c:numCache>
            </c:numRef>
          </c:val>
          <c:extLst>
            <c:ext xmlns:c16="http://schemas.microsoft.com/office/drawing/2014/chart" uri="{C3380CC4-5D6E-409C-BE32-E72D297353CC}">
              <c16:uniqueId val="{00000000-3CD8-40C2-8DFC-257618239FEF}"/>
            </c:ext>
          </c:extLst>
        </c:ser>
        <c:dLbls>
          <c:dLblPos val="outEnd"/>
          <c:showLegendKey val="0"/>
          <c:showVal val="1"/>
          <c:showCatName val="0"/>
          <c:showSerName val="0"/>
          <c:showPercent val="0"/>
          <c:showBubbleSize val="0"/>
        </c:dLbls>
        <c:gapWidth val="355"/>
        <c:overlap val="-70"/>
        <c:axId val="1718183056"/>
        <c:axId val="1718186800"/>
      </c:barChart>
      <c:catAx>
        <c:axId val="171818305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CO"/>
                  <a:t>v</a:t>
                </a:r>
                <a:r>
                  <a:rPr lang="es-CO" cap="none"/>
                  <a:t>igencia</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18186800"/>
        <c:crosses val="autoZero"/>
        <c:auto val="1"/>
        <c:lblAlgn val="ctr"/>
        <c:lblOffset val="100"/>
        <c:noMultiLvlLbl val="0"/>
      </c:catAx>
      <c:valAx>
        <c:axId val="171818680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CO"/>
                  <a:t>N</a:t>
                </a:r>
                <a:r>
                  <a:rPr lang="es-CO" cap="none"/>
                  <a:t>o. de asistentes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18183056"/>
        <c:crosses val="autoZero"/>
        <c:crossBetween val="between"/>
      </c:valAx>
      <c:spPr>
        <a:noFill/>
        <a:ln>
          <a:noFill/>
        </a:ln>
        <a:effectLst/>
      </c:spPr>
    </c:plotArea>
    <c:plotVisOnly val="1"/>
    <c:dispBlanksAs val="gap"/>
    <c:showDLblsOverMax val="0"/>
  </c:chart>
  <c:spPr>
    <a:solidFill>
      <a:schemeClr val="bg1"/>
    </a:solidFill>
    <a:ln w="57150"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000" b="0" i="0" u="none" strike="noStrike" kern="1200" cap="none" spc="50" baseline="0">
                <a:solidFill>
                  <a:schemeClr val="tx1"/>
                </a:solidFill>
                <a:latin typeface="+mn-lt"/>
                <a:ea typeface="+mn-ea"/>
                <a:cs typeface="+mn-cs"/>
              </a:defRPr>
            </a:pPr>
            <a:r>
              <a:rPr lang="en-US" sz="1000" b="0" i="0" baseline="0" dirty="0">
                <a:solidFill>
                  <a:schemeClr val="tx1"/>
                </a:solidFill>
                <a:effectLst/>
              </a:rPr>
              <a:t>Frente a los </a:t>
            </a:r>
            <a:r>
              <a:rPr lang="en-US" sz="1000" b="0" i="0" baseline="0" dirty="0" err="1">
                <a:solidFill>
                  <a:schemeClr val="tx1"/>
                </a:solidFill>
                <a:effectLst/>
              </a:rPr>
              <a:t>asuntos</a:t>
            </a:r>
            <a:r>
              <a:rPr lang="en-US" sz="1000" b="0" i="0" baseline="0" dirty="0">
                <a:solidFill>
                  <a:schemeClr val="tx1"/>
                </a:solidFill>
                <a:effectLst/>
              </a:rPr>
              <a:t> de la </a:t>
            </a:r>
            <a:r>
              <a:rPr lang="en-US" sz="1000" b="1" i="0" baseline="0" dirty="0" err="1">
                <a:solidFill>
                  <a:schemeClr val="tx1"/>
                </a:solidFill>
                <a:effectLst/>
              </a:rPr>
              <a:t>Dirección</a:t>
            </a:r>
            <a:r>
              <a:rPr lang="en-US" sz="1000" b="1" i="0" baseline="0" dirty="0">
                <a:solidFill>
                  <a:schemeClr val="tx1"/>
                </a:solidFill>
                <a:effectLst/>
              </a:rPr>
              <a:t> Distrital de </a:t>
            </a:r>
            <a:r>
              <a:rPr lang="en-US" sz="1000" b="1" i="0" baseline="0" dirty="0" err="1">
                <a:solidFill>
                  <a:schemeClr val="tx1"/>
                </a:solidFill>
                <a:effectLst/>
              </a:rPr>
              <a:t>Inspección</a:t>
            </a:r>
            <a:r>
              <a:rPr lang="en-US" sz="1000" b="1" i="0" baseline="0" dirty="0">
                <a:solidFill>
                  <a:schemeClr val="tx1"/>
                </a:solidFill>
                <a:effectLst/>
              </a:rPr>
              <a:t>, </a:t>
            </a:r>
            <a:r>
              <a:rPr lang="en-US" sz="1000" b="1" i="0" baseline="0" dirty="0" err="1">
                <a:solidFill>
                  <a:schemeClr val="tx1"/>
                </a:solidFill>
                <a:effectLst/>
              </a:rPr>
              <a:t>Vigilancia</a:t>
            </a:r>
            <a:r>
              <a:rPr lang="en-US" sz="1000" b="1" i="0" baseline="0" dirty="0">
                <a:solidFill>
                  <a:schemeClr val="tx1"/>
                </a:solidFill>
                <a:effectLst/>
              </a:rPr>
              <a:t> y Control</a:t>
            </a:r>
            <a:r>
              <a:rPr lang="en-US" sz="1000" b="0" i="0" baseline="0" dirty="0">
                <a:solidFill>
                  <a:schemeClr val="tx1"/>
                </a:solidFill>
                <a:effectLst/>
              </a:rPr>
              <a:t>, por favor </a:t>
            </a:r>
            <a:r>
              <a:rPr lang="en-US" sz="1000" b="0" i="0" baseline="0" dirty="0" err="1">
                <a:solidFill>
                  <a:schemeClr val="tx1"/>
                </a:solidFill>
                <a:effectLst/>
              </a:rPr>
              <a:t>indique</a:t>
            </a:r>
            <a:r>
              <a:rPr lang="en-US" sz="1000" b="0" i="0" baseline="0" dirty="0">
                <a:solidFill>
                  <a:schemeClr val="tx1"/>
                </a:solidFill>
                <a:effectLst/>
              </a:rPr>
              <a:t> el </a:t>
            </a:r>
            <a:r>
              <a:rPr lang="en-US" sz="1000" b="0" i="0" baseline="0" dirty="0" err="1">
                <a:solidFill>
                  <a:schemeClr val="tx1"/>
                </a:solidFill>
                <a:effectLst/>
              </a:rPr>
              <a:t>tema</a:t>
            </a:r>
            <a:r>
              <a:rPr lang="en-US" sz="1000" b="0" i="0" baseline="0" dirty="0">
                <a:solidFill>
                  <a:schemeClr val="tx1"/>
                </a:solidFill>
                <a:effectLst/>
              </a:rPr>
              <a:t> de </a:t>
            </a:r>
            <a:r>
              <a:rPr lang="en-US" sz="1000" b="0" i="0" baseline="0" dirty="0" err="1">
                <a:solidFill>
                  <a:schemeClr val="tx1"/>
                </a:solidFill>
                <a:effectLst/>
              </a:rPr>
              <a:t>su</a:t>
            </a:r>
            <a:r>
              <a:rPr lang="en-US" sz="1000" b="0" i="0" baseline="0" dirty="0">
                <a:solidFill>
                  <a:schemeClr val="tx1"/>
                </a:solidFill>
                <a:effectLst/>
              </a:rPr>
              <a:t> </a:t>
            </a:r>
            <a:r>
              <a:rPr lang="en-US" sz="1000" b="0" i="0" baseline="0" dirty="0" err="1">
                <a:solidFill>
                  <a:schemeClr val="tx1"/>
                </a:solidFill>
                <a:effectLst/>
              </a:rPr>
              <a:t>preferencia</a:t>
            </a:r>
            <a:r>
              <a:rPr lang="en-US" sz="1000" b="0" i="0" baseline="0" dirty="0">
                <a:solidFill>
                  <a:schemeClr val="tx1"/>
                </a:solidFill>
                <a:effectLst/>
              </a:rPr>
              <a:t> y/o de mayor </a:t>
            </a:r>
            <a:r>
              <a:rPr lang="en-US" sz="1000" b="0" i="0" baseline="0" dirty="0" err="1">
                <a:solidFill>
                  <a:schemeClr val="tx1"/>
                </a:solidFill>
                <a:effectLst/>
              </a:rPr>
              <a:t>necesidad</a:t>
            </a:r>
            <a:r>
              <a:rPr lang="en-US" sz="1000" b="0" i="0" baseline="0" dirty="0">
                <a:solidFill>
                  <a:schemeClr val="tx1"/>
                </a:solidFill>
                <a:effectLst/>
              </a:rPr>
              <a:t> para </a:t>
            </a:r>
            <a:r>
              <a:rPr lang="en-US" sz="1000" b="0" i="0" baseline="0" dirty="0" err="1">
                <a:solidFill>
                  <a:schemeClr val="tx1"/>
                </a:solidFill>
                <a:effectLst/>
              </a:rPr>
              <a:t>ser</a:t>
            </a:r>
            <a:r>
              <a:rPr lang="en-US" sz="1000" b="0" i="0" baseline="0" dirty="0">
                <a:solidFill>
                  <a:schemeClr val="tx1"/>
                </a:solidFill>
                <a:effectLst/>
              </a:rPr>
              <a:t> </a:t>
            </a:r>
            <a:r>
              <a:rPr lang="en-US" sz="1000" b="0" i="0" baseline="0" dirty="0" err="1">
                <a:solidFill>
                  <a:schemeClr val="tx1"/>
                </a:solidFill>
                <a:effectLst/>
              </a:rPr>
              <a:t>abordado</a:t>
            </a:r>
            <a:r>
              <a:rPr lang="en-US" sz="1000" b="0" i="0" baseline="0" dirty="0">
                <a:solidFill>
                  <a:schemeClr val="tx1"/>
                </a:solidFill>
                <a:effectLst/>
              </a:rPr>
              <a:t> en el </a:t>
            </a:r>
            <a:r>
              <a:rPr lang="en-US" sz="1000" b="0" i="0" baseline="0" dirty="0" err="1">
                <a:solidFill>
                  <a:schemeClr val="tx1"/>
                </a:solidFill>
                <a:effectLst/>
              </a:rPr>
              <a:t>próximo</a:t>
            </a:r>
            <a:r>
              <a:rPr lang="en-US" sz="1000" b="0" i="0" baseline="0" dirty="0">
                <a:solidFill>
                  <a:schemeClr val="tx1"/>
                </a:solidFill>
                <a:effectLst/>
              </a:rPr>
              <a:t> Diálogo Ciudadano. </a:t>
            </a:r>
            <a:endParaRPr lang="es-CO" sz="1000" b="0" dirty="0">
              <a:solidFill>
                <a:schemeClr val="tx1"/>
              </a:solidFill>
              <a:effectLst/>
            </a:endParaRPr>
          </a:p>
        </c:rich>
      </c:tx>
      <c:layout>
        <c:manualLayout>
          <c:xMode val="edge"/>
          <c:yMode val="edge"/>
          <c:x val="0.10412264843390767"/>
          <c:y val="7.341148272864606E-2"/>
        </c:manualLayout>
      </c:layout>
      <c:overlay val="0"/>
      <c:spPr>
        <a:noFill/>
        <a:ln>
          <a:noFill/>
        </a:ln>
        <a:effectLst/>
      </c:spPr>
      <c:txPr>
        <a:bodyPr rot="0" spcFirstLastPara="1" vertOverflow="ellipsis" vert="horz" wrap="square" anchor="ctr" anchorCtr="1"/>
        <a:lstStyle/>
        <a:p>
          <a:pPr algn="just">
            <a:defRPr sz="1000" b="0" i="0" u="none" strike="noStrike" kern="1200" cap="none" spc="50" baseline="0">
              <a:solidFill>
                <a:schemeClr val="tx1"/>
              </a:solidFill>
              <a:latin typeface="+mn-lt"/>
              <a:ea typeface="+mn-ea"/>
              <a:cs typeface="+mn-cs"/>
            </a:defRPr>
          </a:pPr>
          <a:endParaRPr lang="es-CO"/>
        </a:p>
      </c:txPr>
    </c:title>
    <c:autoTitleDeleted val="0"/>
    <c:plotArea>
      <c:layout>
        <c:manualLayout>
          <c:layoutTarget val="inner"/>
          <c:xMode val="edge"/>
          <c:yMode val="edge"/>
          <c:x val="0.51249863848462973"/>
          <c:y val="0.31457025680966516"/>
          <c:w val="0.44721967669274482"/>
          <c:h val="0.52326725795641915"/>
        </c:manualLayout>
      </c:layout>
      <c:barChart>
        <c:barDir val="bar"/>
        <c:grouping val="clustered"/>
        <c:varyColors val="0"/>
        <c:ser>
          <c:idx val="0"/>
          <c:order val="0"/>
          <c:tx>
            <c:strRef>
              <c:f>Hoja1!$B$3</c:f>
              <c:strCache>
                <c:ptCount val="1"/>
              </c:strCache>
            </c:strRef>
          </c:tx>
          <c:spPr>
            <a:noFill/>
            <a:ln w="25400" cap="flat" cmpd="sng" algn="ctr">
              <a:solidFill>
                <a:schemeClr val="accent2"/>
              </a:solidFill>
              <a:miter lim="800000"/>
            </a:ln>
            <a:effectLst/>
          </c:spPr>
          <c:invertIfNegative val="0"/>
          <c:dLbls>
            <c:dLbl>
              <c:idx val="0"/>
              <c:layout>
                <c:manualLayout>
                  <c:x val="6.381071653626338E-4"/>
                  <c:y val="-5.14650311322924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EE-4B21-851A-6099965B8BA2}"/>
                </c:ext>
              </c:extLst>
            </c:dLbl>
            <c:dLbl>
              <c:idx val="1"/>
              <c:layout>
                <c:manualLayout>
                  <c:x val="-8.2522995997254462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EE-4B21-851A-6099965B8BA2}"/>
                </c:ext>
              </c:extLst>
            </c:dLbl>
            <c:dLbl>
              <c:idx val="2"/>
              <c:layout>
                <c:manualLayout>
                  <c:x val="4.6471899951986409E-3"/>
                  <c:y val="-4.717573355983410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EE-4B21-851A-6099965B8BA2}"/>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accent2">
                        <a:lumMod val="7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Hoja1!$A$4:$A$6</c:f>
              <c:strCache>
                <c:ptCount val="3"/>
                <c:pt idx="0">
                  <c:v>Recordar cuáles son los requisitos para constituir una Entidad Sin Ánimo de Lucro - ESAL.</c:v>
                </c:pt>
                <c:pt idx="1">
                  <c:v>Profundizar en la importancia y beneficios de constituir una Entidad Sin Ánimo de Lucro - ESAL.</c:v>
                </c:pt>
                <c:pt idx="2">
                  <c:v>Conocer acerca de la información periódica que deben reportar las Entidades Sin Ánimo de Lucro a la autoridad que ejerce la Inspección, Vigilancia y Control.</c:v>
                </c:pt>
              </c:strCache>
            </c:strRef>
          </c:cat>
          <c:val>
            <c:numRef>
              <c:f>Hoja1!$B$4:$B$6</c:f>
              <c:numCache>
                <c:formatCode>General</c:formatCode>
                <c:ptCount val="3"/>
                <c:pt idx="0">
                  <c:v>42</c:v>
                </c:pt>
                <c:pt idx="1">
                  <c:v>44</c:v>
                </c:pt>
                <c:pt idx="2">
                  <c:v>126</c:v>
                </c:pt>
              </c:numCache>
            </c:numRef>
          </c:val>
          <c:extLst>
            <c:ext xmlns:c16="http://schemas.microsoft.com/office/drawing/2014/chart" uri="{C3380CC4-5D6E-409C-BE32-E72D297353CC}">
              <c16:uniqueId val="{00000003-A8EE-4B21-851A-6099965B8BA2}"/>
            </c:ext>
          </c:extLst>
        </c:ser>
        <c:dLbls>
          <c:dLblPos val="inEnd"/>
          <c:showLegendKey val="0"/>
          <c:showVal val="1"/>
          <c:showCatName val="0"/>
          <c:showSerName val="0"/>
          <c:showPercent val="0"/>
          <c:showBubbleSize val="0"/>
        </c:dLbls>
        <c:gapWidth val="227"/>
        <c:overlap val="-48"/>
        <c:axId val="1766648736"/>
        <c:axId val="1766649568"/>
      </c:barChart>
      <c:catAx>
        <c:axId val="1766648736"/>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lgn="just">
              <a:defRPr sz="900" b="0" i="0" u="none" strike="noStrike" kern="0" baseline="0">
                <a:solidFill>
                  <a:schemeClr val="tx1"/>
                </a:solidFill>
                <a:latin typeface="+mn-lt"/>
                <a:ea typeface="+mn-ea"/>
                <a:cs typeface="+mn-cs"/>
              </a:defRPr>
            </a:pPr>
            <a:endParaRPr lang="es-CO"/>
          </a:p>
        </c:txPr>
        <c:crossAx val="1766649568"/>
        <c:crosses val="autoZero"/>
        <c:auto val="1"/>
        <c:lblAlgn val="l"/>
        <c:lblOffset val="100"/>
        <c:noMultiLvlLbl val="0"/>
      </c:catAx>
      <c:valAx>
        <c:axId val="1766649568"/>
        <c:scaling>
          <c:orientation val="minMax"/>
        </c:scaling>
        <c:delete val="1"/>
        <c:axPos val="t"/>
        <c:title>
          <c:tx>
            <c:rich>
              <a:bodyPr rot="0" spcFirstLastPara="1" vertOverflow="ellipsis" vert="horz" wrap="square" anchor="ctr" anchorCtr="1"/>
              <a:lstStyle/>
              <a:p>
                <a:pPr>
                  <a:defRPr sz="900" b="1" i="0" u="none" strike="noStrike" kern="1200" baseline="0">
                    <a:solidFill>
                      <a:schemeClr val="accent2">
                        <a:lumMod val="75000"/>
                      </a:schemeClr>
                    </a:solidFill>
                    <a:latin typeface="+mn-lt"/>
                    <a:ea typeface="+mn-ea"/>
                    <a:cs typeface="+mn-cs"/>
                  </a:defRPr>
                </a:pPr>
                <a:r>
                  <a:rPr lang="es-CO" sz="900" b="1">
                    <a:solidFill>
                      <a:schemeClr val="accent2">
                        <a:lumMod val="75000"/>
                      </a:schemeClr>
                    </a:solidFill>
                  </a:rPr>
                  <a:t>No. de votos</a:t>
                </a:r>
              </a:p>
            </c:rich>
          </c:tx>
          <c:layout>
            <c:manualLayout>
              <c:xMode val="edge"/>
              <c:yMode val="edge"/>
              <c:x val="0.6567514458922723"/>
              <c:y val="0.8467452836001133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accent2">
                      <a:lumMod val="75000"/>
                    </a:schemeClr>
                  </a:solidFill>
                  <a:latin typeface="+mn-lt"/>
                  <a:ea typeface="+mn-ea"/>
                  <a:cs typeface="+mn-cs"/>
                </a:defRPr>
              </a:pPr>
              <a:endParaRPr lang="es-CO"/>
            </a:p>
          </c:txPr>
        </c:title>
        <c:numFmt formatCode="General" sourceLinked="1"/>
        <c:majorTickMark val="none"/>
        <c:minorTickMark val="none"/>
        <c:tickLblPos val="nextTo"/>
        <c:crossAx val="1766648736"/>
        <c:crosses val="max"/>
        <c:crossBetween val="between"/>
      </c:valAx>
      <c:spPr>
        <a:noFill/>
        <a:ln>
          <a:noFill/>
        </a:ln>
        <a:effectLst/>
      </c:spPr>
    </c:plotArea>
    <c:plotVisOnly val="1"/>
    <c:dispBlanksAs val="gap"/>
    <c:showDLblsOverMax val="0"/>
  </c:chart>
  <c:spPr>
    <a:solidFill>
      <a:schemeClr val="bg1"/>
    </a:solidFill>
    <a:ln w="57150"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000" b="0" i="0" u="none" strike="noStrike" kern="1200" cap="none" spc="50" baseline="0">
                <a:solidFill>
                  <a:schemeClr val="tx1"/>
                </a:solidFill>
                <a:latin typeface="+mn-lt"/>
                <a:ea typeface="+mn-ea"/>
                <a:cs typeface="+mn-cs"/>
              </a:defRPr>
            </a:pPr>
            <a:r>
              <a:rPr lang="es-CO" sz="1000" b="0" dirty="0">
                <a:solidFill>
                  <a:schemeClr val="tx1"/>
                </a:solidFill>
              </a:rPr>
              <a:t>Frente a los asuntos de la </a:t>
            </a:r>
            <a:r>
              <a:rPr lang="es-CO" sz="1000" b="1" dirty="0">
                <a:solidFill>
                  <a:schemeClr val="tx1"/>
                </a:solidFill>
              </a:rPr>
              <a:t>Dirección Distrital de Política Jurídica</a:t>
            </a:r>
            <a:r>
              <a:rPr lang="es-CO" sz="1000" b="0" dirty="0">
                <a:solidFill>
                  <a:schemeClr val="tx1"/>
                </a:solidFill>
              </a:rPr>
              <a:t>, por favor indique el tema de su preferencia y/o de mayor necesidad para ser abordado en el próximo Diálogo Ciudadano.</a:t>
            </a:r>
          </a:p>
        </c:rich>
      </c:tx>
      <c:layout>
        <c:manualLayout>
          <c:xMode val="edge"/>
          <c:yMode val="edge"/>
          <c:x val="9.2963036660128673E-2"/>
          <c:y val="4.5849086677930445E-2"/>
        </c:manualLayout>
      </c:layout>
      <c:overlay val="0"/>
      <c:spPr>
        <a:noFill/>
        <a:ln>
          <a:noFill/>
        </a:ln>
        <a:effectLst/>
      </c:spPr>
      <c:txPr>
        <a:bodyPr rot="0" spcFirstLastPara="1" vertOverflow="ellipsis" vert="horz" wrap="square" anchor="ctr" anchorCtr="1"/>
        <a:lstStyle/>
        <a:p>
          <a:pPr algn="just">
            <a:defRPr sz="1000" b="0" i="0" u="none" strike="noStrike" kern="1200" cap="none" spc="50" baseline="0">
              <a:solidFill>
                <a:schemeClr val="tx1"/>
              </a:solidFill>
              <a:latin typeface="+mn-lt"/>
              <a:ea typeface="+mn-ea"/>
              <a:cs typeface="+mn-cs"/>
            </a:defRPr>
          </a:pPr>
          <a:endParaRPr lang="es-CO"/>
        </a:p>
      </c:txPr>
    </c:title>
    <c:autoTitleDeleted val="0"/>
    <c:plotArea>
      <c:layout/>
      <c:barChart>
        <c:barDir val="bar"/>
        <c:grouping val="clustered"/>
        <c:varyColors val="0"/>
        <c:ser>
          <c:idx val="0"/>
          <c:order val="0"/>
          <c:tx>
            <c:strRef>
              <c:f>Hoja1!$B$9</c:f>
              <c:strCache>
                <c:ptCount val="1"/>
              </c:strCache>
            </c:strRef>
          </c:tx>
          <c:spPr>
            <a:noFill/>
            <a:ln w="25400" cap="flat" cmpd="sng" algn="ctr">
              <a:solidFill>
                <a:schemeClr val="accent2"/>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accent2">
                        <a:lumMod val="7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Hoja1!$A$10:$A$12</c:f>
              <c:strCache>
                <c:ptCount val="3"/>
                <c:pt idx="0">
                  <c:v>Conocer las herramientas que brinda el Observatorio Distrital de Contratación y Lucha contra la Corrupción, para el mejoramiento de la gestión contractual en los organismos y entidades de la administración pública distrital.</c:v>
                </c:pt>
                <c:pt idx="1">
                  <c:v>Conocer el impacto de la relación entre la academia y la gestión jurídica, producto de las publicaciones de la Revista Doctrina Distrital.</c:v>
                </c:pt>
                <c:pt idx="2">
                  <c:v>Entender cómo la Secretaría Jurídica, ha contribuido al fortalecimiento del cuerpo de abogados y abogadas del Distrito Capital.</c:v>
                </c:pt>
              </c:strCache>
            </c:strRef>
          </c:cat>
          <c:val>
            <c:numRef>
              <c:f>Hoja1!$B$10:$B$12</c:f>
              <c:numCache>
                <c:formatCode>General</c:formatCode>
                <c:ptCount val="3"/>
                <c:pt idx="0">
                  <c:v>143</c:v>
                </c:pt>
                <c:pt idx="1">
                  <c:v>27</c:v>
                </c:pt>
                <c:pt idx="2">
                  <c:v>42</c:v>
                </c:pt>
              </c:numCache>
            </c:numRef>
          </c:val>
          <c:extLst>
            <c:ext xmlns:c16="http://schemas.microsoft.com/office/drawing/2014/chart" uri="{C3380CC4-5D6E-409C-BE32-E72D297353CC}">
              <c16:uniqueId val="{00000000-C755-4F07-87EA-0777E7F98D96}"/>
            </c:ext>
          </c:extLst>
        </c:ser>
        <c:dLbls>
          <c:showLegendKey val="0"/>
          <c:showVal val="0"/>
          <c:showCatName val="0"/>
          <c:showSerName val="0"/>
          <c:showPercent val="0"/>
          <c:showBubbleSize val="0"/>
        </c:dLbls>
        <c:gapWidth val="227"/>
        <c:overlap val="-48"/>
        <c:axId val="1732853328"/>
        <c:axId val="1722802320"/>
      </c:barChart>
      <c:catAx>
        <c:axId val="1732853328"/>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lgn="just">
              <a:defRPr sz="900" b="0" i="0" u="none" strike="noStrike" kern="1200" baseline="0">
                <a:solidFill>
                  <a:schemeClr val="tx1"/>
                </a:solidFill>
                <a:latin typeface="+mn-lt"/>
                <a:ea typeface="+mn-ea"/>
                <a:cs typeface="+mn-cs"/>
              </a:defRPr>
            </a:pPr>
            <a:endParaRPr lang="es-CO"/>
          </a:p>
        </c:txPr>
        <c:crossAx val="1722802320"/>
        <c:crosses val="autoZero"/>
        <c:auto val="1"/>
        <c:lblAlgn val="ctr"/>
        <c:lblOffset val="100"/>
        <c:noMultiLvlLbl val="0"/>
      </c:catAx>
      <c:valAx>
        <c:axId val="1722802320"/>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accent2">
                        <a:lumMod val="75000"/>
                      </a:schemeClr>
                    </a:solidFill>
                    <a:latin typeface="+mn-lt"/>
                    <a:ea typeface="+mn-ea"/>
                    <a:cs typeface="+mn-cs"/>
                  </a:defRPr>
                </a:pPr>
                <a:r>
                  <a:rPr lang="es-CO" sz="900" b="1">
                    <a:solidFill>
                      <a:schemeClr val="accent2">
                        <a:lumMod val="75000"/>
                      </a:schemeClr>
                    </a:solidFill>
                  </a:rPr>
                  <a:t>No. de votos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accent2">
                      <a:lumMod val="75000"/>
                    </a:schemeClr>
                  </a:solidFill>
                  <a:latin typeface="+mn-lt"/>
                  <a:ea typeface="+mn-ea"/>
                  <a:cs typeface="+mn-cs"/>
                </a:defRPr>
              </a:pPr>
              <a:endParaRPr lang="es-CO"/>
            </a:p>
          </c:txPr>
        </c:title>
        <c:numFmt formatCode="General" sourceLinked="1"/>
        <c:majorTickMark val="none"/>
        <c:minorTickMark val="none"/>
        <c:tickLblPos val="nextTo"/>
        <c:crossAx val="1732853328"/>
        <c:crosses val="autoZero"/>
        <c:crossBetween val="between"/>
      </c:valAx>
      <c:spPr>
        <a:noFill/>
        <a:ln>
          <a:noFill/>
        </a:ln>
        <a:effectLst/>
      </c:spPr>
    </c:plotArea>
    <c:plotVisOnly val="1"/>
    <c:dispBlanksAs val="gap"/>
    <c:showDLblsOverMax val="0"/>
  </c:chart>
  <c:spPr>
    <a:solidFill>
      <a:schemeClr val="bg1"/>
    </a:solidFill>
    <a:ln w="57150" cap="flat" cmpd="sng" algn="ctr">
      <a:solidFill>
        <a:schemeClr val="bg1">
          <a:lumMod val="65000"/>
        </a:schemeClr>
      </a:solidFill>
      <a:round/>
    </a:ln>
    <a:effectLst/>
  </c:spPr>
  <c:txPr>
    <a:bodyPr/>
    <a:lstStyle/>
    <a:p>
      <a:pPr algn="just">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000" b="0" i="0" u="none" strike="noStrike" kern="1200" cap="none" spc="50" baseline="0">
                <a:solidFill>
                  <a:schemeClr val="tx1"/>
                </a:solidFill>
                <a:latin typeface="+mn-lt"/>
                <a:ea typeface="+mn-ea"/>
                <a:cs typeface="+mn-cs"/>
              </a:defRPr>
            </a:pPr>
            <a:r>
              <a:rPr lang="en-US" sz="1000" b="0" dirty="0" err="1">
                <a:solidFill>
                  <a:schemeClr val="tx1"/>
                </a:solidFill>
              </a:rPr>
              <a:t>Frente</a:t>
            </a:r>
            <a:r>
              <a:rPr lang="en-US" sz="1000" b="0" dirty="0">
                <a:solidFill>
                  <a:schemeClr val="tx1"/>
                </a:solidFill>
              </a:rPr>
              <a:t> a </a:t>
            </a:r>
            <a:r>
              <a:rPr lang="en-US" sz="1000" b="0" dirty="0" err="1">
                <a:solidFill>
                  <a:schemeClr val="tx1"/>
                </a:solidFill>
              </a:rPr>
              <a:t>los</a:t>
            </a:r>
            <a:r>
              <a:rPr lang="en-US" sz="1000" b="0" dirty="0">
                <a:solidFill>
                  <a:schemeClr val="tx1"/>
                </a:solidFill>
              </a:rPr>
              <a:t> </a:t>
            </a:r>
            <a:r>
              <a:rPr lang="en-US" sz="1000" b="0" dirty="0" err="1">
                <a:solidFill>
                  <a:schemeClr val="tx1"/>
                </a:solidFill>
              </a:rPr>
              <a:t>asuntos</a:t>
            </a:r>
            <a:r>
              <a:rPr lang="en-US" sz="1000" b="0" dirty="0">
                <a:solidFill>
                  <a:schemeClr val="tx1"/>
                </a:solidFill>
              </a:rPr>
              <a:t> de la </a:t>
            </a:r>
            <a:r>
              <a:rPr lang="en-US" sz="1000" b="1" dirty="0" err="1">
                <a:solidFill>
                  <a:schemeClr val="tx1"/>
                </a:solidFill>
              </a:rPr>
              <a:t>Dirección</a:t>
            </a:r>
            <a:r>
              <a:rPr lang="en-US" sz="1000" b="1" dirty="0">
                <a:solidFill>
                  <a:schemeClr val="tx1"/>
                </a:solidFill>
              </a:rPr>
              <a:t> </a:t>
            </a:r>
            <a:r>
              <a:rPr lang="en-US" sz="1000" b="1" dirty="0" err="1">
                <a:solidFill>
                  <a:schemeClr val="tx1"/>
                </a:solidFill>
              </a:rPr>
              <a:t>Distrital</a:t>
            </a:r>
            <a:r>
              <a:rPr lang="en-US" sz="1000" b="1" dirty="0">
                <a:solidFill>
                  <a:schemeClr val="tx1"/>
                </a:solidFill>
              </a:rPr>
              <a:t> de </a:t>
            </a:r>
            <a:r>
              <a:rPr lang="en-US" sz="1000" b="1" dirty="0" err="1">
                <a:solidFill>
                  <a:schemeClr val="tx1"/>
                </a:solidFill>
              </a:rPr>
              <a:t>Doctrina</a:t>
            </a:r>
            <a:r>
              <a:rPr lang="en-US" sz="1000" b="1" dirty="0">
                <a:solidFill>
                  <a:schemeClr val="tx1"/>
                </a:solidFill>
              </a:rPr>
              <a:t> y </a:t>
            </a:r>
            <a:r>
              <a:rPr lang="en-US" sz="1000" b="1" dirty="0" err="1">
                <a:solidFill>
                  <a:schemeClr val="tx1"/>
                </a:solidFill>
              </a:rPr>
              <a:t>Asuntos</a:t>
            </a:r>
            <a:r>
              <a:rPr lang="en-US" sz="1000" b="1" dirty="0">
                <a:solidFill>
                  <a:schemeClr val="tx1"/>
                </a:solidFill>
              </a:rPr>
              <a:t> </a:t>
            </a:r>
            <a:r>
              <a:rPr lang="en-US" sz="1000" b="1" dirty="0" err="1">
                <a:solidFill>
                  <a:schemeClr val="tx1"/>
                </a:solidFill>
              </a:rPr>
              <a:t>Normativos</a:t>
            </a:r>
            <a:r>
              <a:rPr lang="en-US" sz="1000" b="0" dirty="0">
                <a:solidFill>
                  <a:schemeClr val="tx1"/>
                </a:solidFill>
              </a:rPr>
              <a:t>, </a:t>
            </a:r>
            <a:r>
              <a:rPr lang="en-US" sz="1000" b="0" dirty="0" err="1">
                <a:solidFill>
                  <a:schemeClr val="tx1"/>
                </a:solidFill>
              </a:rPr>
              <a:t>por</a:t>
            </a:r>
            <a:r>
              <a:rPr lang="en-US" sz="1000" b="0" dirty="0">
                <a:solidFill>
                  <a:schemeClr val="tx1"/>
                </a:solidFill>
              </a:rPr>
              <a:t> favor </a:t>
            </a:r>
            <a:r>
              <a:rPr lang="en-US" sz="1000" b="0" dirty="0" err="1">
                <a:solidFill>
                  <a:schemeClr val="tx1"/>
                </a:solidFill>
              </a:rPr>
              <a:t>indique</a:t>
            </a:r>
            <a:r>
              <a:rPr lang="en-US" sz="1000" b="0" dirty="0">
                <a:solidFill>
                  <a:schemeClr val="tx1"/>
                </a:solidFill>
              </a:rPr>
              <a:t> el </a:t>
            </a:r>
            <a:r>
              <a:rPr lang="en-US" sz="1000" b="0" dirty="0" err="1">
                <a:solidFill>
                  <a:schemeClr val="tx1"/>
                </a:solidFill>
              </a:rPr>
              <a:t>tema</a:t>
            </a:r>
            <a:r>
              <a:rPr lang="en-US" sz="1000" b="0" dirty="0">
                <a:solidFill>
                  <a:schemeClr val="tx1"/>
                </a:solidFill>
              </a:rPr>
              <a:t> de </a:t>
            </a:r>
            <a:r>
              <a:rPr lang="en-US" sz="1000" b="0" dirty="0" err="1">
                <a:solidFill>
                  <a:schemeClr val="tx1"/>
                </a:solidFill>
              </a:rPr>
              <a:t>su</a:t>
            </a:r>
            <a:r>
              <a:rPr lang="en-US" sz="1000" b="0" dirty="0">
                <a:solidFill>
                  <a:schemeClr val="tx1"/>
                </a:solidFill>
              </a:rPr>
              <a:t> </a:t>
            </a:r>
            <a:r>
              <a:rPr lang="en-US" sz="1000" b="0" dirty="0" err="1">
                <a:solidFill>
                  <a:schemeClr val="tx1"/>
                </a:solidFill>
              </a:rPr>
              <a:t>preferencia</a:t>
            </a:r>
            <a:r>
              <a:rPr lang="en-US" sz="1000" b="0" dirty="0">
                <a:solidFill>
                  <a:schemeClr val="tx1"/>
                </a:solidFill>
              </a:rPr>
              <a:t> y/o de mayor </a:t>
            </a:r>
            <a:r>
              <a:rPr lang="en-US" sz="1000" b="0" dirty="0" err="1">
                <a:solidFill>
                  <a:schemeClr val="tx1"/>
                </a:solidFill>
              </a:rPr>
              <a:t>necesidad</a:t>
            </a:r>
            <a:r>
              <a:rPr lang="en-US" sz="1000" b="0" dirty="0">
                <a:solidFill>
                  <a:schemeClr val="tx1"/>
                </a:solidFill>
              </a:rPr>
              <a:t> para </a:t>
            </a:r>
            <a:r>
              <a:rPr lang="en-US" sz="1000" b="0" dirty="0" err="1">
                <a:solidFill>
                  <a:schemeClr val="tx1"/>
                </a:solidFill>
              </a:rPr>
              <a:t>ser</a:t>
            </a:r>
            <a:r>
              <a:rPr lang="en-US" sz="1000" b="0" dirty="0">
                <a:solidFill>
                  <a:schemeClr val="tx1"/>
                </a:solidFill>
              </a:rPr>
              <a:t> </a:t>
            </a:r>
            <a:r>
              <a:rPr lang="en-US" sz="1000" b="0" dirty="0" err="1">
                <a:solidFill>
                  <a:schemeClr val="tx1"/>
                </a:solidFill>
              </a:rPr>
              <a:t>abordado</a:t>
            </a:r>
            <a:r>
              <a:rPr lang="en-US" sz="1000" b="0" dirty="0">
                <a:solidFill>
                  <a:schemeClr val="tx1"/>
                </a:solidFill>
              </a:rPr>
              <a:t> </a:t>
            </a:r>
            <a:r>
              <a:rPr lang="en-US" sz="1000" b="0" dirty="0" err="1">
                <a:solidFill>
                  <a:schemeClr val="tx1"/>
                </a:solidFill>
              </a:rPr>
              <a:t>en</a:t>
            </a:r>
            <a:r>
              <a:rPr lang="en-US" sz="1000" b="0" dirty="0">
                <a:solidFill>
                  <a:schemeClr val="tx1"/>
                </a:solidFill>
              </a:rPr>
              <a:t> el </a:t>
            </a:r>
            <a:r>
              <a:rPr lang="en-US" sz="1000" b="0" dirty="0" err="1">
                <a:solidFill>
                  <a:schemeClr val="tx1"/>
                </a:solidFill>
              </a:rPr>
              <a:t>próximo</a:t>
            </a:r>
            <a:r>
              <a:rPr lang="en-US" sz="1000" b="0" dirty="0">
                <a:solidFill>
                  <a:schemeClr val="tx1"/>
                </a:solidFill>
              </a:rPr>
              <a:t> </a:t>
            </a:r>
            <a:r>
              <a:rPr lang="en-US" sz="1000" b="0" dirty="0" err="1">
                <a:solidFill>
                  <a:schemeClr val="tx1"/>
                </a:solidFill>
              </a:rPr>
              <a:t>Diálogo</a:t>
            </a:r>
            <a:r>
              <a:rPr lang="en-US" sz="1000" b="0" dirty="0">
                <a:solidFill>
                  <a:schemeClr val="tx1"/>
                </a:solidFill>
              </a:rPr>
              <a:t> </a:t>
            </a:r>
            <a:r>
              <a:rPr lang="en-US" sz="1000" b="0" dirty="0" err="1">
                <a:solidFill>
                  <a:schemeClr val="tx1"/>
                </a:solidFill>
              </a:rPr>
              <a:t>Ciudadano</a:t>
            </a:r>
            <a:r>
              <a:rPr lang="en-US" sz="1000" b="0" dirty="0">
                <a:solidFill>
                  <a:schemeClr val="tx1"/>
                </a:solidFill>
              </a:rPr>
              <a:t>.</a:t>
            </a:r>
          </a:p>
        </c:rich>
      </c:tx>
      <c:layout>
        <c:manualLayout>
          <c:xMode val="edge"/>
          <c:yMode val="edge"/>
          <c:x val="9.8181185063309875E-2"/>
          <c:y val="4.5977011494252873E-2"/>
        </c:manualLayout>
      </c:layout>
      <c:overlay val="0"/>
      <c:spPr>
        <a:noFill/>
        <a:ln>
          <a:noFill/>
        </a:ln>
        <a:effectLst/>
      </c:spPr>
      <c:txPr>
        <a:bodyPr rot="0" spcFirstLastPara="1" vertOverflow="ellipsis" vert="horz" wrap="square" anchor="ctr" anchorCtr="1"/>
        <a:lstStyle/>
        <a:p>
          <a:pPr algn="just">
            <a:defRPr sz="1000" b="0" i="0" u="none" strike="noStrike" kern="1200" cap="none" spc="50" baseline="0">
              <a:solidFill>
                <a:schemeClr val="tx1"/>
              </a:solidFill>
              <a:latin typeface="+mn-lt"/>
              <a:ea typeface="+mn-ea"/>
              <a:cs typeface="+mn-cs"/>
            </a:defRPr>
          </a:pPr>
          <a:endParaRPr lang="es-CO"/>
        </a:p>
      </c:txPr>
    </c:title>
    <c:autoTitleDeleted val="0"/>
    <c:plotArea>
      <c:layout/>
      <c:barChart>
        <c:barDir val="bar"/>
        <c:grouping val="clustered"/>
        <c:varyColors val="0"/>
        <c:ser>
          <c:idx val="0"/>
          <c:order val="0"/>
          <c:tx>
            <c:strRef>
              <c:f>Hoja1!$B$14</c:f>
              <c:strCache>
                <c:ptCount val="1"/>
              </c:strCache>
            </c:strRef>
          </c:tx>
          <c:spPr>
            <a:noFill/>
            <a:ln w="25400" cap="flat" cmpd="sng" algn="ctr">
              <a:solidFill>
                <a:schemeClr val="accent2"/>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accent2">
                        <a:lumMod val="7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Hoja1!$A$15:$A$16</c:f>
              <c:strCache>
                <c:ptCount val="2"/>
                <c:pt idx="0">
                  <c:v>Conocer y solucionar dudas e inquietudes frente al acceso y formas de participación ciudadana en la aplicación móvil "LegalBogApp".</c:v>
                </c:pt>
                <c:pt idx="1">
                  <c:v>Profundizar frente a los conceptos jurídicos de unificación.</c:v>
                </c:pt>
              </c:strCache>
            </c:strRef>
          </c:cat>
          <c:val>
            <c:numRef>
              <c:f>Hoja1!$B$15:$B$16</c:f>
              <c:numCache>
                <c:formatCode>General</c:formatCode>
                <c:ptCount val="2"/>
                <c:pt idx="0">
                  <c:v>78</c:v>
                </c:pt>
                <c:pt idx="1">
                  <c:v>134</c:v>
                </c:pt>
              </c:numCache>
            </c:numRef>
          </c:val>
          <c:extLst>
            <c:ext xmlns:c16="http://schemas.microsoft.com/office/drawing/2014/chart" uri="{C3380CC4-5D6E-409C-BE32-E72D297353CC}">
              <c16:uniqueId val="{00000000-0D83-458B-B659-526599BD3405}"/>
            </c:ext>
          </c:extLst>
        </c:ser>
        <c:dLbls>
          <c:dLblPos val="outEnd"/>
          <c:showLegendKey val="0"/>
          <c:showVal val="1"/>
          <c:showCatName val="0"/>
          <c:showSerName val="0"/>
          <c:showPercent val="0"/>
          <c:showBubbleSize val="0"/>
        </c:dLbls>
        <c:gapWidth val="227"/>
        <c:overlap val="-48"/>
        <c:axId val="1750473936"/>
        <c:axId val="1750474352"/>
      </c:barChart>
      <c:catAx>
        <c:axId val="1750473936"/>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lgn="just">
              <a:defRPr sz="900" b="0" i="0" u="none" strike="noStrike" kern="1200" baseline="0">
                <a:solidFill>
                  <a:schemeClr val="tx1"/>
                </a:solidFill>
                <a:latin typeface="+mn-lt"/>
                <a:ea typeface="+mn-ea"/>
                <a:cs typeface="+mn-cs"/>
              </a:defRPr>
            </a:pPr>
            <a:endParaRPr lang="es-CO"/>
          </a:p>
        </c:txPr>
        <c:crossAx val="1750474352"/>
        <c:crosses val="autoZero"/>
        <c:auto val="1"/>
        <c:lblAlgn val="r"/>
        <c:lblOffset val="100"/>
        <c:noMultiLvlLbl val="0"/>
      </c:catAx>
      <c:valAx>
        <c:axId val="1750474352"/>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accent2">
                        <a:lumMod val="75000"/>
                      </a:schemeClr>
                    </a:solidFill>
                    <a:latin typeface="+mn-lt"/>
                    <a:ea typeface="+mn-ea"/>
                    <a:cs typeface="+mn-cs"/>
                  </a:defRPr>
                </a:pPr>
                <a:r>
                  <a:rPr lang="es-CO" sz="900" b="1">
                    <a:solidFill>
                      <a:schemeClr val="accent2">
                        <a:lumMod val="75000"/>
                      </a:schemeClr>
                    </a:solidFill>
                  </a:rPr>
                  <a:t>No. de votos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accent2">
                      <a:lumMod val="75000"/>
                    </a:schemeClr>
                  </a:solidFill>
                  <a:latin typeface="+mn-lt"/>
                  <a:ea typeface="+mn-ea"/>
                  <a:cs typeface="+mn-cs"/>
                </a:defRPr>
              </a:pPr>
              <a:endParaRPr lang="es-CO"/>
            </a:p>
          </c:txPr>
        </c:title>
        <c:numFmt formatCode="General" sourceLinked="1"/>
        <c:majorTickMark val="none"/>
        <c:minorTickMark val="none"/>
        <c:tickLblPos val="nextTo"/>
        <c:crossAx val="1750473936"/>
        <c:crosses val="autoZero"/>
        <c:crossBetween val="between"/>
      </c:valAx>
      <c:spPr>
        <a:noFill/>
        <a:ln>
          <a:noFill/>
        </a:ln>
        <a:effectLst/>
      </c:spPr>
    </c:plotArea>
    <c:plotVisOnly val="1"/>
    <c:dispBlanksAs val="gap"/>
    <c:showDLblsOverMax val="0"/>
  </c:chart>
  <c:spPr>
    <a:solidFill>
      <a:schemeClr val="bg1"/>
    </a:solidFill>
    <a:ln w="57150"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000" b="0" i="0" u="none" strike="noStrike" kern="1200" cap="none" spc="50" baseline="0">
                <a:solidFill>
                  <a:schemeClr val="tx1"/>
                </a:solidFill>
                <a:latin typeface="+mn-lt"/>
                <a:ea typeface="+mn-ea"/>
                <a:cs typeface="+mn-cs"/>
              </a:defRPr>
            </a:pPr>
            <a:r>
              <a:rPr lang="en-US" sz="1000" b="0" dirty="0">
                <a:solidFill>
                  <a:schemeClr val="tx1"/>
                </a:solidFill>
              </a:rPr>
              <a:t>Frente a los </a:t>
            </a:r>
            <a:r>
              <a:rPr lang="en-US" sz="1000" b="0" dirty="0" err="1">
                <a:solidFill>
                  <a:schemeClr val="tx1"/>
                </a:solidFill>
              </a:rPr>
              <a:t>asuntos</a:t>
            </a:r>
            <a:r>
              <a:rPr lang="en-US" sz="1000" b="0" dirty="0">
                <a:solidFill>
                  <a:schemeClr val="tx1"/>
                </a:solidFill>
              </a:rPr>
              <a:t> de la </a:t>
            </a:r>
            <a:r>
              <a:rPr lang="en-US" sz="1000" b="1" dirty="0" err="1">
                <a:solidFill>
                  <a:schemeClr val="tx1"/>
                </a:solidFill>
              </a:rPr>
              <a:t>Dirección</a:t>
            </a:r>
            <a:r>
              <a:rPr lang="en-US" sz="1000" b="1" dirty="0">
                <a:solidFill>
                  <a:schemeClr val="tx1"/>
                </a:solidFill>
              </a:rPr>
              <a:t> Distrital de </a:t>
            </a:r>
            <a:r>
              <a:rPr lang="en-US" sz="1000" b="1" dirty="0" err="1">
                <a:solidFill>
                  <a:schemeClr val="tx1"/>
                </a:solidFill>
              </a:rPr>
              <a:t>Gestión</a:t>
            </a:r>
            <a:r>
              <a:rPr lang="en-US" sz="1000" b="1" dirty="0">
                <a:solidFill>
                  <a:schemeClr val="tx1"/>
                </a:solidFill>
              </a:rPr>
              <a:t> Judicial</a:t>
            </a:r>
            <a:r>
              <a:rPr lang="en-US" sz="1000" b="0" dirty="0">
                <a:solidFill>
                  <a:schemeClr val="tx1"/>
                </a:solidFill>
              </a:rPr>
              <a:t>, por favor </a:t>
            </a:r>
            <a:r>
              <a:rPr lang="en-US" sz="1000" b="0" dirty="0" err="1">
                <a:solidFill>
                  <a:schemeClr val="tx1"/>
                </a:solidFill>
              </a:rPr>
              <a:t>indique</a:t>
            </a:r>
            <a:r>
              <a:rPr lang="en-US" sz="1000" b="0" dirty="0">
                <a:solidFill>
                  <a:schemeClr val="tx1"/>
                </a:solidFill>
              </a:rPr>
              <a:t> el </a:t>
            </a:r>
            <a:r>
              <a:rPr lang="en-US" sz="1000" b="0" dirty="0" err="1">
                <a:solidFill>
                  <a:schemeClr val="tx1"/>
                </a:solidFill>
              </a:rPr>
              <a:t>tema</a:t>
            </a:r>
            <a:r>
              <a:rPr lang="en-US" sz="1000" b="0" dirty="0">
                <a:solidFill>
                  <a:schemeClr val="tx1"/>
                </a:solidFill>
              </a:rPr>
              <a:t> de </a:t>
            </a:r>
            <a:r>
              <a:rPr lang="en-US" sz="1000" b="0" dirty="0" err="1">
                <a:solidFill>
                  <a:schemeClr val="tx1"/>
                </a:solidFill>
              </a:rPr>
              <a:t>su</a:t>
            </a:r>
            <a:r>
              <a:rPr lang="en-US" sz="1000" b="0" dirty="0">
                <a:solidFill>
                  <a:schemeClr val="tx1"/>
                </a:solidFill>
              </a:rPr>
              <a:t> </a:t>
            </a:r>
            <a:r>
              <a:rPr lang="en-US" sz="1000" b="0" dirty="0" err="1">
                <a:solidFill>
                  <a:schemeClr val="tx1"/>
                </a:solidFill>
              </a:rPr>
              <a:t>preferencia</a:t>
            </a:r>
            <a:r>
              <a:rPr lang="en-US" sz="1000" b="0" dirty="0">
                <a:solidFill>
                  <a:schemeClr val="tx1"/>
                </a:solidFill>
              </a:rPr>
              <a:t> y/o de mayor </a:t>
            </a:r>
            <a:r>
              <a:rPr lang="en-US" sz="1000" b="0" dirty="0" err="1">
                <a:solidFill>
                  <a:schemeClr val="tx1"/>
                </a:solidFill>
              </a:rPr>
              <a:t>necesidad</a:t>
            </a:r>
            <a:r>
              <a:rPr lang="en-US" sz="1000" b="0" dirty="0">
                <a:solidFill>
                  <a:schemeClr val="tx1"/>
                </a:solidFill>
              </a:rPr>
              <a:t> para </a:t>
            </a:r>
            <a:r>
              <a:rPr lang="en-US" sz="1000" b="0" dirty="0" err="1">
                <a:solidFill>
                  <a:schemeClr val="tx1"/>
                </a:solidFill>
              </a:rPr>
              <a:t>ser</a:t>
            </a:r>
            <a:r>
              <a:rPr lang="en-US" sz="1000" b="0" dirty="0">
                <a:solidFill>
                  <a:schemeClr val="tx1"/>
                </a:solidFill>
              </a:rPr>
              <a:t> </a:t>
            </a:r>
            <a:r>
              <a:rPr lang="en-US" sz="1000" b="0" dirty="0" err="1">
                <a:solidFill>
                  <a:schemeClr val="tx1"/>
                </a:solidFill>
              </a:rPr>
              <a:t>abordado</a:t>
            </a:r>
            <a:r>
              <a:rPr lang="en-US" sz="1000" b="0" dirty="0">
                <a:solidFill>
                  <a:schemeClr val="tx1"/>
                </a:solidFill>
              </a:rPr>
              <a:t> en el </a:t>
            </a:r>
            <a:r>
              <a:rPr lang="en-US" sz="1000" b="0" dirty="0" err="1">
                <a:solidFill>
                  <a:schemeClr val="tx1"/>
                </a:solidFill>
              </a:rPr>
              <a:t>próximo</a:t>
            </a:r>
            <a:r>
              <a:rPr lang="en-US" sz="1000" b="0" dirty="0">
                <a:solidFill>
                  <a:schemeClr val="tx1"/>
                </a:solidFill>
              </a:rPr>
              <a:t> Diálogo </a:t>
            </a:r>
            <a:r>
              <a:rPr lang="en-US" sz="1000" b="0" dirty="0" err="1">
                <a:solidFill>
                  <a:schemeClr val="tx1"/>
                </a:solidFill>
              </a:rPr>
              <a:t>Ciudadano</a:t>
            </a:r>
            <a:r>
              <a:rPr lang="en-US" sz="1000" b="0" dirty="0">
                <a:solidFill>
                  <a:schemeClr val="tx1"/>
                </a:solidFill>
              </a:rPr>
              <a:t>.</a:t>
            </a:r>
          </a:p>
        </c:rich>
      </c:tx>
      <c:layout>
        <c:manualLayout>
          <c:xMode val="edge"/>
          <c:yMode val="edge"/>
          <c:x val="0.10175821286587881"/>
          <c:y val="2.9847225272139788E-2"/>
        </c:manualLayout>
      </c:layout>
      <c:overlay val="0"/>
      <c:spPr>
        <a:noFill/>
        <a:ln>
          <a:noFill/>
        </a:ln>
        <a:effectLst/>
      </c:spPr>
      <c:txPr>
        <a:bodyPr rot="0" spcFirstLastPara="1" vertOverflow="ellipsis" vert="horz" wrap="square" anchor="ctr" anchorCtr="1"/>
        <a:lstStyle/>
        <a:p>
          <a:pPr algn="just">
            <a:defRPr sz="1000" b="0" i="0" u="none" strike="noStrike" kern="1200" cap="none" spc="50" baseline="0">
              <a:solidFill>
                <a:schemeClr val="tx1"/>
              </a:solidFill>
              <a:latin typeface="+mn-lt"/>
              <a:ea typeface="+mn-ea"/>
              <a:cs typeface="+mn-cs"/>
            </a:defRPr>
          </a:pPr>
          <a:endParaRPr lang="es-CO"/>
        </a:p>
      </c:txPr>
    </c:title>
    <c:autoTitleDeleted val="0"/>
    <c:plotArea>
      <c:layout/>
      <c:barChart>
        <c:barDir val="bar"/>
        <c:grouping val="clustered"/>
        <c:varyColors val="0"/>
        <c:ser>
          <c:idx val="0"/>
          <c:order val="0"/>
          <c:tx>
            <c:strRef>
              <c:f>Hoja1!$B$18</c:f>
              <c:strCache>
                <c:ptCount val="1"/>
              </c:strCache>
            </c:strRef>
          </c:tx>
          <c:spPr>
            <a:noFill/>
            <a:ln w="25400" cap="flat" cmpd="sng" algn="ctr">
              <a:solidFill>
                <a:schemeClr val="accent2"/>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accent2">
                        <a:lumMod val="7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Hoja1!$A$19:$A$21</c:f>
              <c:strCache>
                <c:ptCount val="3"/>
                <c:pt idx="0">
                  <c:v>Entender cómo se lleva a cabo el seguimiento al cumplimiento de las sentencias en contra del Distrito Capital.</c:v>
                </c:pt>
                <c:pt idx="1">
                  <c:v>Profundizar en la política de defensa jurídica en el marco del Modelo Integrado de Planeación y Gestión - MIPG.</c:v>
                </c:pt>
                <c:pt idx="2">
                  <c:v>Conocer qué acciones se han llevado a cabo para lograr un nivel de éxito procesal orientado a la defensa del patrimonio distrital</c:v>
                </c:pt>
              </c:strCache>
            </c:strRef>
          </c:cat>
          <c:val>
            <c:numRef>
              <c:f>Hoja1!$B$19:$B$21</c:f>
              <c:numCache>
                <c:formatCode>General</c:formatCode>
                <c:ptCount val="3"/>
                <c:pt idx="0">
                  <c:v>55</c:v>
                </c:pt>
                <c:pt idx="1">
                  <c:v>71</c:v>
                </c:pt>
                <c:pt idx="2">
                  <c:v>86</c:v>
                </c:pt>
              </c:numCache>
            </c:numRef>
          </c:val>
          <c:extLst>
            <c:ext xmlns:c16="http://schemas.microsoft.com/office/drawing/2014/chart" uri="{C3380CC4-5D6E-409C-BE32-E72D297353CC}">
              <c16:uniqueId val="{00000000-56B6-4575-B07C-B4B543D6E383}"/>
            </c:ext>
          </c:extLst>
        </c:ser>
        <c:dLbls>
          <c:dLblPos val="outEnd"/>
          <c:showLegendKey val="0"/>
          <c:showVal val="1"/>
          <c:showCatName val="0"/>
          <c:showSerName val="0"/>
          <c:showPercent val="0"/>
          <c:showBubbleSize val="0"/>
        </c:dLbls>
        <c:gapWidth val="227"/>
        <c:overlap val="-48"/>
        <c:axId val="601730335"/>
        <c:axId val="601715775"/>
      </c:barChart>
      <c:catAx>
        <c:axId val="601730335"/>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lgn="just">
              <a:defRPr sz="900" b="0" i="0" u="none" strike="noStrike" kern="1200" baseline="0">
                <a:solidFill>
                  <a:schemeClr val="tx1"/>
                </a:solidFill>
                <a:latin typeface="+mn-lt"/>
                <a:ea typeface="+mn-ea"/>
                <a:cs typeface="+mn-cs"/>
              </a:defRPr>
            </a:pPr>
            <a:endParaRPr lang="es-CO"/>
          </a:p>
        </c:txPr>
        <c:crossAx val="601715775"/>
        <c:crosses val="autoZero"/>
        <c:auto val="1"/>
        <c:lblAlgn val="l"/>
        <c:lblOffset val="100"/>
        <c:noMultiLvlLbl val="0"/>
      </c:catAx>
      <c:valAx>
        <c:axId val="601715775"/>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accent2">
                        <a:lumMod val="75000"/>
                      </a:schemeClr>
                    </a:solidFill>
                    <a:latin typeface="+mn-lt"/>
                    <a:ea typeface="+mn-ea"/>
                    <a:cs typeface="+mn-cs"/>
                  </a:defRPr>
                </a:pPr>
                <a:r>
                  <a:rPr lang="es-CO" sz="900" b="1">
                    <a:solidFill>
                      <a:schemeClr val="accent2">
                        <a:lumMod val="75000"/>
                      </a:schemeClr>
                    </a:solidFill>
                  </a:rPr>
                  <a:t>No. de votos</a:t>
                </a:r>
              </a:p>
            </c:rich>
          </c:tx>
          <c:layout>
            <c:manualLayout>
              <c:xMode val="edge"/>
              <c:yMode val="edge"/>
              <c:x val="0.68064970139602121"/>
              <c:y val="0.927861470146420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accent2">
                      <a:lumMod val="75000"/>
                    </a:schemeClr>
                  </a:solidFill>
                  <a:latin typeface="+mn-lt"/>
                  <a:ea typeface="+mn-ea"/>
                  <a:cs typeface="+mn-cs"/>
                </a:defRPr>
              </a:pPr>
              <a:endParaRPr lang="es-CO"/>
            </a:p>
          </c:txPr>
        </c:title>
        <c:numFmt formatCode="General" sourceLinked="1"/>
        <c:majorTickMark val="none"/>
        <c:minorTickMark val="none"/>
        <c:tickLblPos val="nextTo"/>
        <c:crossAx val="601730335"/>
        <c:crosses val="autoZero"/>
        <c:crossBetween val="between"/>
      </c:valAx>
      <c:spPr>
        <a:noFill/>
        <a:ln>
          <a:noFill/>
        </a:ln>
        <a:effectLst/>
      </c:spPr>
    </c:plotArea>
    <c:plotVisOnly val="1"/>
    <c:dispBlanksAs val="gap"/>
    <c:showDLblsOverMax val="0"/>
  </c:chart>
  <c:spPr>
    <a:solidFill>
      <a:schemeClr val="bg1"/>
    </a:solidFill>
    <a:ln w="57150"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500" b="0" i="0" u="none" strike="noStrike" kern="1200" cap="none" spc="50" baseline="0">
                <a:solidFill>
                  <a:sysClr val="windowText" lastClr="000000"/>
                </a:solidFill>
                <a:latin typeface="+mn-lt"/>
                <a:ea typeface="+mn-ea"/>
                <a:cs typeface="+mn-cs"/>
              </a:defRPr>
            </a:pPr>
            <a:r>
              <a:rPr lang="en-US" sz="1000" b="0" dirty="0">
                <a:solidFill>
                  <a:sysClr val="windowText" lastClr="000000"/>
                </a:solidFill>
              </a:rPr>
              <a:t>Frente a los </a:t>
            </a:r>
            <a:r>
              <a:rPr lang="en-US" sz="1000" b="0" dirty="0" err="1">
                <a:solidFill>
                  <a:sysClr val="windowText" lastClr="000000"/>
                </a:solidFill>
              </a:rPr>
              <a:t>asuntos</a:t>
            </a:r>
            <a:r>
              <a:rPr lang="en-US" sz="1000" b="0" dirty="0">
                <a:solidFill>
                  <a:sysClr val="windowText" lastClr="000000"/>
                </a:solidFill>
              </a:rPr>
              <a:t> de la </a:t>
            </a:r>
            <a:r>
              <a:rPr lang="en-US" sz="1000" b="1" dirty="0" err="1">
                <a:solidFill>
                  <a:sysClr val="windowText" lastClr="000000"/>
                </a:solidFill>
              </a:rPr>
              <a:t>Dirección</a:t>
            </a:r>
            <a:r>
              <a:rPr lang="en-US" sz="1000" b="1" dirty="0">
                <a:solidFill>
                  <a:sysClr val="windowText" lastClr="000000"/>
                </a:solidFill>
              </a:rPr>
              <a:t> Distrital de </a:t>
            </a:r>
            <a:r>
              <a:rPr lang="en-US" sz="1000" b="1" dirty="0" err="1">
                <a:solidFill>
                  <a:sysClr val="windowText" lastClr="000000"/>
                </a:solidFill>
              </a:rPr>
              <a:t>Asuntos</a:t>
            </a:r>
            <a:r>
              <a:rPr lang="en-US" sz="1000" b="1" dirty="0">
                <a:solidFill>
                  <a:sysClr val="windowText" lastClr="000000"/>
                </a:solidFill>
              </a:rPr>
              <a:t> </a:t>
            </a:r>
            <a:r>
              <a:rPr lang="en-US" sz="1000" b="1" dirty="0" err="1">
                <a:solidFill>
                  <a:sysClr val="windowText" lastClr="000000"/>
                </a:solidFill>
              </a:rPr>
              <a:t>Disciplinarios</a:t>
            </a:r>
            <a:r>
              <a:rPr lang="en-US" sz="1000" b="0" dirty="0">
                <a:solidFill>
                  <a:sysClr val="windowText" lastClr="000000"/>
                </a:solidFill>
              </a:rPr>
              <a:t>, por favor </a:t>
            </a:r>
            <a:r>
              <a:rPr lang="en-US" sz="1000" b="0" dirty="0" err="1">
                <a:solidFill>
                  <a:sysClr val="windowText" lastClr="000000"/>
                </a:solidFill>
              </a:rPr>
              <a:t>indique</a:t>
            </a:r>
            <a:r>
              <a:rPr lang="en-US" sz="1000" b="0" dirty="0">
                <a:solidFill>
                  <a:sysClr val="windowText" lastClr="000000"/>
                </a:solidFill>
              </a:rPr>
              <a:t> el </a:t>
            </a:r>
            <a:r>
              <a:rPr lang="en-US" sz="1000" b="0" dirty="0" err="1">
                <a:solidFill>
                  <a:sysClr val="windowText" lastClr="000000"/>
                </a:solidFill>
              </a:rPr>
              <a:t>tema</a:t>
            </a:r>
            <a:r>
              <a:rPr lang="en-US" sz="1000" b="0" dirty="0">
                <a:solidFill>
                  <a:sysClr val="windowText" lastClr="000000"/>
                </a:solidFill>
              </a:rPr>
              <a:t> de </a:t>
            </a:r>
            <a:r>
              <a:rPr lang="en-US" sz="1000" b="0" dirty="0" err="1">
                <a:solidFill>
                  <a:sysClr val="windowText" lastClr="000000"/>
                </a:solidFill>
              </a:rPr>
              <a:t>su</a:t>
            </a:r>
            <a:r>
              <a:rPr lang="en-US" sz="1000" b="0" dirty="0">
                <a:solidFill>
                  <a:sysClr val="windowText" lastClr="000000"/>
                </a:solidFill>
              </a:rPr>
              <a:t> </a:t>
            </a:r>
            <a:r>
              <a:rPr lang="en-US" sz="1000" b="0" dirty="0" err="1">
                <a:solidFill>
                  <a:sysClr val="windowText" lastClr="000000"/>
                </a:solidFill>
              </a:rPr>
              <a:t>preferencia</a:t>
            </a:r>
            <a:r>
              <a:rPr lang="en-US" sz="1000" b="0" dirty="0">
                <a:solidFill>
                  <a:sysClr val="windowText" lastClr="000000"/>
                </a:solidFill>
              </a:rPr>
              <a:t> y/o de mayor </a:t>
            </a:r>
            <a:r>
              <a:rPr lang="en-US" sz="1000" b="0" dirty="0" err="1">
                <a:solidFill>
                  <a:sysClr val="windowText" lastClr="000000"/>
                </a:solidFill>
              </a:rPr>
              <a:t>necesidad</a:t>
            </a:r>
            <a:r>
              <a:rPr lang="en-US" sz="1000" b="0" dirty="0">
                <a:solidFill>
                  <a:sysClr val="windowText" lastClr="000000"/>
                </a:solidFill>
              </a:rPr>
              <a:t> para </a:t>
            </a:r>
            <a:r>
              <a:rPr lang="en-US" sz="1000" b="0" dirty="0" err="1">
                <a:solidFill>
                  <a:sysClr val="windowText" lastClr="000000"/>
                </a:solidFill>
              </a:rPr>
              <a:t>ser</a:t>
            </a:r>
            <a:r>
              <a:rPr lang="en-US" sz="1000" b="0" dirty="0">
                <a:solidFill>
                  <a:sysClr val="windowText" lastClr="000000"/>
                </a:solidFill>
              </a:rPr>
              <a:t> </a:t>
            </a:r>
            <a:r>
              <a:rPr lang="en-US" sz="1000" b="0" dirty="0" err="1">
                <a:solidFill>
                  <a:sysClr val="windowText" lastClr="000000"/>
                </a:solidFill>
              </a:rPr>
              <a:t>abordado</a:t>
            </a:r>
            <a:r>
              <a:rPr lang="en-US" sz="1000" b="0" dirty="0">
                <a:solidFill>
                  <a:sysClr val="windowText" lastClr="000000"/>
                </a:solidFill>
              </a:rPr>
              <a:t> en el </a:t>
            </a:r>
            <a:r>
              <a:rPr lang="en-US" sz="1000" b="0" dirty="0" err="1">
                <a:solidFill>
                  <a:sysClr val="windowText" lastClr="000000"/>
                </a:solidFill>
              </a:rPr>
              <a:t>próximo</a:t>
            </a:r>
            <a:r>
              <a:rPr lang="en-US" sz="1000" b="0" dirty="0">
                <a:solidFill>
                  <a:sysClr val="windowText" lastClr="000000"/>
                </a:solidFill>
              </a:rPr>
              <a:t> Diálogo </a:t>
            </a:r>
            <a:r>
              <a:rPr lang="en-US" sz="1000" b="0" dirty="0" err="1">
                <a:solidFill>
                  <a:sysClr val="windowText" lastClr="000000"/>
                </a:solidFill>
              </a:rPr>
              <a:t>Ciudadano</a:t>
            </a:r>
            <a:r>
              <a:rPr lang="en-US" sz="1500" b="0" dirty="0">
                <a:solidFill>
                  <a:sysClr val="windowText" lastClr="000000"/>
                </a:solidFill>
              </a:rPr>
              <a:t>.</a:t>
            </a:r>
          </a:p>
        </c:rich>
      </c:tx>
      <c:layout>
        <c:manualLayout>
          <c:xMode val="edge"/>
          <c:yMode val="edge"/>
          <c:x val="0.10000009703038508"/>
          <c:y val="3.9630118890356669E-2"/>
        </c:manualLayout>
      </c:layout>
      <c:overlay val="0"/>
      <c:spPr>
        <a:noFill/>
        <a:ln>
          <a:noFill/>
        </a:ln>
        <a:effectLst/>
      </c:spPr>
      <c:txPr>
        <a:bodyPr rot="0" spcFirstLastPara="1" vertOverflow="ellipsis" vert="horz" wrap="square" anchor="ctr" anchorCtr="1"/>
        <a:lstStyle/>
        <a:p>
          <a:pPr algn="just">
            <a:defRPr sz="1500" b="0" i="0" u="none" strike="noStrike" kern="1200" cap="none" spc="50" baseline="0">
              <a:solidFill>
                <a:sysClr val="windowText" lastClr="000000"/>
              </a:solidFill>
              <a:latin typeface="+mn-lt"/>
              <a:ea typeface="+mn-ea"/>
              <a:cs typeface="+mn-cs"/>
            </a:defRPr>
          </a:pPr>
          <a:endParaRPr lang="es-CO"/>
        </a:p>
      </c:txPr>
    </c:title>
    <c:autoTitleDeleted val="0"/>
    <c:plotArea>
      <c:layout/>
      <c:barChart>
        <c:barDir val="bar"/>
        <c:grouping val="clustered"/>
        <c:varyColors val="0"/>
        <c:ser>
          <c:idx val="0"/>
          <c:order val="0"/>
          <c:tx>
            <c:strRef>
              <c:f>Hoja1!$B$23</c:f>
              <c:strCache>
                <c:ptCount val="1"/>
              </c:strCache>
            </c:strRef>
          </c:tx>
          <c:spPr>
            <a:noFill/>
            <a:ln w="25400" cap="flat" cmpd="sng" algn="ctr">
              <a:solidFill>
                <a:schemeClr val="accent2"/>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accent2">
                        <a:lumMod val="7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Hoja1!$A$24:$A$26</c:f>
              <c:strCache>
                <c:ptCount val="3"/>
                <c:pt idx="0">
                  <c:v>Conocer más acerca de la implementación en las Oficinas de Control Interno del D.C., de la división de roles de instrucción y juzgamiento en el proceso disciplinario.</c:v>
                </c:pt>
                <c:pt idx="1">
                  <c:v>Profundizar en la implementación del nuevo Código General Disciplinario, Ley 1952 de 2019, modificado por la Ley 2094 de 2021 en el Distrito Capital.</c:v>
                </c:pt>
                <c:pt idx="2">
                  <c:v>Conocer el avance de los procesos disciplinarios de competencia de la Dirección Distrital de Asuntos Disciplinarios.</c:v>
                </c:pt>
              </c:strCache>
            </c:strRef>
          </c:cat>
          <c:val>
            <c:numRef>
              <c:f>Hoja1!$B$24:$B$26</c:f>
              <c:numCache>
                <c:formatCode>General</c:formatCode>
                <c:ptCount val="3"/>
                <c:pt idx="0">
                  <c:v>71</c:v>
                </c:pt>
                <c:pt idx="1">
                  <c:v>117</c:v>
                </c:pt>
                <c:pt idx="2">
                  <c:v>24</c:v>
                </c:pt>
              </c:numCache>
            </c:numRef>
          </c:val>
          <c:extLst>
            <c:ext xmlns:c16="http://schemas.microsoft.com/office/drawing/2014/chart" uri="{C3380CC4-5D6E-409C-BE32-E72D297353CC}">
              <c16:uniqueId val="{00000000-56E9-4371-9932-A024CF1EA25D}"/>
            </c:ext>
          </c:extLst>
        </c:ser>
        <c:dLbls>
          <c:dLblPos val="outEnd"/>
          <c:showLegendKey val="0"/>
          <c:showVal val="1"/>
          <c:showCatName val="0"/>
          <c:showSerName val="0"/>
          <c:showPercent val="0"/>
          <c:showBubbleSize val="0"/>
        </c:dLbls>
        <c:gapWidth val="227"/>
        <c:overlap val="-48"/>
        <c:axId val="601738655"/>
        <c:axId val="601739071"/>
      </c:barChart>
      <c:catAx>
        <c:axId val="601738655"/>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lgn="just">
              <a:defRPr sz="900" b="0" i="0" u="none" strike="noStrike" kern="1200" baseline="0">
                <a:solidFill>
                  <a:sysClr val="windowText" lastClr="000000"/>
                </a:solidFill>
                <a:latin typeface="+mn-lt"/>
                <a:ea typeface="+mn-ea"/>
                <a:cs typeface="+mn-cs"/>
              </a:defRPr>
            </a:pPr>
            <a:endParaRPr lang="es-CO"/>
          </a:p>
        </c:txPr>
        <c:crossAx val="601739071"/>
        <c:crosses val="autoZero"/>
        <c:auto val="1"/>
        <c:lblAlgn val="ctr"/>
        <c:lblOffset val="100"/>
        <c:noMultiLvlLbl val="0"/>
      </c:catAx>
      <c:valAx>
        <c:axId val="601739071"/>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accent2">
                        <a:lumMod val="75000"/>
                      </a:schemeClr>
                    </a:solidFill>
                    <a:latin typeface="+mn-lt"/>
                    <a:ea typeface="+mn-ea"/>
                    <a:cs typeface="+mn-cs"/>
                  </a:defRPr>
                </a:pPr>
                <a:r>
                  <a:rPr lang="es-CO" sz="900" b="1">
                    <a:solidFill>
                      <a:schemeClr val="accent2">
                        <a:lumMod val="75000"/>
                      </a:schemeClr>
                    </a:solidFill>
                  </a:rPr>
                  <a:t>No. de votos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accent2">
                      <a:lumMod val="75000"/>
                    </a:schemeClr>
                  </a:solidFill>
                  <a:latin typeface="+mn-lt"/>
                  <a:ea typeface="+mn-ea"/>
                  <a:cs typeface="+mn-cs"/>
                </a:defRPr>
              </a:pPr>
              <a:endParaRPr lang="es-CO"/>
            </a:p>
          </c:txPr>
        </c:title>
        <c:numFmt formatCode="General" sourceLinked="1"/>
        <c:majorTickMark val="none"/>
        <c:minorTickMark val="none"/>
        <c:tickLblPos val="nextTo"/>
        <c:crossAx val="601738655"/>
        <c:crosses val="autoZero"/>
        <c:crossBetween val="between"/>
      </c:valAx>
      <c:spPr>
        <a:noFill/>
        <a:ln>
          <a:noFill/>
        </a:ln>
        <a:effectLst/>
      </c:spPr>
    </c:plotArea>
    <c:plotVisOnly val="1"/>
    <c:dispBlanksAs val="gap"/>
    <c:showDLblsOverMax val="0"/>
  </c:chart>
  <c:spPr>
    <a:solidFill>
      <a:schemeClr val="bg1"/>
    </a:solidFill>
    <a:ln w="57150"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 de asistentes </a:t>
            </a:r>
            <a:r>
              <a:rPr lang="en-US" baseline="0"/>
              <a:t>por género</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33710653703668469"/>
          <c:y val="0.22050262319239411"/>
          <c:w val="0.3568538183676298"/>
          <c:h val="0.58275395254285434"/>
        </c:manualLayout>
      </c:layout>
      <c:pieChart>
        <c:varyColors val="1"/>
        <c:ser>
          <c:idx val="0"/>
          <c:order val="0"/>
          <c:tx>
            <c:strRef>
              <c:f>'Respuestas de formulario 1'!$C$108</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69-45D2-AAAA-2D4FD72910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869-45D2-AAAA-2D4FD72910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'Respuestas de formulario 1'!$B$109:$B$110</c:f>
              <c:strCache>
                <c:ptCount val="2"/>
                <c:pt idx="0">
                  <c:v>Mujeres</c:v>
                </c:pt>
                <c:pt idx="1">
                  <c:v>Hombres</c:v>
                </c:pt>
              </c:strCache>
            </c:strRef>
          </c:cat>
          <c:val>
            <c:numRef>
              <c:f>'Respuestas de formulario 1'!$C$109:$C$110</c:f>
              <c:numCache>
                <c:formatCode>General</c:formatCode>
                <c:ptCount val="2"/>
                <c:pt idx="0">
                  <c:v>86</c:v>
                </c:pt>
                <c:pt idx="1">
                  <c:v>66</c:v>
                </c:pt>
              </c:numCache>
            </c:numRef>
          </c:val>
          <c:extLst>
            <c:ext xmlns:c16="http://schemas.microsoft.com/office/drawing/2014/chart" uri="{C3380CC4-5D6E-409C-BE32-E72D297353CC}">
              <c16:uniqueId val="{00000004-B869-45D2-AAAA-2D4FD729101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57150"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Considera que los temas desarrollados durante el Diálogo Ciudadano fueron: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'[Evaluación del Diálogo Ciudadano 2022 (respuestas).xlsx]Respuestas de formulario 1'!$C$82</c:f>
              <c:strCache>
                <c:ptCount val="1"/>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E083-4C06-A30F-7BD78A0DB06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E083-4C06-A30F-7BD78A0DB066}"/>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E083-4C06-A30F-7BD78A0DB066}"/>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E083-4C06-A30F-7BD78A0DB066}"/>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E083-4C06-A30F-7BD78A0DB066}"/>
              </c:ext>
            </c:extLst>
          </c:dPt>
          <c:dLbls>
            <c:dLbl>
              <c:idx val="2"/>
              <c:layout>
                <c:manualLayout>
                  <c:x val="-2.003338898163606E-2"/>
                  <c:y val="4.535147392290245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083-4C06-A30F-7BD78A0DB066}"/>
                </c:ext>
              </c:extLst>
            </c:dLbl>
            <c:dLbl>
              <c:idx val="3"/>
              <c:layout>
                <c:manualLayout>
                  <c:x val="-3.5614913745130775E-2"/>
                  <c:y val="-2.267573696145124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083-4C06-A30F-7BD78A0DB066}"/>
                </c:ext>
              </c:extLst>
            </c:dLbl>
            <c:dLbl>
              <c:idx val="4"/>
              <c:layout>
                <c:manualLayout>
                  <c:x val="0.13355592654424039"/>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083-4C06-A30F-7BD78A0DB0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'[Evaluación del Diálogo Ciudadano 2022 (respuestas).xlsx]Respuestas de formulario 1'!$B$83:$B$87</c:f>
              <c:strCache>
                <c:ptCount val="5"/>
                <c:pt idx="0">
                  <c:v>Adecuados</c:v>
                </c:pt>
                <c:pt idx="1">
                  <c:v>Completos</c:v>
                </c:pt>
                <c:pt idx="2">
                  <c:v>Confiables</c:v>
                </c:pt>
                <c:pt idx="3">
                  <c:v>Excelente</c:v>
                </c:pt>
                <c:pt idx="4">
                  <c:v>Normales</c:v>
                </c:pt>
              </c:strCache>
            </c:strRef>
          </c:cat>
          <c:val>
            <c:numRef>
              <c:f>'[Evaluación del Diálogo Ciudadano 2022 (respuestas).xlsx]Respuestas de formulario 1'!$C$83:$C$87</c:f>
              <c:numCache>
                <c:formatCode>General</c:formatCode>
                <c:ptCount val="5"/>
                <c:pt idx="0">
                  <c:v>46</c:v>
                </c:pt>
                <c:pt idx="1">
                  <c:v>23</c:v>
                </c:pt>
                <c:pt idx="2">
                  <c:v>8</c:v>
                </c:pt>
                <c:pt idx="3">
                  <c:v>1</c:v>
                </c:pt>
                <c:pt idx="4">
                  <c:v>1</c:v>
                </c:pt>
              </c:numCache>
            </c:numRef>
          </c:val>
          <c:extLst>
            <c:ext xmlns:c16="http://schemas.microsoft.com/office/drawing/2014/chart" uri="{C3380CC4-5D6E-409C-BE32-E72D297353CC}">
              <c16:uniqueId val="{0000000A-E083-4C06-A30F-7BD78A0DB06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57150"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La calidad de la información presentada en el evento de hoy fue: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'[Evaluación del Diálogo Ciudadano 2022 (respuestas).xlsx]Respuestas de formulario 1'!$C$89</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69A-4F04-9748-4B8731EC38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69A-4F04-9748-4B8731EC38A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69A-4F04-9748-4B8731EC38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'[Evaluación del Diálogo Ciudadano 2022 (respuestas).xlsx]Respuestas de formulario 1'!$B$90:$B$92</c:f>
              <c:strCache>
                <c:ptCount val="3"/>
                <c:pt idx="0">
                  <c:v>Excelente</c:v>
                </c:pt>
                <c:pt idx="1">
                  <c:v>Sobresaliente</c:v>
                </c:pt>
                <c:pt idx="2">
                  <c:v>Aceptable</c:v>
                </c:pt>
              </c:strCache>
            </c:strRef>
          </c:cat>
          <c:val>
            <c:numRef>
              <c:f>'[Evaluación del Diálogo Ciudadano 2022 (respuestas).xlsx]Respuestas de formulario 1'!$C$90:$C$92</c:f>
              <c:numCache>
                <c:formatCode>General</c:formatCode>
                <c:ptCount val="3"/>
                <c:pt idx="0">
                  <c:v>49</c:v>
                </c:pt>
                <c:pt idx="1">
                  <c:v>17</c:v>
                </c:pt>
                <c:pt idx="2">
                  <c:v>13</c:v>
                </c:pt>
              </c:numCache>
            </c:numRef>
          </c:val>
          <c:extLst>
            <c:ext xmlns:c16="http://schemas.microsoft.com/office/drawing/2014/chart" uri="{C3380CC4-5D6E-409C-BE32-E72D297353CC}">
              <c16:uniqueId val="{00000006-769A-4F04-9748-4B8731EC38A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57150"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21D87-3F60-4CFA-AED4-9FF4D968E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45</Pages>
  <Words>9267</Words>
  <Characters>50970</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Borda</dc:creator>
  <cp:keywords/>
  <dc:description/>
  <cp:lastModifiedBy>Laura Borda</cp:lastModifiedBy>
  <cp:revision>4</cp:revision>
  <cp:lastPrinted>2021-11-22T13:49:00Z</cp:lastPrinted>
  <dcterms:created xsi:type="dcterms:W3CDTF">2022-09-13T21:00:00Z</dcterms:created>
  <dcterms:modified xsi:type="dcterms:W3CDTF">2022-09-13T22:11:00Z</dcterms:modified>
</cp:coreProperties>
</file>