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4636F" w14:textId="77777777" w:rsidR="00464BB6" w:rsidRPr="000E7ACA" w:rsidRDefault="00282B54" w:rsidP="00C35EE9">
      <w:pPr>
        <w:tabs>
          <w:tab w:val="left" w:pos="9356"/>
        </w:tabs>
        <w:spacing w:line="276" w:lineRule="auto"/>
        <w:ind w:left="-1418" w:right="-858" w:hanging="283"/>
        <w:rPr>
          <w:rFonts w:ascii="Arial" w:hAnsi="Arial" w:cs="Arial"/>
        </w:rPr>
      </w:pPr>
      <w:r>
        <w:rPr>
          <w:rFonts w:ascii="Arial" w:hAnsi="Arial" w:cs="Arial"/>
          <w:noProof/>
          <w:lang w:eastAsia="es-CO"/>
        </w:rPr>
        <w:drawing>
          <wp:anchor distT="0" distB="0" distL="114300" distR="114300" simplePos="0" relativeHeight="252505087" behindDoc="1" locked="0" layoutInCell="1" allowOverlap="1" wp14:anchorId="26D18963" wp14:editId="4F906BD0">
            <wp:simplePos x="0" y="0"/>
            <wp:positionH relativeFrom="page">
              <wp:align>left</wp:align>
            </wp:positionH>
            <wp:positionV relativeFrom="paragraph">
              <wp:posOffset>-1286065</wp:posOffset>
            </wp:positionV>
            <wp:extent cx="7741893" cy="10022774"/>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6348" cy="10028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76C93" w14:textId="77777777" w:rsidR="00D9647A" w:rsidRPr="000E7ACA" w:rsidRDefault="00D9647A" w:rsidP="00C35EE9">
      <w:pPr>
        <w:tabs>
          <w:tab w:val="left" w:pos="9356"/>
        </w:tabs>
        <w:spacing w:line="276" w:lineRule="auto"/>
        <w:ind w:left="-1418" w:right="-858" w:hanging="283"/>
        <w:rPr>
          <w:rFonts w:ascii="Arial" w:hAnsi="Arial" w:cs="Arial"/>
        </w:rPr>
      </w:pPr>
    </w:p>
    <w:p w14:paraId="6FDCEF4F" w14:textId="77777777" w:rsidR="00EA2E4E" w:rsidRPr="000E7ACA" w:rsidRDefault="00EA2E4E" w:rsidP="00C35EE9">
      <w:pPr>
        <w:tabs>
          <w:tab w:val="left" w:pos="9356"/>
        </w:tabs>
        <w:spacing w:line="276" w:lineRule="auto"/>
        <w:ind w:left="-1418" w:right="-858" w:hanging="283"/>
        <w:rPr>
          <w:rFonts w:ascii="Arial" w:hAnsi="Arial" w:cs="Arial"/>
        </w:rPr>
      </w:pPr>
      <w:bookmarkStart w:id="0" w:name="_Hlk86095973"/>
      <w:bookmarkEnd w:id="0"/>
    </w:p>
    <w:p w14:paraId="09D5947A" w14:textId="77777777" w:rsidR="00EA2E4E" w:rsidRPr="000E7ACA" w:rsidRDefault="00954D98" w:rsidP="00954D98">
      <w:pPr>
        <w:tabs>
          <w:tab w:val="left" w:pos="8597"/>
        </w:tabs>
        <w:spacing w:line="276" w:lineRule="auto"/>
        <w:ind w:left="-1418" w:right="-858" w:hanging="283"/>
        <w:rPr>
          <w:rFonts w:ascii="Arial" w:hAnsi="Arial" w:cs="Arial"/>
        </w:rPr>
      </w:pPr>
      <w:r w:rsidRPr="000E7ACA">
        <w:rPr>
          <w:rFonts w:ascii="Arial" w:hAnsi="Arial" w:cs="Arial"/>
        </w:rPr>
        <w:tab/>
      </w:r>
    </w:p>
    <w:p w14:paraId="61ADB9A6" w14:textId="77777777" w:rsidR="00EA2E4E" w:rsidRPr="000E7ACA" w:rsidRDefault="00EA2E4E" w:rsidP="00C35EE9">
      <w:pPr>
        <w:tabs>
          <w:tab w:val="left" w:pos="9356"/>
        </w:tabs>
        <w:spacing w:line="276" w:lineRule="auto"/>
        <w:ind w:left="-1418" w:right="-858" w:hanging="283"/>
        <w:rPr>
          <w:rFonts w:ascii="Arial" w:hAnsi="Arial" w:cs="Arial"/>
        </w:rPr>
      </w:pPr>
    </w:p>
    <w:p w14:paraId="60B81162" w14:textId="77777777" w:rsidR="00EA2E4E" w:rsidRPr="000E7ACA" w:rsidRDefault="00EA2E4E" w:rsidP="00C35EE9">
      <w:pPr>
        <w:tabs>
          <w:tab w:val="left" w:pos="9356"/>
        </w:tabs>
        <w:spacing w:line="276" w:lineRule="auto"/>
        <w:ind w:left="-1418" w:right="-858" w:hanging="283"/>
        <w:rPr>
          <w:rFonts w:ascii="Arial" w:hAnsi="Arial" w:cs="Arial"/>
        </w:rPr>
      </w:pPr>
    </w:p>
    <w:p w14:paraId="107FD504" w14:textId="77777777" w:rsidR="00EA2E4E" w:rsidRPr="000E7ACA" w:rsidRDefault="00EA2E4E" w:rsidP="00C35EE9">
      <w:pPr>
        <w:tabs>
          <w:tab w:val="left" w:pos="9356"/>
        </w:tabs>
        <w:spacing w:line="276" w:lineRule="auto"/>
        <w:ind w:left="-1418" w:right="-858" w:hanging="283"/>
        <w:rPr>
          <w:rFonts w:ascii="Arial" w:hAnsi="Arial" w:cs="Arial"/>
        </w:rPr>
      </w:pPr>
    </w:p>
    <w:p w14:paraId="131BA9F6" w14:textId="77777777" w:rsidR="00EA2E4E" w:rsidRPr="000E7ACA" w:rsidRDefault="00EA2E4E" w:rsidP="00C35EE9">
      <w:pPr>
        <w:tabs>
          <w:tab w:val="left" w:pos="9356"/>
        </w:tabs>
        <w:spacing w:line="276" w:lineRule="auto"/>
        <w:ind w:left="-1418" w:right="-858" w:hanging="283"/>
        <w:rPr>
          <w:rFonts w:ascii="Arial" w:hAnsi="Arial" w:cs="Arial"/>
        </w:rPr>
      </w:pPr>
    </w:p>
    <w:p w14:paraId="2753FBFD" w14:textId="77777777" w:rsidR="00EA2E4E" w:rsidRPr="000E7ACA" w:rsidRDefault="00EA2E4E" w:rsidP="00C35EE9">
      <w:pPr>
        <w:tabs>
          <w:tab w:val="left" w:pos="9356"/>
        </w:tabs>
        <w:spacing w:line="276" w:lineRule="auto"/>
        <w:ind w:left="-1418" w:right="-858" w:hanging="283"/>
        <w:rPr>
          <w:rFonts w:ascii="Arial" w:hAnsi="Arial" w:cs="Arial"/>
        </w:rPr>
      </w:pPr>
    </w:p>
    <w:p w14:paraId="5BF6E689" w14:textId="77777777" w:rsidR="00EA2E4E" w:rsidRPr="000E7ACA" w:rsidRDefault="00EA2E4E" w:rsidP="00C35EE9">
      <w:pPr>
        <w:tabs>
          <w:tab w:val="left" w:pos="9356"/>
        </w:tabs>
        <w:spacing w:line="276" w:lineRule="auto"/>
        <w:ind w:left="-1418" w:right="-858" w:hanging="283"/>
        <w:rPr>
          <w:rFonts w:ascii="Arial" w:hAnsi="Arial" w:cs="Arial"/>
        </w:rPr>
      </w:pPr>
    </w:p>
    <w:p w14:paraId="29F6F681" w14:textId="77777777" w:rsidR="00EA2E4E" w:rsidRPr="000E7ACA" w:rsidRDefault="00EA2E4E" w:rsidP="00C35EE9">
      <w:pPr>
        <w:tabs>
          <w:tab w:val="left" w:pos="9356"/>
        </w:tabs>
        <w:spacing w:line="276" w:lineRule="auto"/>
        <w:ind w:left="-1418" w:right="-858" w:hanging="283"/>
        <w:rPr>
          <w:rFonts w:ascii="Arial" w:hAnsi="Arial" w:cs="Arial"/>
        </w:rPr>
      </w:pPr>
    </w:p>
    <w:p w14:paraId="025B7973" w14:textId="77777777" w:rsidR="00EA2E4E" w:rsidRPr="000E7ACA" w:rsidRDefault="00EA2E4E" w:rsidP="00C35EE9">
      <w:pPr>
        <w:tabs>
          <w:tab w:val="left" w:pos="9356"/>
        </w:tabs>
        <w:spacing w:line="276" w:lineRule="auto"/>
        <w:ind w:left="-1418" w:right="-858" w:hanging="283"/>
        <w:rPr>
          <w:rFonts w:ascii="Arial" w:hAnsi="Arial" w:cs="Arial"/>
        </w:rPr>
      </w:pPr>
    </w:p>
    <w:p w14:paraId="0A4EE84E" w14:textId="77777777" w:rsidR="00EA2E4E" w:rsidRPr="000E7ACA" w:rsidRDefault="00EA2E4E" w:rsidP="00C35EE9">
      <w:pPr>
        <w:tabs>
          <w:tab w:val="left" w:pos="9356"/>
        </w:tabs>
        <w:spacing w:line="276" w:lineRule="auto"/>
        <w:ind w:left="-1418" w:right="-858" w:hanging="283"/>
        <w:rPr>
          <w:rFonts w:ascii="Arial" w:hAnsi="Arial" w:cs="Arial"/>
        </w:rPr>
      </w:pPr>
    </w:p>
    <w:p w14:paraId="10329C4F" w14:textId="77777777" w:rsidR="009854A3" w:rsidRPr="000E7ACA" w:rsidRDefault="009854A3" w:rsidP="00C35EE9">
      <w:pPr>
        <w:tabs>
          <w:tab w:val="left" w:pos="9356"/>
        </w:tabs>
        <w:spacing w:line="276" w:lineRule="auto"/>
        <w:ind w:left="-1418" w:right="-858" w:hanging="283"/>
        <w:rPr>
          <w:rFonts w:ascii="Arial" w:hAnsi="Arial" w:cs="Arial"/>
        </w:rPr>
      </w:pPr>
    </w:p>
    <w:p w14:paraId="00A32E01" w14:textId="77777777" w:rsidR="009854A3" w:rsidRPr="000E7ACA" w:rsidRDefault="009854A3" w:rsidP="00C35EE9">
      <w:pPr>
        <w:tabs>
          <w:tab w:val="left" w:pos="9356"/>
        </w:tabs>
        <w:spacing w:line="276" w:lineRule="auto"/>
        <w:ind w:left="-1418" w:right="-858" w:hanging="283"/>
        <w:rPr>
          <w:rFonts w:ascii="Arial" w:hAnsi="Arial" w:cs="Arial"/>
        </w:rPr>
      </w:pPr>
    </w:p>
    <w:p w14:paraId="0F288025" w14:textId="77777777" w:rsidR="009854A3" w:rsidRPr="000E7ACA" w:rsidRDefault="009854A3" w:rsidP="00C35EE9">
      <w:pPr>
        <w:tabs>
          <w:tab w:val="left" w:pos="9356"/>
        </w:tabs>
        <w:spacing w:line="276" w:lineRule="auto"/>
        <w:ind w:left="-1418" w:right="-858" w:hanging="283"/>
        <w:rPr>
          <w:rFonts w:ascii="Arial" w:hAnsi="Arial" w:cs="Arial"/>
        </w:rPr>
      </w:pPr>
    </w:p>
    <w:p w14:paraId="1FC8C7E0" w14:textId="77777777" w:rsidR="009854A3" w:rsidRPr="000E7ACA" w:rsidRDefault="009854A3" w:rsidP="00C35EE9">
      <w:pPr>
        <w:tabs>
          <w:tab w:val="left" w:pos="9356"/>
        </w:tabs>
        <w:spacing w:line="276" w:lineRule="auto"/>
        <w:ind w:left="-1418" w:right="-858" w:hanging="283"/>
        <w:rPr>
          <w:rFonts w:ascii="Arial" w:hAnsi="Arial" w:cs="Arial"/>
        </w:rPr>
      </w:pPr>
    </w:p>
    <w:p w14:paraId="74A89B16" w14:textId="77777777" w:rsidR="009854A3" w:rsidRPr="000E7ACA" w:rsidRDefault="009854A3" w:rsidP="00C35EE9">
      <w:pPr>
        <w:tabs>
          <w:tab w:val="left" w:pos="9356"/>
        </w:tabs>
        <w:spacing w:line="276" w:lineRule="auto"/>
        <w:ind w:left="-1418" w:right="-858" w:hanging="283"/>
        <w:rPr>
          <w:rFonts w:ascii="Arial" w:hAnsi="Arial" w:cs="Arial"/>
        </w:rPr>
      </w:pPr>
    </w:p>
    <w:p w14:paraId="03529C79" w14:textId="77777777" w:rsidR="009854A3" w:rsidRPr="000E7ACA" w:rsidRDefault="009854A3" w:rsidP="00C35EE9">
      <w:pPr>
        <w:tabs>
          <w:tab w:val="left" w:pos="9356"/>
        </w:tabs>
        <w:spacing w:line="276" w:lineRule="auto"/>
        <w:ind w:left="-1418" w:right="-858" w:hanging="283"/>
        <w:rPr>
          <w:rFonts w:ascii="Arial" w:hAnsi="Arial" w:cs="Arial"/>
        </w:rPr>
      </w:pPr>
    </w:p>
    <w:p w14:paraId="13497CA4" w14:textId="77777777" w:rsidR="009854A3" w:rsidRPr="000E7ACA" w:rsidRDefault="009854A3" w:rsidP="00C35EE9">
      <w:pPr>
        <w:tabs>
          <w:tab w:val="left" w:pos="9356"/>
        </w:tabs>
        <w:spacing w:line="276" w:lineRule="auto"/>
        <w:ind w:left="-1418" w:right="-858" w:hanging="283"/>
        <w:rPr>
          <w:rFonts w:ascii="Arial" w:hAnsi="Arial" w:cs="Arial"/>
        </w:rPr>
      </w:pPr>
    </w:p>
    <w:p w14:paraId="053F5947" w14:textId="77777777" w:rsidR="009854A3" w:rsidRPr="000E7ACA" w:rsidRDefault="009854A3" w:rsidP="00C35EE9">
      <w:pPr>
        <w:tabs>
          <w:tab w:val="left" w:pos="9356"/>
        </w:tabs>
        <w:spacing w:line="276" w:lineRule="auto"/>
        <w:ind w:left="-1418" w:right="-858" w:hanging="283"/>
        <w:rPr>
          <w:rFonts w:ascii="Arial" w:hAnsi="Arial" w:cs="Arial"/>
        </w:rPr>
      </w:pPr>
    </w:p>
    <w:p w14:paraId="6A50BE06" w14:textId="77777777" w:rsidR="009854A3" w:rsidRPr="000E7ACA" w:rsidRDefault="009854A3" w:rsidP="00C35EE9">
      <w:pPr>
        <w:tabs>
          <w:tab w:val="left" w:pos="9356"/>
        </w:tabs>
        <w:spacing w:line="276" w:lineRule="auto"/>
        <w:ind w:left="-1418" w:right="-858" w:hanging="283"/>
        <w:rPr>
          <w:rFonts w:ascii="Arial" w:hAnsi="Arial" w:cs="Arial"/>
        </w:rPr>
      </w:pPr>
    </w:p>
    <w:p w14:paraId="3696E617" w14:textId="77777777" w:rsidR="009854A3" w:rsidRPr="000E7ACA" w:rsidRDefault="009854A3" w:rsidP="00C35EE9">
      <w:pPr>
        <w:tabs>
          <w:tab w:val="left" w:pos="9356"/>
        </w:tabs>
        <w:spacing w:line="276" w:lineRule="auto"/>
        <w:ind w:left="-1418" w:right="-858" w:hanging="283"/>
        <w:rPr>
          <w:rFonts w:ascii="Arial" w:hAnsi="Arial" w:cs="Arial"/>
        </w:rPr>
      </w:pPr>
    </w:p>
    <w:p w14:paraId="5605C823" w14:textId="77777777" w:rsidR="009854A3" w:rsidRPr="000E7ACA" w:rsidRDefault="009854A3" w:rsidP="00C35EE9">
      <w:pPr>
        <w:tabs>
          <w:tab w:val="left" w:pos="9356"/>
        </w:tabs>
        <w:spacing w:line="276" w:lineRule="auto"/>
        <w:ind w:left="-1418" w:right="-858" w:hanging="283"/>
        <w:rPr>
          <w:rFonts w:ascii="Arial" w:hAnsi="Arial" w:cs="Arial"/>
        </w:rPr>
      </w:pPr>
    </w:p>
    <w:p w14:paraId="36DBC101" w14:textId="77777777" w:rsidR="009854A3" w:rsidRPr="000E7ACA" w:rsidRDefault="009854A3" w:rsidP="00C35EE9">
      <w:pPr>
        <w:tabs>
          <w:tab w:val="left" w:pos="9356"/>
        </w:tabs>
        <w:spacing w:line="276" w:lineRule="auto"/>
        <w:ind w:left="-1418" w:right="-858" w:hanging="283"/>
        <w:rPr>
          <w:rFonts w:ascii="Arial" w:hAnsi="Arial" w:cs="Arial"/>
        </w:rPr>
      </w:pPr>
    </w:p>
    <w:p w14:paraId="2788187C" w14:textId="77777777" w:rsidR="009854A3" w:rsidRPr="000E7ACA" w:rsidRDefault="009854A3" w:rsidP="00C35EE9">
      <w:pPr>
        <w:tabs>
          <w:tab w:val="left" w:pos="9356"/>
        </w:tabs>
        <w:spacing w:line="276" w:lineRule="auto"/>
        <w:ind w:left="-1418" w:right="-858" w:hanging="283"/>
        <w:rPr>
          <w:rFonts w:ascii="Arial" w:hAnsi="Arial" w:cs="Arial"/>
        </w:rPr>
      </w:pPr>
    </w:p>
    <w:p w14:paraId="2B200DB6" w14:textId="77777777" w:rsidR="009854A3" w:rsidRPr="000E7ACA" w:rsidRDefault="009854A3" w:rsidP="00C35EE9">
      <w:pPr>
        <w:tabs>
          <w:tab w:val="left" w:pos="9356"/>
        </w:tabs>
        <w:spacing w:line="276" w:lineRule="auto"/>
        <w:ind w:left="-1418" w:right="-858" w:hanging="283"/>
        <w:rPr>
          <w:rFonts w:ascii="Arial" w:hAnsi="Arial" w:cs="Arial"/>
        </w:rPr>
      </w:pPr>
    </w:p>
    <w:p w14:paraId="07BACF98" w14:textId="77777777" w:rsidR="009854A3" w:rsidRPr="000E7ACA" w:rsidRDefault="009854A3" w:rsidP="00C35EE9">
      <w:pPr>
        <w:tabs>
          <w:tab w:val="left" w:pos="9356"/>
        </w:tabs>
        <w:spacing w:line="276" w:lineRule="auto"/>
        <w:ind w:left="-1418" w:right="-858" w:hanging="283"/>
        <w:rPr>
          <w:rFonts w:ascii="Arial" w:hAnsi="Arial" w:cs="Arial"/>
        </w:rPr>
      </w:pPr>
    </w:p>
    <w:p w14:paraId="24BAB0D8" w14:textId="77777777" w:rsidR="009854A3" w:rsidRPr="000E7ACA" w:rsidRDefault="009854A3" w:rsidP="00C35EE9">
      <w:pPr>
        <w:tabs>
          <w:tab w:val="left" w:pos="9356"/>
        </w:tabs>
        <w:spacing w:line="276" w:lineRule="auto"/>
        <w:ind w:left="-1418" w:right="-858" w:hanging="283"/>
        <w:rPr>
          <w:rFonts w:ascii="Arial" w:hAnsi="Arial" w:cs="Arial"/>
        </w:rPr>
      </w:pPr>
    </w:p>
    <w:p w14:paraId="291F11E8" w14:textId="77777777" w:rsidR="009854A3" w:rsidRPr="000E7ACA" w:rsidRDefault="009854A3" w:rsidP="00C35EE9">
      <w:pPr>
        <w:tabs>
          <w:tab w:val="left" w:pos="9356"/>
        </w:tabs>
        <w:spacing w:line="276" w:lineRule="auto"/>
        <w:ind w:left="-1418" w:right="-858" w:hanging="283"/>
        <w:rPr>
          <w:rFonts w:ascii="Arial" w:hAnsi="Arial" w:cs="Arial"/>
        </w:rPr>
      </w:pPr>
    </w:p>
    <w:p w14:paraId="27FEB70B" w14:textId="77777777" w:rsidR="009854A3" w:rsidRPr="000E7ACA" w:rsidRDefault="009854A3" w:rsidP="00C35EE9">
      <w:pPr>
        <w:tabs>
          <w:tab w:val="left" w:pos="9356"/>
        </w:tabs>
        <w:spacing w:line="276" w:lineRule="auto"/>
        <w:ind w:left="-1418" w:right="-858" w:hanging="283"/>
        <w:rPr>
          <w:rFonts w:ascii="Arial" w:hAnsi="Arial" w:cs="Arial"/>
        </w:rPr>
      </w:pPr>
    </w:p>
    <w:p w14:paraId="71C0D897" w14:textId="77777777" w:rsidR="009854A3" w:rsidRPr="000E7ACA" w:rsidRDefault="009854A3" w:rsidP="00C35EE9">
      <w:pPr>
        <w:tabs>
          <w:tab w:val="left" w:pos="9356"/>
        </w:tabs>
        <w:spacing w:line="276" w:lineRule="auto"/>
        <w:ind w:left="-1418" w:right="-858" w:hanging="283"/>
        <w:rPr>
          <w:rFonts w:ascii="Arial" w:hAnsi="Arial" w:cs="Arial"/>
        </w:rPr>
      </w:pPr>
    </w:p>
    <w:p w14:paraId="0E421085" w14:textId="77777777" w:rsidR="009854A3" w:rsidRDefault="009854A3" w:rsidP="001756CA">
      <w:pPr>
        <w:tabs>
          <w:tab w:val="left" w:pos="9356"/>
        </w:tabs>
        <w:spacing w:line="276" w:lineRule="auto"/>
        <w:ind w:right="-858"/>
        <w:rPr>
          <w:rFonts w:ascii="Arial" w:hAnsi="Arial" w:cs="Arial"/>
        </w:rPr>
      </w:pPr>
    </w:p>
    <w:p w14:paraId="178074F1" w14:textId="77777777" w:rsidR="001756CA" w:rsidRDefault="001756CA" w:rsidP="001756CA">
      <w:pPr>
        <w:tabs>
          <w:tab w:val="left" w:pos="9356"/>
        </w:tabs>
        <w:spacing w:line="276" w:lineRule="auto"/>
        <w:ind w:right="-858"/>
        <w:rPr>
          <w:rFonts w:ascii="Arial" w:hAnsi="Arial" w:cs="Arial"/>
        </w:rPr>
      </w:pPr>
    </w:p>
    <w:p w14:paraId="361304FD" w14:textId="77777777" w:rsidR="001756CA" w:rsidRDefault="001756CA" w:rsidP="001756CA">
      <w:pPr>
        <w:tabs>
          <w:tab w:val="left" w:pos="9356"/>
        </w:tabs>
        <w:spacing w:line="276" w:lineRule="auto"/>
        <w:ind w:right="-858"/>
        <w:rPr>
          <w:rFonts w:ascii="Arial" w:hAnsi="Arial" w:cs="Arial"/>
        </w:rPr>
      </w:pPr>
    </w:p>
    <w:p w14:paraId="12B323AC" w14:textId="77777777" w:rsidR="001756CA" w:rsidRPr="000E7ACA" w:rsidRDefault="001756CA" w:rsidP="001756CA">
      <w:pPr>
        <w:tabs>
          <w:tab w:val="left" w:pos="9356"/>
        </w:tabs>
        <w:spacing w:line="276" w:lineRule="auto"/>
        <w:ind w:right="-858"/>
        <w:rPr>
          <w:rFonts w:ascii="Arial" w:hAnsi="Arial" w:cs="Arial"/>
        </w:rPr>
      </w:pPr>
    </w:p>
    <w:p w14:paraId="7D6C3514" w14:textId="77777777" w:rsidR="008A6C02" w:rsidRPr="000E7ACA" w:rsidRDefault="008A6C02" w:rsidP="00862937">
      <w:pPr>
        <w:tabs>
          <w:tab w:val="left" w:pos="9356"/>
        </w:tabs>
        <w:spacing w:line="276" w:lineRule="auto"/>
        <w:ind w:right="-858"/>
        <w:rPr>
          <w:rFonts w:ascii="Arial" w:hAnsi="Arial" w:cs="Arial"/>
        </w:rPr>
      </w:pPr>
    </w:p>
    <w:sdt>
      <w:sdtPr>
        <w:rPr>
          <w:rFonts w:ascii="Arial" w:eastAsiaTheme="minorHAnsi" w:hAnsi="Arial" w:cs="Arial"/>
        </w:rPr>
        <w:id w:val="756016339"/>
        <w:docPartObj>
          <w:docPartGallery w:val="Table of Contents"/>
          <w:docPartUnique/>
        </w:docPartObj>
      </w:sdtPr>
      <w:sdtEndPr>
        <w:rPr>
          <w:rFonts w:eastAsiaTheme="minorEastAsia"/>
          <w:b/>
          <w:bCs/>
        </w:rPr>
      </w:sdtEndPr>
      <w:sdtContent>
        <w:p w14:paraId="3B3D37ED" w14:textId="77777777" w:rsidR="00391CA5" w:rsidRPr="008E04BC" w:rsidRDefault="00391CA5" w:rsidP="008E04BC">
          <w:pPr>
            <w:spacing w:line="276" w:lineRule="auto"/>
            <w:jc w:val="center"/>
            <w:rPr>
              <w:rFonts w:ascii="Arial" w:hAnsi="Arial" w:cs="Arial"/>
              <w:b/>
              <w:bCs/>
            </w:rPr>
          </w:pPr>
          <w:r w:rsidRPr="008E04BC">
            <w:rPr>
              <w:rFonts w:ascii="Arial" w:hAnsi="Arial" w:cs="Arial"/>
              <w:b/>
              <w:bCs/>
            </w:rPr>
            <w:t>Contenido</w:t>
          </w:r>
        </w:p>
        <w:p w14:paraId="36975C16" w14:textId="77777777" w:rsidR="00272D85" w:rsidRDefault="00391CA5">
          <w:pPr>
            <w:pStyle w:val="TDC1"/>
            <w:tabs>
              <w:tab w:val="right" w:leader="dot" w:pos="9467"/>
            </w:tabs>
            <w:rPr>
              <w:rFonts w:asciiTheme="minorHAnsi" w:eastAsiaTheme="minorEastAsia" w:hAnsiTheme="minorHAnsi" w:cstheme="minorBidi"/>
              <w:noProof/>
              <w:lang w:val="es-CO" w:eastAsia="es-CO"/>
            </w:rPr>
          </w:pPr>
          <w:r w:rsidRPr="000E7ACA">
            <w:rPr>
              <w:rFonts w:ascii="Arial" w:hAnsi="Arial" w:cs="Arial"/>
            </w:rPr>
            <w:fldChar w:fldCharType="begin"/>
          </w:r>
          <w:r w:rsidRPr="000E7ACA">
            <w:rPr>
              <w:rFonts w:ascii="Arial" w:hAnsi="Arial" w:cs="Arial"/>
            </w:rPr>
            <w:instrText xml:space="preserve"> TOC \o "1-3" \h \z \u </w:instrText>
          </w:r>
          <w:r w:rsidRPr="000E7ACA">
            <w:rPr>
              <w:rFonts w:ascii="Arial" w:hAnsi="Arial" w:cs="Arial"/>
            </w:rPr>
            <w:fldChar w:fldCharType="separate"/>
          </w:r>
          <w:hyperlink w:anchor="_Toc86225388" w:history="1">
            <w:r w:rsidR="00272D85" w:rsidRPr="002563CB">
              <w:rPr>
                <w:rStyle w:val="Hipervnculo"/>
                <w:rFonts w:ascii="Arial" w:hAnsi="Arial" w:cs="Arial"/>
                <w:noProof/>
              </w:rPr>
              <w:t>INTRODUCCIÓN</w:t>
            </w:r>
            <w:r w:rsidR="00272D85">
              <w:rPr>
                <w:noProof/>
                <w:webHidden/>
              </w:rPr>
              <w:tab/>
            </w:r>
            <w:r w:rsidR="00272D85">
              <w:rPr>
                <w:noProof/>
                <w:webHidden/>
              </w:rPr>
              <w:fldChar w:fldCharType="begin"/>
            </w:r>
            <w:r w:rsidR="00272D85">
              <w:rPr>
                <w:noProof/>
                <w:webHidden/>
              </w:rPr>
              <w:instrText xml:space="preserve"> PAGEREF _Toc86225388 \h </w:instrText>
            </w:r>
            <w:r w:rsidR="00272D85">
              <w:rPr>
                <w:noProof/>
                <w:webHidden/>
              </w:rPr>
            </w:r>
            <w:r w:rsidR="00272D85">
              <w:rPr>
                <w:noProof/>
                <w:webHidden/>
              </w:rPr>
              <w:fldChar w:fldCharType="separate"/>
            </w:r>
            <w:r w:rsidR="00272D85">
              <w:rPr>
                <w:noProof/>
                <w:webHidden/>
              </w:rPr>
              <w:t>7</w:t>
            </w:r>
            <w:r w:rsidR="00272D85">
              <w:rPr>
                <w:noProof/>
                <w:webHidden/>
              </w:rPr>
              <w:fldChar w:fldCharType="end"/>
            </w:r>
          </w:hyperlink>
        </w:p>
        <w:p w14:paraId="67B47B6D"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389" w:history="1">
            <w:r w:rsidR="00272D85">
              <w:rPr>
                <w:noProof/>
                <w:webHidden/>
              </w:rPr>
              <w:tab/>
            </w:r>
            <w:r w:rsidR="00272D85">
              <w:rPr>
                <w:noProof/>
                <w:webHidden/>
              </w:rPr>
              <w:fldChar w:fldCharType="begin"/>
            </w:r>
            <w:r w:rsidR="00272D85">
              <w:rPr>
                <w:noProof/>
                <w:webHidden/>
              </w:rPr>
              <w:instrText xml:space="preserve"> PAGEREF _Toc86225389 \h </w:instrText>
            </w:r>
            <w:r w:rsidR="00272D85">
              <w:rPr>
                <w:noProof/>
                <w:webHidden/>
              </w:rPr>
            </w:r>
            <w:r w:rsidR="00272D85">
              <w:rPr>
                <w:noProof/>
                <w:webHidden/>
              </w:rPr>
              <w:fldChar w:fldCharType="separate"/>
            </w:r>
            <w:r w:rsidR="00272D85">
              <w:rPr>
                <w:noProof/>
                <w:webHidden/>
              </w:rPr>
              <w:t>10</w:t>
            </w:r>
            <w:r w:rsidR="00272D85">
              <w:rPr>
                <w:noProof/>
                <w:webHidden/>
              </w:rPr>
              <w:fldChar w:fldCharType="end"/>
            </w:r>
          </w:hyperlink>
        </w:p>
        <w:p w14:paraId="11EFF0B9"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390" w:history="1">
            <w:r w:rsidR="00272D85" w:rsidRPr="002563CB">
              <w:rPr>
                <w:rStyle w:val="Hipervnculo"/>
                <w:noProof/>
              </w:rPr>
              <w:t>Dimensión 1. Talento humano</w:t>
            </w:r>
            <w:r w:rsidR="00272D85">
              <w:rPr>
                <w:noProof/>
                <w:webHidden/>
              </w:rPr>
              <w:tab/>
            </w:r>
            <w:r w:rsidR="00272D85">
              <w:rPr>
                <w:noProof/>
                <w:webHidden/>
              </w:rPr>
              <w:fldChar w:fldCharType="begin"/>
            </w:r>
            <w:r w:rsidR="00272D85">
              <w:rPr>
                <w:noProof/>
                <w:webHidden/>
              </w:rPr>
              <w:instrText xml:space="preserve"> PAGEREF _Toc86225390 \h </w:instrText>
            </w:r>
            <w:r w:rsidR="00272D85">
              <w:rPr>
                <w:noProof/>
                <w:webHidden/>
              </w:rPr>
            </w:r>
            <w:r w:rsidR="00272D85">
              <w:rPr>
                <w:noProof/>
                <w:webHidden/>
              </w:rPr>
              <w:fldChar w:fldCharType="separate"/>
            </w:r>
            <w:r w:rsidR="00272D85">
              <w:rPr>
                <w:noProof/>
                <w:webHidden/>
              </w:rPr>
              <w:t>10</w:t>
            </w:r>
            <w:r w:rsidR="00272D85">
              <w:rPr>
                <w:noProof/>
                <w:webHidden/>
              </w:rPr>
              <w:fldChar w:fldCharType="end"/>
            </w:r>
          </w:hyperlink>
        </w:p>
        <w:p w14:paraId="3CF2A0CE" w14:textId="77777777" w:rsidR="00272D85" w:rsidRDefault="00B87926" w:rsidP="00CB6C88">
          <w:pPr>
            <w:pStyle w:val="TDC2"/>
            <w:rPr>
              <w:noProof/>
              <w:sz w:val="22"/>
              <w:szCs w:val="22"/>
              <w:lang w:eastAsia="es-CO"/>
            </w:rPr>
          </w:pPr>
          <w:hyperlink w:anchor="_Toc86225391" w:history="1">
            <w:r w:rsidR="00272D85" w:rsidRPr="002563CB">
              <w:rPr>
                <w:rStyle w:val="Hipervnculo"/>
                <w:noProof/>
              </w:rPr>
              <w:t>Política Gestión estratégica de Talento humano</w:t>
            </w:r>
            <w:r w:rsidR="00272D85">
              <w:rPr>
                <w:noProof/>
                <w:webHidden/>
              </w:rPr>
              <w:tab/>
            </w:r>
            <w:r w:rsidR="00272D85">
              <w:rPr>
                <w:noProof/>
                <w:webHidden/>
              </w:rPr>
              <w:fldChar w:fldCharType="begin"/>
            </w:r>
            <w:r w:rsidR="00272D85">
              <w:rPr>
                <w:noProof/>
                <w:webHidden/>
              </w:rPr>
              <w:instrText xml:space="preserve"> PAGEREF _Toc86225391 \h </w:instrText>
            </w:r>
            <w:r w:rsidR="00272D85">
              <w:rPr>
                <w:noProof/>
                <w:webHidden/>
              </w:rPr>
            </w:r>
            <w:r w:rsidR="00272D85">
              <w:rPr>
                <w:noProof/>
                <w:webHidden/>
              </w:rPr>
              <w:fldChar w:fldCharType="separate"/>
            </w:r>
            <w:r w:rsidR="00272D85">
              <w:rPr>
                <w:noProof/>
                <w:webHidden/>
              </w:rPr>
              <w:t>10</w:t>
            </w:r>
            <w:r w:rsidR="00272D85">
              <w:rPr>
                <w:noProof/>
                <w:webHidden/>
              </w:rPr>
              <w:fldChar w:fldCharType="end"/>
            </w:r>
          </w:hyperlink>
        </w:p>
        <w:p w14:paraId="430FD022" w14:textId="77777777" w:rsidR="00272D85" w:rsidRDefault="00B87926" w:rsidP="00CB6C88">
          <w:pPr>
            <w:pStyle w:val="TDC2"/>
            <w:rPr>
              <w:noProof/>
              <w:sz w:val="22"/>
              <w:szCs w:val="22"/>
              <w:lang w:eastAsia="es-CO"/>
            </w:rPr>
          </w:pPr>
          <w:hyperlink w:anchor="_Toc86225392" w:history="1">
            <w:r w:rsidR="00272D85" w:rsidRPr="002563CB">
              <w:rPr>
                <w:rStyle w:val="Hipervnculo"/>
                <w:noProof/>
              </w:rPr>
              <w:t>Política de Integridad:</w:t>
            </w:r>
            <w:r w:rsidR="00272D85">
              <w:rPr>
                <w:noProof/>
                <w:webHidden/>
              </w:rPr>
              <w:tab/>
            </w:r>
            <w:r w:rsidR="00272D85">
              <w:rPr>
                <w:noProof/>
                <w:webHidden/>
              </w:rPr>
              <w:fldChar w:fldCharType="begin"/>
            </w:r>
            <w:r w:rsidR="00272D85">
              <w:rPr>
                <w:noProof/>
                <w:webHidden/>
              </w:rPr>
              <w:instrText xml:space="preserve"> PAGEREF _Toc86225392 \h </w:instrText>
            </w:r>
            <w:r w:rsidR="00272D85">
              <w:rPr>
                <w:noProof/>
                <w:webHidden/>
              </w:rPr>
            </w:r>
            <w:r w:rsidR="00272D85">
              <w:rPr>
                <w:noProof/>
                <w:webHidden/>
              </w:rPr>
              <w:fldChar w:fldCharType="separate"/>
            </w:r>
            <w:r w:rsidR="00272D85">
              <w:rPr>
                <w:noProof/>
                <w:webHidden/>
              </w:rPr>
              <w:t>22</w:t>
            </w:r>
            <w:r w:rsidR="00272D85">
              <w:rPr>
                <w:noProof/>
                <w:webHidden/>
              </w:rPr>
              <w:fldChar w:fldCharType="end"/>
            </w:r>
          </w:hyperlink>
        </w:p>
        <w:p w14:paraId="50B08543"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393" w:history="1">
            <w:r w:rsidR="00272D85" w:rsidRPr="002563CB">
              <w:rPr>
                <w:rStyle w:val="Hipervnculo"/>
                <w:noProof/>
              </w:rPr>
              <w:t>Dimensión 2. Direccionamiento Estratégico y Planeación</w:t>
            </w:r>
            <w:r w:rsidR="00272D85">
              <w:rPr>
                <w:noProof/>
                <w:webHidden/>
              </w:rPr>
              <w:tab/>
            </w:r>
            <w:r w:rsidR="00272D85">
              <w:rPr>
                <w:noProof/>
                <w:webHidden/>
              </w:rPr>
              <w:fldChar w:fldCharType="begin"/>
            </w:r>
            <w:r w:rsidR="00272D85">
              <w:rPr>
                <w:noProof/>
                <w:webHidden/>
              </w:rPr>
              <w:instrText xml:space="preserve"> PAGEREF _Toc86225393 \h </w:instrText>
            </w:r>
            <w:r w:rsidR="00272D85">
              <w:rPr>
                <w:noProof/>
                <w:webHidden/>
              </w:rPr>
            </w:r>
            <w:r w:rsidR="00272D85">
              <w:rPr>
                <w:noProof/>
                <w:webHidden/>
              </w:rPr>
              <w:fldChar w:fldCharType="separate"/>
            </w:r>
            <w:r w:rsidR="00272D85">
              <w:rPr>
                <w:noProof/>
                <w:webHidden/>
              </w:rPr>
              <w:t>23</w:t>
            </w:r>
            <w:r w:rsidR="00272D85">
              <w:rPr>
                <w:noProof/>
                <w:webHidden/>
              </w:rPr>
              <w:fldChar w:fldCharType="end"/>
            </w:r>
          </w:hyperlink>
        </w:p>
        <w:p w14:paraId="1EF53E2C" w14:textId="77777777" w:rsidR="00272D85" w:rsidRDefault="00B87926" w:rsidP="00CB6C88">
          <w:pPr>
            <w:pStyle w:val="TDC2"/>
            <w:rPr>
              <w:noProof/>
              <w:sz w:val="22"/>
              <w:szCs w:val="22"/>
              <w:lang w:eastAsia="es-CO"/>
            </w:rPr>
          </w:pPr>
          <w:hyperlink w:anchor="_Toc86225394" w:history="1">
            <w:r w:rsidR="00272D85" w:rsidRPr="002563CB">
              <w:rPr>
                <w:rStyle w:val="Hipervnculo"/>
                <w:noProof/>
              </w:rPr>
              <w:t>Política Planeación Institucional:</w:t>
            </w:r>
            <w:r w:rsidR="00272D85">
              <w:rPr>
                <w:noProof/>
                <w:webHidden/>
              </w:rPr>
              <w:tab/>
            </w:r>
            <w:r w:rsidR="00272D85">
              <w:rPr>
                <w:noProof/>
                <w:webHidden/>
              </w:rPr>
              <w:fldChar w:fldCharType="begin"/>
            </w:r>
            <w:r w:rsidR="00272D85">
              <w:rPr>
                <w:noProof/>
                <w:webHidden/>
              </w:rPr>
              <w:instrText xml:space="preserve"> PAGEREF _Toc86225394 \h </w:instrText>
            </w:r>
            <w:r w:rsidR="00272D85">
              <w:rPr>
                <w:noProof/>
                <w:webHidden/>
              </w:rPr>
            </w:r>
            <w:r w:rsidR="00272D85">
              <w:rPr>
                <w:noProof/>
                <w:webHidden/>
              </w:rPr>
              <w:fldChar w:fldCharType="separate"/>
            </w:r>
            <w:r w:rsidR="00272D85">
              <w:rPr>
                <w:noProof/>
                <w:webHidden/>
              </w:rPr>
              <w:t>23</w:t>
            </w:r>
            <w:r w:rsidR="00272D85">
              <w:rPr>
                <w:noProof/>
                <w:webHidden/>
              </w:rPr>
              <w:fldChar w:fldCharType="end"/>
            </w:r>
          </w:hyperlink>
        </w:p>
        <w:p w14:paraId="415EE7DD" w14:textId="77777777" w:rsidR="00272D85" w:rsidRDefault="00B87926" w:rsidP="00CB6C88">
          <w:pPr>
            <w:pStyle w:val="TDC2"/>
            <w:rPr>
              <w:noProof/>
              <w:sz w:val="22"/>
              <w:szCs w:val="22"/>
              <w:lang w:eastAsia="es-CO"/>
            </w:rPr>
          </w:pPr>
          <w:hyperlink w:anchor="_Toc86225395" w:history="1">
            <w:r w:rsidR="00272D85">
              <w:rPr>
                <w:noProof/>
                <w:webHidden/>
              </w:rPr>
              <w:tab/>
            </w:r>
            <w:r w:rsidR="00272D85">
              <w:rPr>
                <w:noProof/>
                <w:webHidden/>
              </w:rPr>
              <w:fldChar w:fldCharType="begin"/>
            </w:r>
            <w:r w:rsidR="00272D85">
              <w:rPr>
                <w:noProof/>
                <w:webHidden/>
              </w:rPr>
              <w:instrText xml:space="preserve"> PAGEREF _Toc86225395 \h </w:instrText>
            </w:r>
            <w:r w:rsidR="00272D85">
              <w:rPr>
                <w:noProof/>
                <w:webHidden/>
              </w:rPr>
            </w:r>
            <w:r w:rsidR="00272D85">
              <w:rPr>
                <w:noProof/>
                <w:webHidden/>
              </w:rPr>
              <w:fldChar w:fldCharType="separate"/>
            </w:r>
            <w:r w:rsidR="00272D85">
              <w:rPr>
                <w:noProof/>
                <w:webHidden/>
              </w:rPr>
              <w:t>26</w:t>
            </w:r>
            <w:r w:rsidR="00272D85">
              <w:rPr>
                <w:noProof/>
                <w:webHidden/>
              </w:rPr>
              <w:fldChar w:fldCharType="end"/>
            </w:r>
          </w:hyperlink>
        </w:p>
        <w:p w14:paraId="70F1E6DE" w14:textId="77777777" w:rsidR="00272D85" w:rsidRDefault="00B87926" w:rsidP="00CB6C88">
          <w:pPr>
            <w:pStyle w:val="TDC2"/>
            <w:rPr>
              <w:noProof/>
              <w:sz w:val="22"/>
              <w:szCs w:val="22"/>
              <w:lang w:eastAsia="es-CO"/>
            </w:rPr>
          </w:pPr>
          <w:hyperlink w:anchor="_Toc86225396" w:history="1">
            <w:r w:rsidR="00272D85" w:rsidRPr="002563CB">
              <w:rPr>
                <w:rStyle w:val="Hipervnculo"/>
                <w:noProof/>
              </w:rPr>
              <w:t>Política: Compras y contratación pública</w:t>
            </w:r>
            <w:r w:rsidR="00272D85">
              <w:rPr>
                <w:noProof/>
                <w:webHidden/>
              </w:rPr>
              <w:tab/>
            </w:r>
            <w:r w:rsidR="00272D85">
              <w:rPr>
                <w:noProof/>
                <w:webHidden/>
              </w:rPr>
              <w:fldChar w:fldCharType="begin"/>
            </w:r>
            <w:r w:rsidR="00272D85">
              <w:rPr>
                <w:noProof/>
                <w:webHidden/>
              </w:rPr>
              <w:instrText xml:space="preserve"> PAGEREF _Toc86225396 \h </w:instrText>
            </w:r>
            <w:r w:rsidR="00272D85">
              <w:rPr>
                <w:noProof/>
                <w:webHidden/>
              </w:rPr>
            </w:r>
            <w:r w:rsidR="00272D85">
              <w:rPr>
                <w:noProof/>
                <w:webHidden/>
              </w:rPr>
              <w:fldChar w:fldCharType="separate"/>
            </w:r>
            <w:r w:rsidR="00272D85">
              <w:rPr>
                <w:noProof/>
                <w:webHidden/>
              </w:rPr>
              <w:t>31</w:t>
            </w:r>
            <w:r w:rsidR="00272D85">
              <w:rPr>
                <w:noProof/>
                <w:webHidden/>
              </w:rPr>
              <w:fldChar w:fldCharType="end"/>
            </w:r>
          </w:hyperlink>
        </w:p>
        <w:p w14:paraId="0B32CDD6" w14:textId="77777777" w:rsidR="00272D85" w:rsidRDefault="00B87926" w:rsidP="00CB6C88">
          <w:pPr>
            <w:pStyle w:val="TDC2"/>
            <w:rPr>
              <w:noProof/>
              <w:sz w:val="22"/>
              <w:szCs w:val="22"/>
              <w:lang w:eastAsia="es-CO"/>
            </w:rPr>
          </w:pPr>
          <w:hyperlink w:anchor="_Toc86225397" w:history="1">
            <w:r w:rsidR="00272D85" w:rsidRPr="002563CB">
              <w:rPr>
                <w:rStyle w:val="Hipervnculo"/>
                <w:noProof/>
              </w:rPr>
              <w:t>Política: Gestión Presupuestal y Eficiencia del Gasto Público</w:t>
            </w:r>
            <w:r w:rsidR="00272D85">
              <w:rPr>
                <w:noProof/>
                <w:webHidden/>
              </w:rPr>
              <w:tab/>
            </w:r>
            <w:r w:rsidR="00272D85">
              <w:rPr>
                <w:noProof/>
                <w:webHidden/>
              </w:rPr>
              <w:fldChar w:fldCharType="begin"/>
            </w:r>
            <w:r w:rsidR="00272D85">
              <w:rPr>
                <w:noProof/>
                <w:webHidden/>
              </w:rPr>
              <w:instrText xml:space="preserve"> PAGEREF _Toc86225397 \h </w:instrText>
            </w:r>
            <w:r w:rsidR="00272D85">
              <w:rPr>
                <w:noProof/>
                <w:webHidden/>
              </w:rPr>
            </w:r>
            <w:r w:rsidR="00272D85">
              <w:rPr>
                <w:noProof/>
                <w:webHidden/>
              </w:rPr>
              <w:fldChar w:fldCharType="separate"/>
            </w:r>
            <w:r w:rsidR="00272D85">
              <w:rPr>
                <w:noProof/>
                <w:webHidden/>
              </w:rPr>
              <w:t>35</w:t>
            </w:r>
            <w:r w:rsidR="00272D85">
              <w:rPr>
                <w:noProof/>
                <w:webHidden/>
              </w:rPr>
              <w:fldChar w:fldCharType="end"/>
            </w:r>
          </w:hyperlink>
        </w:p>
        <w:p w14:paraId="370F2F88"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398" w:history="1">
            <w:r w:rsidR="00272D85" w:rsidRPr="002563CB">
              <w:rPr>
                <w:rStyle w:val="Hipervnculo"/>
                <w:noProof/>
              </w:rPr>
              <w:t>Dimensión 3. Gestión con valores para resultados</w:t>
            </w:r>
            <w:r w:rsidR="00272D85">
              <w:rPr>
                <w:noProof/>
                <w:webHidden/>
              </w:rPr>
              <w:tab/>
            </w:r>
            <w:r w:rsidR="00272D85">
              <w:rPr>
                <w:noProof/>
                <w:webHidden/>
              </w:rPr>
              <w:fldChar w:fldCharType="begin"/>
            </w:r>
            <w:r w:rsidR="00272D85">
              <w:rPr>
                <w:noProof/>
                <w:webHidden/>
              </w:rPr>
              <w:instrText xml:space="preserve"> PAGEREF _Toc86225398 \h </w:instrText>
            </w:r>
            <w:r w:rsidR="00272D85">
              <w:rPr>
                <w:noProof/>
                <w:webHidden/>
              </w:rPr>
            </w:r>
            <w:r w:rsidR="00272D85">
              <w:rPr>
                <w:noProof/>
                <w:webHidden/>
              </w:rPr>
              <w:fldChar w:fldCharType="separate"/>
            </w:r>
            <w:r w:rsidR="00272D85">
              <w:rPr>
                <w:noProof/>
                <w:webHidden/>
              </w:rPr>
              <w:t>47</w:t>
            </w:r>
            <w:r w:rsidR="00272D85">
              <w:rPr>
                <w:noProof/>
                <w:webHidden/>
              </w:rPr>
              <w:fldChar w:fldCharType="end"/>
            </w:r>
          </w:hyperlink>
        </w:p>
        <w:p w14:paraId="5C9F555D" w14:textId="77777777" w:rsidR="00272D85" w:rsidRDefault="00B87926" w:rsidP="00CB6C88">
          <w:pPr>
            <w:pStyle w:val="TDC2"/>
            <w:rPr>
              <w:noProof/>
              <w:sz w:val="22"/>
              <w:szCs w:val="22"/>
              <w:lang w:eastAsia="es-CO"/>
            </w:rPr>
          </w:pPr>
          <w:hyperlink w:anchor="_Toc86225399" w:history="1">
            <w:r w:rsidR="00272D85" w:rsidRPr="002563CB">
              <w:rPr>
                <w:rStyle w:val="Hipervnculo"/>
                <w:noProof/>
              </w:rPr>
              <w:t>VENTANILLA HACIA ADENTRO</w:t>
            </w:r>
            <w:r w:rsidR="00272D85">
              <w:rPr>
                <w:noProof/>
                <w:webHidden/>
              </w:rPr>
              <w:tab/>
            </w:r>
            <w:r w:rsidR="00272D85">
              <w:rPr>
                <w:noProof/>
                <w:webHidden/>
              </w:rPr>
              <w:fldChar w:fldCharType="begin"/>
            </w:r>
            <w:r w:rsidR="00272D85">
              <w:rPr>
                <w:noProof/>
                <w:webHidden/>
              </w:rPr>
              <w:instrText xml:space="preserve"> PAGEREF _Toc86225399 \h </w:instrText>
            </w:r>
            <w:r w:rsidR="00272D85">
              <w:rPr>
                <w:noProof/>
                <w:webHidden/>
              </w:rPr>
            </w:r>
            <w:r w:rsidR="00272D85">
              <w:rPr>
                <w:noProof/>
                <w:webHidden/>
              </w:rPr>
              <w:fldChar w:fldCharType="separate"/>
            </w:r>
            <w:r w:rsidR="00272D85">
              <w:rPr>
                <w:noProof/>
                <w:webHidden/>
              </w:rPr>
              <w:t>47</w:t>
            </w:r>
            <w:r w:rsidR="00272D85">
              <w:rPr>
                <w:noProof/>
                <w:webHidden/>
              </w:rPr>
              <w:fldChar w:fldCharType="end"/>
            </w:r>
          </w:hyperlink>
        </w:p>
        <w:p w14:paraId="679AAC45" w14:textId="77777777" w:rsidR="00272D85" w:rsidRDefault="00B87926" w:rsidP="00CB6C88">
          <w:pPr>
            <w:pStyle w:val="TDC2"/>
            <w:rPr>
              <w:noProof/>
              <w:sz w:val="22"/>
              <w:szCs w:val="22"/>
              <w:lang w:eastAsia="es-CO"/>
            </w:rPr>
          </w:pPr>
          <w:hyperlink w:anchor="_Toc86225400" w:history="1">
            <w:r w:rsidR="00272D85" w:rsidRPr="002563CB">
              <w:rPr>
                <w:rStyle w:val="Hipervnculo"/>
                <w:noProof/>
              </w:rPr>
              <w:t>Política: Fortalecimiento Organizacional y simplificación de procesos</w:t>
            </w:r>
            <w:r w:rsidR="00272D85">
              <w:rPr>
                <w:noProof/>
                <w:webHidden/>
              </w:rPr>
              <w:tab/>
            </w:r>
            <w:r w:rsidR="00272D85">
              <w:rPr>
                <w:noProof/>
                <w:webHidden/>
              </w:rPr>
              <w:fldChar w:fldCharType="begin"/>
            </w:r>
            <w:r w:rsidR="00272D85">
              <w:rPr>
                <w:noProof/>
                <w:webHidden/>
              </w:rPr>
              <w:instrText xml:space="preserve"> PAGEREF _Toc86225400 \h </w:instrText>
            </w:r>
            <w:r w:rsidR="00272D85">
              <w:rPr>
                <w:noProof/>
                <w:webHidden/>
              </w:rPr>
            </w:r>
            <w:r w:rsidR="00272D85">
              <w:rPr>
                <w:noProof/>
                <w:webHidden/>
              </w:rPr>
              <w:fldChar w:fldCharType="separate"/>
            </w:r>
            <w:r w:rsidR="00272D85">
              <w:rPr>
                <w:noProof/>
                <w:webHidden/>
              </w:rPr>
              <w:t>47</w:t>
            </w:r>
            <w:r w:rsidR="00272D85">
              <w:rPr>
                <w:noProof/>
                <w:webHidden/>
              </w:rPr>
              <w:fldChar w:fldCharType="end"/>
            </w:r>
          </w:hyperlink>
        </w:p>
        <w:p w14:paraId="33CFCAF4" w14:textId="77777777" w:rsidR="00272D85" w:rsidRDefault="00B87926" w:rsidP="00CB6C88">
          <w:pPr>
            <w:pStyle w:val="TDC2"/>
            <w:rPr>
              <w:noProof/>
              <w:sz w:val="22"/>
              <w:szCs w:val="22"/>
              <w:lang w:eastAsia="es-CO"/>
            </w:rPr>
          </w:pPr>
          <w:hyperlink w:anchor="_Toc86225401" w:history="1">
            <w:r w:rsidR="00272D85" w:rsidRPr="002563CB">
              <w:rPr>
                <w:rStyle w:val="Hipervnculo"/>
                <w:rFonts w:ascii="Arial" w:hAnsi="Arial" w:cs="Arial"/>
                <w:noProof/>
              </w:rPr>
              <w:t>Política Gobierno Digital:</w:t>
            </w:r>
            <w:r w:rsidR="00272D85">
              <w:rPr>
                <w:noProof/>
                <w:webHidden/>
              </w:rPr>
              <w:tab/>
            </w:r>
            <w:r w:rsidR="00272D85">
              <w:rPr>
                <w:noProof/>
                <w:webHidden/>
              </w:rPr>
              <w:fldChar w:fldCharType="begin"/>
            </w:r>
            <w:r w:rsidR="00272D85">
              <w:rPr>
                <w:noProof/>
                <w:webHidden/>
              </w:rPr>
              <w:instrText xml:space="preserve"> PAGEREF _Toc86225401 \h </w:instrText>
            </w:r>
            <w:r w:rsidR="00272D85">
              <w:rPr>
                <w:noProof/>
                <w:webHidden/>
              </w:rPr>
            </w:r>
            <w:r w:rsidR="00272D85">
              <w:rPr>
                <w:noProof/>
                <w:webHidden/>
              </w:rPr>
              <w:fldChar w:fldCharType="separate"/>
            </w:r>
            <w:r w:rsidR="00272D85">
              <w:rPr>
                <w:noProof/>
                <w:webHidden/>
              </w:rPr>
              <w:t>55</w:t>
            </w:r>
            <w:r w:rsidR="00272D85">
              <w:rPr>
                <w:noProof/>
                <w:webHidden/>
              </w:rPr>
              <w:fldChar w:fldCharType="end"/>
            </w:r>
          </w:hyperlink>
        </w:p>
        <w:p w14:paraId="45A9BE18" w14:textId="77777777" w:rsidR="00272D85" w:rsidRDefault="00B87926" w:rsidP="00CB6C88">
          <w:pPr>
            <w:pStyle w:val="TDC2"/>
            <w:rPr>
              <w:noProof/>
              <w:sz w:val="22"/>
              <w:szCs w:val="22"/>
              <w:lang w:eastAsia="es-CO"/>
            </w:rPr>
          </w:pPr>
          <w:hyperlink w:anchor="_Toc86225402" w:history="1">
            <w:r w:rsidR="00272D85" w:rsidRPr="002563CB">
              <w:rPr>
                <w:rStyle w:val="Hipervnculo"/>
                <w:noProof/>
              </w:rPr>
              <w:t>Política Seguridad Digital</w:t>
            </w:r>
            <w:r w:rsidR="00272D85">
              <w:rPr>
                <w:noProof/>
                <w:webHidden/>
              </w:rPr>
              <w:tab/>
            </w:r>
            <w:r w:rsidR="00272D85">
              <w:rPr>
                <w:noProof/>
                <w:webHidden/>
              </w:rPr>
              <w:fldChar w:fldCharType="begin"/>
            </w:r>
            <w:r w:rsidR="00272D85">
              <w:rPr>
                <w:noProof/>
                <w:webHidden/>
              </w:rPr>
              <w:instrText xml:space="preserve"> PAGEREF _Toc86225402 \h </w:instrText>
            </w:r>
            <w:r w:rsidR="00272D85">
              <w:rPr>
                <w:noProof/>
                <w:webHidden/>
              </w:rPr>
            </w:r>
            <w:r w:rsidR="00272D85">
              <w:rPr>
                <w:noProof/>
                <w:webHidden/>
              </w:rPr>
              <w:fldChar w:fldCharType="separate"/>
            </w:r>
            <w:r w:rsidR="00272D85">
              <w:rPr>
                <w:noProof/>
                <w:webHidden/>
              </w:rPr>
              <w:t>61</w:t>
            </w:r>
            <w:r w:rsidR="00272D85">
              <w:rPr>
                <w:noProof/>
                <w:webHidden/>
              </w:rPr>
              <w:fldChar w:fldCharType="end"/>
            </w:r>
          </w:hyperlink>
        </w:p>
        <w:p w14:paraId="1BEE7530" w14:textId="77777777" w:rsidR="00272D85" w:rsidRDefault="00B87926" w:rsidP="00CB6C88">
          <w:pPr>
            <w:pStyle w:val="TDC2"/>
            <w:rPr>
              <w:noProof/>
              <w:sz w:val="22"/>
              <w:szCs w:val="22"/>
              <w:lang w:eastAsia="es-CO"/>
            </w:rPr>
          </w:pPr>
          <w:hyperlink w:anchor="_Toc86225403" w:history="1">
            <w:r w:rsidR="00272D85" w:rsidRPr="002563CB">
              <w:rPr>
                <w:rStyle w:val="Hipervnculo"/>
                <w:rFonts w:ascii="Arial" w:eastAsia="Arial" w:hAnsi="Arial" w:cs="Arial"/>
                <w:noProof/>
              </w:rPr>
              <w:t>Política Defensa Jurídica:</w:t>
            </w:r>
            <w:r w:rsidR="00272D85">
              <w:rPr>
                <w:noProof/>
                <w:webHidden/>
              </w:rPr>
              <w:tab/>
            </w:r>
            <w:r w:rsidR="00272D85">
              <w:rPr>
                <w:noProof/>
                <w:webHidden/>
              </w:rPr>
              <w:fldChar w:fldCharType="begin"/>
            </w:r>
            <w:r w:rsidR="00272D85">
              <w:rPr>
                <w:noProof/>
                <w:webHidden/>
              </w:rPr>
              <w:instrText xml:space="preserve"> PAGEREF _Toc86225403 \h </w:instrText>
            </w:r>
            <w:r w:rsidR="00272D85">
              <w:rPr>
                <w:noProof/>
                <w:webHidden/>
              </w:rPr>
            </w:r>
            <w:r w:rsidR="00272D85">
              <w:rPr>
                <w:noProof/>
                <w:webHidden/>
              </w:rPr>
              <w:fldChar w:fldCharType="separate"/>
            </w:r>
            <w:r w:rsidR="00272D85">
              <w:rPr>
                <w:noProof/>
                <w:webHidden/>
              </w:rPr>
              <w:t>67</w:t>
            </w:r>
            <w:r w:rsidR="00272D85">
              <w:rPr>
                <w:noProof/>
                <w:webHidden/>
              </w:rPr>
              <w:fldChar w:fldCharType="end"/>
            </w:r>
          </w:hyperlink>
        </w:p>
        <w:p w14:paraId="26127D71" w14:textId="77777777" w:rsidR="00272D85" w:rsidRDefault="00B87926" w:rsidP="00CB6C88">
          <w:pPr>
            <w:pStyle w:val="TDC2"/>
            <w:rPr>
              <w:noProof/>
              <w:sz w:val="22"/>
              <w:szCs w:val="22"/>
              <w:lang w:eastAsia="es-CO"/>
            </w:rPr>
          </w:pPr>
          <w:hyperlink w:anchor="_Toc86225406" w:history="1">
            <w:r w:rsidR="00272D85" w:rsidRPr="002563CB">
              <w:rPr>
                <w:rStyle w:val="Hipervnculo"/>
                <w:rFonts w:ascii="Arial" w:hAnsi="Arial" w:cs="Arial"/>
                <w:noProof/>
                <w:shd w:val="clear" w:color="auto" w:fill="FFFFFF"/>
                <w:lang w:val="es-MX"/>
              </w:rPr>
              <w:t>.</w:t>
            </w:r>
            <w:r w:rsidR="00272D85">
              <w:rPr>
                <w:noProof/>
                <w:webHidden/>
              </w:rPr>
              <w:tab/>
            </w:r>
            <w:r w:rsidR="00272D85">
              <w:rPr>
                <w:noProof/>
                <w:webHidden/>
              </w:rPr>
              <w:fldChar w:fldCharType="begin"/>
            </w:r>
            <w:r w:rsidR="00272D85">
              <w:rPr>
                <w:noProof/>
                <w:webHidden/>
              </w:rPr>
              <w:instrText xml:space="preserve"> PAGEREF _Toc86225406 \h </w:instrText>
            </w:r>
            <w:r w:rsidR="00272D85">
              <w:rPr>
                <w:noProof/>
                <w:webHidden/>
              </w:rPr>
            </w:r>
            <w:r w:rsidR="00272D85">
              <w:rPr>
                <w:noProof/>
                <w:webHidden/>
              </w:rPr>
              <w:fldChar w:fldCharType="separate"/>
            </w:r>
            <w:r w:rsidR="00272D85">
              <w:rPr>
                <w:noProof/>
                <w:webHidden/>
              </w:rPr>
              <w:t>73</w:t>
            </w:r>
            <w:r w:rsidR="00272D85">
              <w:rPr>
                <w:noProof/>
                <w:webHidden/>
              </w:rPr>
              <w:fldChar w:fldCharType="end"/>
            </w:r>
          </w:hyperlink>
        </w:p>
        <w:p w14:paraId="2E632B13"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407" w:history="1">
            <w:r w:rsidR="00272D85">
              <w:rPr>
                <w:noProof/>
                <w:webHidden/>
              </w:rPr>
              <w:tab/>
            </w:r>
            <w:r w:rsidR="00272D85">
              <w:rPr>
                <w:noProof/>
                <w:webHidden/>
              </w:rPr>
              <w:fldChar w:fldCharType="begin"/>
            </w:r>
            <w:r w:rsidR="00272D85">
              <w:rPr>
                <w:noProof/>
                <w:webHidden/>
              </w:rPr>
              <w:instrText xml:space="preserve"> PAGEREF _Toc86225407 \h </w:instrText>
            </w:r>
            <w:r w:rsidR="00272D85">
              <w:rPr>
                <w:noProof/>
                <w:webHidden/>
              </w:rPr>
            </w:r>
            <w:r w:rsidR="00272D85">
              <w:rPr>
                <w:noProof/>
                <w:webHidden/>
              </w:rPr>
              <w:fldChar w:fldCharType="separate"/>
            </w:r>
            <w:r w:rsidR="00272D85">
              <w:rPr>
                <w:noProof/>
                <w:webHidden/>
              </w:rPr>
              <w:t>74</w:t>
            </w:r>
            <w:r w:rsidR="00272D85">
              <w:rPr>
                <w:noProof/>
                <w:webHidden/>
              </w:rPr>
              <w:fldChar w:fldCharType="end"/>
            </w:r>
          </w:hyperlink>
        </w:p>
        <w:p w14:paraId="2D783545" w14:textId="77777777" w:rsidR="00272D85" w:rsidRDefault="00B87926" w:rsidP="00CB6C88">
          <w:pPr>
            <w:pStyle w:val="TDC2"/>
            <w:rPr>
              <w:noProof/>
              <w:sz w:val="22"/>
              <w:szCs w:val="22"/>
              <w:lang w:eastAsia="es-CO"/>
            </w:rPr>
          </w:pPr>
          <w:hyperlink w:anchor="_Toc86225408" w:history="1">
            <w:r w:rsidR="00272D85" w:rsidRPr="002563CB">
              <w:rPr>
                <w:rStyle w:val="Hipervnculo"/>
                <w:noProof/>
              </w:rPr>
              <w:t>Política Mejora Normativa</w:t>
            </w:r>
            <w:r w:rsidR="00272D85">
              <w:rPr>
                <w:noProof/>
                <w:webHidden/>
              </w:rPr>
              <w:tab/>
            </w:r>
            <w:r w:rsidR="00272D85">
              <w:rPr>
                <w:noProof/>
                <w:webHidden/>
              </w:rPr>
              <w:fldChar w:fldCharType="begin"/>
            </w:r>
            <w:r w:rsidR="00272D85">
              <w:rPr>
                <w:noProof/>
                <w:webHidden/>
              </w:rPr>
              <w:instrText xml:space="preserve"> PAGEREF _Toc86225408 \h </w:instrText>
            </w:r>
            <w:r w:rsidR="00272D85">
              <w:rPr>
                <w:noProof/>
                <w:webHidden/>
              </w:rPr>
            </w:r>
            <w:r w:rsidR="00272D85">
              <w:rPr>
                <w:noProof/>
                <w:webHidden/>
              </w:rPr>
              <w:fldChar w:fldCharType="separate"/>
            </w:r>
            <w:r w:rsidR="00272D85">
              <w:rPr>
                <w:noProof/>
                <w:webHidden/>
              </w:rPr>
              <w:t>74</w:t>
            </w:r>
            <w:r w:rsidR="00272D85">
              <w:rPr>
                <w:noProof/>
                <w:webHidden/>
              </w:rPr>
              <w:fldChar w:fldCharType="end"/>
            </w:r>
          </w:hyperlink>
        </w:p>
        <w:p w14:paraId="77A068D6"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411" w:history="1">
            <w:r w:rsidR="00272D85">
              <w:rPr>
                <w:noProof/>
                <w:webHidden/>
              </w:rPr>
              <w:tab/>
            </w:r>
            <w:r w:rsidR="00272D85">
              <w:rPr>
                <w:noProof/>
                <w:webHidden/>
              </w:rPr>
              <w:fldChar w:fldCharType="begin"/>
            </w:r>
            <w:r w:rsidR="00272D85">
              <w:rPr>
                <w:noProof/>
                <w:webHidden/>
              </w:rPr>
              <w:instrText xml:space="preserve"> PAGEREF _Toc86225411 \h </w:instrText>
            </w:r>
            <w:r w:rsidR="00272D85">
              <w:rPr>
                <w:noProof/>
                <w:webHidden/>
              </w:rPr>
            </w:r>
            <w:r w:rsidR="00272D85">
              <w:rPr>
                <w:noProof/>
                <w:webHidden/>
              </w:rPr>
              <w:fldChar w:fldCharType="separate"/>
            </w:r>
            <w:r w:rsidR="00272D85">
              <w:rPr>
                <w:noProof/>
                <w:webHidden/>
              </w:rPr>
              <w:t>82</w:t>
            </w:r>
            <w:r w:rsidR="00272D85">
              <w:rPr>
                <w:noProof/>
                <w:webHidden/>
              </w:rPr>
              <w:fldChar w:fldCharType="end"/>
            </w:r>
          </w:hyperlink>
        </w:p>
        <w:p w14:paraId="5FE2D29A" w14:textId="77777777" w:rsidR="00272D85" w:rsidRDefault="00B87926">
          <w:pPr>
            <w:pStyle w:val="TDC3"/>
            <w:tabs>
              <w:tab w:val="right" w:leader="dot" w:pos="9467"/>
            </w:tabs>
            <w:rPr>
              <w:noProof/>
              <w:sz w:val="22"/>
              <w:szCs w:val="22"/>
              <w:lang w:eastAsia="es-CO"/>
            </w:rPr>
          </w:pPr>
          <w:hyperlink w:anchor="_Toc86225414" w:history="1">
            <w:r w:rsidR="00272D85" w:rsidRPr="002563CB">
              <w:rPr>
                <w:rStyle w:val="Hipervnculo"/>
                <w:rFonts w:ascii="Arial" w:hAnsi="Arial" w:cs="Arial"/>
                <w:noProof/>
              </w:rPr>
              <w:t>VENTANILLA HACIA AFUERA</w:t>
            </w:r>
            <w:r w:rsidR="00272D85">
              <w:rPr>
                <w:noProof/>
                <w:webHidden/>
              </w:rPr>
              <w:tab/>
            </w:r>
            <w:r w:rsidR="00272D85">
              <w:rPr>
                <w:noProof/>
                <w:webHidden/>
              </w:rPr>
              <w:fldChar w:fldCharType="begin"/>
            </w:r>
            <w:r w:rsidR="00272D85">
              <w:rPr>
                <w:noProof/>
                <w:webHidden/>
              </w:rPr>
              <w:instrText xml:space="preserve"> PAGEREF _Toc86225414 \h </w:instrText>
            </w:r>
            <w:r w:rsidR="00272D85">
              <w:rPr>
                <w:noProof/>
                <w:webHidden/>
              </w:rPr>
            </w:r>
            <w:r w:rsidR="00272D85">
              <w:rPr>
                <w:noProof/>
                <w:webHidden/>
              </w:rPr>
              <w:fldChar w:fldCharType="separate"/>
            </w:r>
            <w:r w:rsidR="00272D85">
              <w:rPr>
                <w:noProof/>
                <w:webHidden/>
              </w:rPr>
              <w:t>85</w:t>
            </w:r>
            <w:r w:rsidR="00272D85">
              <w:rPr>
                <w:noProof/>
                <w:webHidden/>
              </w:rPr>
              <w:fldChar w:fldCharType="end"/>
            </w:r>
          </w:hyperlink>
        </w:p>
        <w:p w14:paraId="1BB63756" w14:textId="77777777" w:rsidR="00272D85" w:rsidRDefault="00B87926" w:rsidP="00CB6C88">
          <w:pPr>
            <w:pStyle w:val="TDC2"/>
            <w:rPr>
              <w:noProof/>
              <w:sz w:val="22"/>
              <w:szCs w:val="22"/>
              <w:lang w:eastAsia="es-CO"/>
            </w:rPr>
          </w:pPr>
          <w:hyperlink w:anchor="_Toc86225415" w:history="1">
            <w:r w:rsidR="00272D85" w:rsidRPr="002563CB">
              <w:rPr>
                <w:rStyle w:val="Hipervnculo"/>
                <w:rFonts w:ascii="Arial" w:eastAsia="Arial" w:hAnsi="Arial" w:cs="Arial"/>
                <w:noProof/>
              </w:rPr>
              <w:t>Política Servicio al Ciudadano</w:t>
            </w:r>
            <w:r w:rsidR="00272D85">
              <w:rPr>
                <w:noProof/>
                <w:webHidden/>
              </w:rPr>
              <w:tab/>
            </w:r>
            <w:r w:rsidR="00272D85">
              <w:rPr>
                <w:noProof/>
                <w:webHidden/>
              </w:rPr>
              <w:fldChar w:fldCharType="begin"/>
            </w:r>
            <w:r w:rsidR="00272D85">
              <w:rPr>
                <w:noProof/>
                <w:webHidden/>
              </w:rPr>
              <w:instrText xml:space="preserve"> PAGEREF _Toc86225415 \h </w:instrText>
            </w:r>
            <w:r w:rsidR="00272D85">
              <w:rPr>
                <w:noProof/>
                <w:webHidden/>
              </w:rPr>
            </w:r>
            <w:r w:rsidR="00272D85">
              <w:rPr>
                <w:noProof/>
                <w:webHidden/>
              </w:rPr>
              <w:fldChar w:fldCharType="separate"/>
            </w:r>
            <w:r w:rsidR="00272D85">
              <w:rPr>
                <w:noProof/>
                <w:webHidden/>
              </w:rPr>
              <w:t>85</w:t>
            </w:r>
            <w:r w:rsidR="00272D85">
              <w:rPr>
                <w:noProof/>
                <w:webHidden/>
              </w:rPr>
              <w:fldChar w:fldCharType="end"/>
            </w:r>
          </w:hyperlink>
        </w:p>
        <w:p w14:paraId="3875AC78" w14:textId="77777777" w:rsidR="00272D85" w:rsidRDefault="00B87926" w:rsidP="00CB6C88">
          <w:pPr>
            <w:pStyle w:val="TDC2"/>
            <w:rPr>
              <w:noProof/>
              <w:sz w:val="22"/>
              <w:szCs w:val="22"/>
              <w:lang w:eastAsia="es-CO"/>
            </w:rPr>
          </w:pPr>
          <w:hyperlink w:anchor="_Toc86225416" w:history="1">
            <w:r w:rsidR="00272D85" w:rsidRPr="002563CB">
              <w:rPr>
                <w:rStyle w:val="Hipervnculo"/>
                <w:noProof/>
              </w:rPr>
              <w:t>Política Racionalización de trámites:</w:t>
            </w:r>
            <w:r w:rsidR="00272D85">
              <w:rPr>
                <w:noProof/>
                <w:webHidden/>
              </w:rPr>
              <w:tab/>
            </w:r>
            <w:r w:rsidR="00272D85">
              <w:rPr>
                <w:noProof/>
                <w:webHidden/>
              </w:rPr>
              <w:fldChar w:fldCharType="begin"/>
            </w:r>
            <w:r w:rsidR="00272D85">
              <w:rPr>
                <w:noProof/>
                <w:webHidden/>
              </w:rPr>
              <w:instrText xml:space="preserve"> PAGEREF _Toc86225416 \h </w:instrText>
            </w:r>
            <w:r w:rsidR="00272D85">
              <w:rPr>
                <w:noProof/>
                <w:webHidden/>
              </w:rPr>
            </w:r>
            <w:r w:rsidR="00272D85">
              <w:rPr>
                <w:noProof/>
                <w:webHidden/>
              </w:rPr>
              <w:fldChar w:fldCharType="separate"/>
            </w:r>
            <w:r w:rsidR="00272D85">
              <w:rPr>
                <w:noProof/>
                <w:webHidden/>
              </w:rPr>
              <w:t>95</w:t>
            </w:r>
            <w:r w:rsidR="00272D85">
              <w:rPr>
                <w:noProof/>
                <w:webHidden/>
              </w:rPr>
              <w:fldChar w:fldCharType="end"/>
            </w:r>
          </w:hyperlink>
        </w:p>
        <w:p w14:paraId="15664359" w14:textId="77777777" w:rsidR="00272D85" w:rsidRDefault="00B87926" w:rsidP="00CB6C88">
          <w:pPr>
            <w:pStyle w:val="TDC2"/>
            <w:rPr>
              <w:noProof/>
              <w:sz w:val="22"/>
              <w:szCs w:val="22"/>
              <w:lang w:eastAsia="es-CO"/>
            </w:rPr>
          </w:pPr>
          <w:hyperlink w:anchor="_Toc86225417" w:history="1">
            <w:r w:rsidR="00272D85" w:rsidRPr="002563CB">
              <w:rPr>
                <w:rStyle w:val="Hipervnculo"/>
                <w:rFonts w:ascii="Arial" w:eastAsia="Arial" w:hAnsi="Arial" w:cs="Arial"/>
                <w:noProof/>
              </w:rPr>
              <w:t>Política participación ciudadana en la gestión pública:</w:t>
            </w:r>
            <w:r w:rsidR="00272D85">
              <w:rPr>
                <w:noProof/>
                <w:webHidden/>
              </w:rPr>
              <w:tab/>
            </w:r>
            <w:r w:rsidR="00272D85">
              <w:rPr>
                <w:noProof/>
                <w:webHidden/>
              </w:rPr>
              <w:fldChar w:fldCharType="begin"/>
            </w:r>
            <w:r w:rsidR="00272D85">
              <w:rPr>
                <w:noProof/>
                <w:webHidden/>
              </w:rPr>
              <w:instrText xml:space="preserve"> PAGEREF _Toc86225417 \h </w:instrText>
            </w:r>
            <w:r w:rsidR="00272D85">
              <w:rPr>
                <w:noProof/>
                <w:webHidden/>
              </w:rPr>
            </w:r>
            <w:r w:rsidR="00272D85">
              <w:rPr>
                <w:noProof/>
                <w:webHidden/>
              </w:rPr>
              <w:fldChar w:fldCharType="separate"/>
            </w:r>
            <w:r w:rsidR="00272D85">
              <w:rPr>
                <w:noProof/>
                <w:webHidden/>
              </w:rPr>
              <w:t>96</w:t>
            </w:r>
            <w:r w:rsidR="00272D85">
              <w:rPr>
                <w:noProof/>
                <w:webHidden/>
              </w:rPr>
              <w:fldChar w:fldCharType="end"/>
            </w:r>
          </w:hyperlink>
        </w:p>
        <w:p w14:paraId="0F327950"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418" w:history="1">
            <w:r w:rsidR="00272D85">
              <w:rPr>
                <w:noProof/>
                <w:webHidden/>
              </w:rPr>
              <w:tab/>
            </w:r>
            <w:r w:rsidR="00272D85">
              <w:rPr>
                <w:noProof/>
                <w:webHidden/>
              </w:rPr>
              <w:fldChar w:fldCharType="begin"/>
            </w:r>
            <w:r w:rsidR="00272D85">
              <w:rPr>
                <w:noProof/>
                <w:webHidden/>
              </w:rPr>
              <w:instrText xml:space="preserve"> PAGEREF _Toc86225418 \h </w:instrText>
            </w:r>
            <w:r w:rsidR="00272D85">
              <w:rPr>
                <w:noProof/>
                <w:webHidden/>
              </w:rPr>
            </w:r>
            <w:r w:rsidR="00272D85">
              <w:rPr>
                <w:noProof/>
                <w:webHidden/>
              </w:rPr>
              <w:fldChar w:fldCharType="separate"/>
            </w:r>
            <w:r w:rsidR="00272D85">
              <w:rPr>
                <w:noProof/>
                <w:webHidden/>
              </w:rPr>
              <w:t>98</w:t>
            </w:r>
            <w:r w:rsidR="00272D85">
              <w:rPr>
                <w:noProof/>
                <w:webHidden/>
              </w:rPr>
              <w:fldChar w:fldCharType="end"/>
            </w:r>
          </w:hyperlink>
        </w:p>
        <w:p w14:paraId="1E64AC95"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419" w:history="1">
            <w:r w:rsidR="00272D85" w:rsidRPr="002563CB">
              <w:rPr>
                <w:rStyle w:val="Hipervnculo"/>
                <w:rFonts w:ascii="Arial" w:hAnsi="Arial" w:cs="Arial"/>
                <w:noProof/>
              </w:rPr>
              <w:t>Dimensión 4. Evaluación de Resultados</w:t>
            </w:r>
            <w:r w:rsidR="00272D85">
              <w:rPr>
                <w:noProof/>
                <w:webHidden/>
              </w:rPr>
              <w:tab/>
            </w:r>
            <w:r w:rsidR="00272D85">
              <w:rPr>
                <w:noProof/>
                <w:webHidden/>
              </w:rPr>
              <w:fldChar w:fldCharType="begin"/>
            </w:r>
            <w:r w:rsidR="00272D85">
              <w:rPr>
                <w:noProof/>
                <w:webHidden/>
              </w:rPr>
              <w:instrText xml:space="preserve"> PAGEREF _Toc86225419 \h </w:instrText>
            </w:r>
            <w:r w:rsidR="00272D85">
              <w:rPr>
                <w:noProof/>
                <w:webHidden/>
              </w:rPr>
            </w:r>
            <w:r w:rsidR="00272D85">
              <w:rPr>
                <w:noProof/>
                <w:webHidden/>
              </w:rPr>
              <w:fldChar w:fldCharType="separate"/>
            </w:r>
            <w:r w:rsidR="00272D85">
              <w:rPr>
                <w:noProof/>
                <w:webHidden/>
              </w:rPr>
              <w:t>98</w:t>
            </w:r>
            <w:r w:rsidR="00272D85">
              <w:rPr>
                <w:noProof/>
                <w:webHidden/>
              </w:rPr>
              <w:fldChar w:fldCharType="end"/>
            </w:r>
          </w:hyperlink>
        </w:p>
        <w:p w14:paraId="173DA4A7" w14:textId="77777777" w:rsidR="00272D85" w:rsidRDefault="00B87926" w:rsidP="00CB6C88">
          <w:pPr>
            <w:pStyle w:val="TDC2"/>
            <w:rPr>
              <w:noProof/>
              <w:sz w:val="22"/>
              <w:szCs w:val="22"/>
              <w:lang w:eastAsia="es-CO"/>
            </w:rPr>
          </w:pPr>
          <w:hyperlink w:anchor="_Toc86225420" w:history="1">
            <w:r w:rsidR="00272D85" w:rsidRPr="002563CB">
              <w:rPr>
                <w:rStyle w:val="Hipervnculo"/>
                <w:rFonts w:ascii="Arial" w:hAnsi="Arial" w:cs="Arial"/>
                <w:noProof/>
                <w:lang w:val="es-ES"/>
              </w:rPr>
              <w:t xml:space="preserve">Política: </w:t>
            </w:r>
            <w:r w:rsidR="00272D85" w:rsidRPr="002563CB">
              <w:rPr>
                <w:rStyle w:val="Hipervnculo"/>
                <w:rFonts w:ascii="Arial" w:hAnsi="Arial" w:cs="Arial"/>
                <w:noProof/>
              </w:rPr>
              <w:t>Seguimiento y evaluación del desempeño institucional</w:t>
            </w:r>
            <w:r w:rsidR="00272D85">
              <w:rPr>
                <w:noProof/>
                <w:webHidden/>
              </w:rPr>
              <w:tab/>
            </w:r>
            <w:r w:rsidR="00272D85">
              <w:rPr>
                <w:noProof/>
                <w:webHidden/>
              </w:rPr>
              <w:fldChar w:fldCharType="begin"/>
            </w:r>
            <w:r w:rsidR="00272D85">
              <w:rPr>
                <w:noProof/>
                <w:webHidden/>
              </w:rPr>
              <w:instrText xml:space="preserve"> PAGEREF _Toc86225420 \h </w:instrText>
            </w:r>
            <w:r w:rsidR="00272D85">
              <w:rPr>
                <w:noProof/>
                <w:webHidden/>
              </w:rPr>
            </w:r>
            <w:r w:rsidR="00272D85">
              <w:rPr>
                <w:noProof/>
                <w:webHidden/>
              </w:rPr>
              <w:fldChar w:fldCharType="separate"/>
            </w:r>
            <w:r w:rsidR="00272D85">
              <w:rPr>
                <w:noProof/>
                <w:webHidden/>
              </w:rPr>
              <w:t>98</w:t>
            </w:r>
            <w:r w:rsidR="00272D85">
              <w:rPr>
                <w:noProof/>
                <w:webHidden/>
              </w:rPr>
              <w:fldChar w:fldCharType="end"/>
            </w:r>
          </w:hyperlink>
        </w:p>
        <w:p w14:paraId="32E249F3"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421" w:history="1">
            <w:r w:rsidR="00272D85">
              <w:rPr>
                <w:noProof/>
                <w:webHidden/>
              </w:rPr>
              <w:tab/>
            </w:r>
            <w:r w:rsidR="00272D85">
              <w:rPr>
                <w:noProof/>
                <w:webHidden/>
              </w:rPr>
              <w:fldChar w:fldCharType="begin"/>
            </w:r>
            <w:r w:rsidR="00272D85">
              <w:rPr>
                <w:noProof/>
                <w:webHidden/>
              </w:rPr>
              <w:instrText xml:space="preserve"> PAGEREF _Toc86225421 \h </w:instrText>
            </w:r>
            <w:r w:rsidR="00272D85">
              <w:rPr>
                <w:noProof/>
                <w:webHidden/>
              </w:rPr>
            </w:r>
            <w:r w:rsidR="00272D85">
              <w:rPr>
                <w:noProof/>
                <w:webHidden/>
              </w:rPr>
              <w:fldChar w:fldCharType="separate"/>
            </w:r>
            <w:r w:rsidR="00272D85">
              <w:rPr>
                <w:noProof/>
                <w:webHidden/>
              </w:rPr>
              <w:t>99</w:t>
            </w:r>
            <w:r w:rsidR="00272D85">
              <w:rPr>
                <w:noProof/>
                <w:webHidden/>
              </w:rPr>
              <w:fldChar w:fldCharType="end"/>
            </w:r>
          </w:hyperlink>
        </w:p>
        <w:p w14:paraId="2E3BBA5B"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422" w:history="1">
            <w:r w:rsidR="00272D85" w:rsidRPr="002563CB">
              <w:rPr>
                <w:rStyle w:val="Hipervnculo"/>
                <w:rFonts w:ascii="Arial" w:eastAsia="Arial" w:hAnsi="Arial" w:cs="Arial"/>
                <w:noProof/>
              </w:rPr>
              <w:t>Dimensión 5. Información y comunicación</w:t>
            </w:r>
            <w:r w:rsidR="00272D85">
              <w:rPr>
                <w:noProof/>
                <w:webHidden/>
              </w:rPr>
              <w:tab/>
            </w:r>
            <w:r w:rsidR="00272D85">
              <w:rPr>
                <w:noProof/>
                <w:webHidden/>
              </w:rPr>
              <w:fldChar w:fldCharType="begin"/>
            </w:r>
            <w:r w:rsidR="00272D85">
              <w:rPr>
                <w:noProof/>
                <w:webHidden/>
              </w:rPr>
              <w:instrText xml:space="preserve"> PAGEREF _Toc86225422 \h </w:instrText>
            </w:r>
            <w:r w:rsidR="00272D85">
              <w:rPr>
                <w:noProof/>
                <w:webHidden/>
              </w:rPr>
            </w:r>
            <w:r w:rsidR="00272D85">
              <w:rPr>
                <w:noProof/>
                <w:webHidden/>
              </w:rPr>
              <w:fldChar w:fldCharType="separate"/>
            </w:r>
            <w:r w:rsidR="00272D85">
              <w:rPr>
                <w:noProof/>
                <w:webHidden/>
              </w:rPr>
              <w:t>99</w:t>
            </w:r>
            <w:r w:rsidR="00272D85">
              <w:rPr>
                <w:noProof/>
                <w:webHidden/>
              </w:rPr>
              <w:fldChar w:fldCharType="end"/>
            </w:r>
          </w:hyperlink>
        </w:p>
        <w:p w14:paraId="44690F0C" w14:textId="77777777" w:rsidR="00272D85" w:rsidRDefault="00B87926" w:rsidP="00CB6C88">
          <w:pPr>
            <w:pStyle w:val="TDC2"/>
            <w:rPr>
              <w:noProof/>
              <w:sz w:val="22"/>
              <w:szCs w:val="22"/>
              <w:lang w:eastAsia="es-CO"/>
            </w:rPr>
          </w:pPr>
          <w:hyperlink w:anchor="_Toc86225423" w:history="1">
            <w:r w:rsidR="00272D85" w:rsidRPr="002563CB">
              <w:rPr>
                <w:rStyle w:val="Hipervnculo"/>
                <w:rFonts w:ascii="Arial" w:eastAsia="Arial" w:hAnsi="Arial" w:cs="Arial"/>
                <w:noProof/>
              </w:rPr>
              <w:t>Política transparencia, acceso a la información pública y lucha contra la corrupción</w:t>
            </w:r>
            <w:r w:rsidR="00272D85">
              <w:rPr>
                <w:noProof/>
                <w:webHidden/>
              </w:rPr>
              <w:tab/>
            </w:r>
            <w:r w:rsidR="00272D85">
              <w:rPr>
                <w:noProof/>
                <w:webHidden/>
              </w:rPr>
              <w:fldChar w:fldCharType="begin"/>
            </w:r>
            <w:r w:rsidR="00272D85">
              <w:rPr>
                <w:noProof/>
                <w:webHidden/>
              </w:rPr>
              <w:instrText xml:space="preserve"> PAGEREF _Toc86225423 \h </w:instrText>
            </w:r>
            <w:r w:rsidR="00272D85">
              <w:rPr>
                <w:noProof/>
                <w:webHidden/>
              </w:rPr>
            </w:r>
            <w:r w:rsidR="00272D85">
              <w:rPr>
                <w:noProof/>
                <w:webHidden/>
              </w:rPr>
              <w:fldChar w:fldCharType="separate"/>
            </w:r>
            <w:r w:rsidR="00272D85">
              <w:rPr>
                <w:noProof/>
                <w:webHidden/>
              </w:rPr>
              <w:t>99</w:t>
            </w:r>
            <w:r w:rsidR="00272D85">
              <w:rPr>
                <w:noProof/>
                <w:webHidden/>
              </w:rPr>
              <w:fldChar w:fldCharType="end"/>
            </w:r>
          </w:hyperlink>
        </w:p>
        <w:p w14:paraId="0D731EF9" w14:textId="77777777" w:rsidR="00272D85" w:rsidRDefault="00B87926" w:rsidP="00CB6C88">
          <w:pPr>
            <w:pStyle w:val="TDC2"/>
            <w:rPr>
              <w:noProof/>
              <w:sz w:val="22"/>
              <w:szCs w:val="22"/>
              <w:lang w:eastAsia="es-CO"/>
            </w:rPr>
          </w:pPr>
          <w:hyperlink w:anchor="_Toc86225424" w:history="1">
            <w:r w:rsidR="00272D85" w:rsidRPr="002563CB">
              <w:rPr>
                <w:rStyle w:val="Hipervnculo"/>
                <w:rFonts w:ascii="Arial" w:hAnsi="Arial" w:cs="Arial"/>
                <w:noProof/>
                <w:lang w:val="es-ES"/>
              </w:rPr>
              <w:t>Política Gestión Documental</w:t>
            </w:r>
            <w:r w:rsidR="00272D85">
              <w:rPr>
                <w:noProof/>
                <w:webHidden/>
              </w:rPr>
              <w:tab/>
            </w:r>
            <w:r w:rsidR="00272D85">
              <w:rPr>
                <w:noProof/>
                <w:webHidden/>
              </w:rPr>
              <w:fldChar w:fldCharType="begin"/>
            </w:r>
            <w:r w:rsidR="00272D85">
              <w:rPr>
                <w:noProof/>
                <w:webHidden/>
              </w:rPr>
              <w:instrText xml:space="preserve"> PAGEREF _Toc86225424 \h </w:instrText>
            </w:r>
            <w:r w:rsidR="00272D85">
              <w:rPr>
                <w:noProof/>
                <w:webHidden/>
              </w:rPr>
            </w:r>
            <w:r w:rsidR="00272D85">
              <w:rPr>
                <w:noProof/>
                <w:webHidden/>
              </w:rPr>
              <w:fldChar w:fldCharType="separate"/>
            </w:r>
            <w:r w:rsidR="00272D85">
              <w:rPr>
                <w:noProof/>
                <w:webHidden/>
              </w:rPr>
              <w:t>100</w:t>
            </w:r>
            <w:r w:rsidR="00272D85">
              <w:rPr>
                <w:noProof/>
                <w:webHidden/>
              </w:rPr>
              <w:fldChar w:fldCharType="end"/>
            </w:r>
          </w:hyperlink>
        </w:p>
        <w:p w14:paraId="1477E13E"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457" w:history="1">
            <w:r w:rsidR="00272D85">
              <w:rPr>
                <w:noProof/>
                <w:webHidden/>
              </w:rPr>
              <w:tab/>
            </w:r>
            <w:r w:rsidR="00272D85">
              <w:rPr>
                <w:noProof/>
                <w:webHidden/>
              </w:rPr>
              <w:fldChar w:fldCharType="begin"/>
            </w:r>
            <w:r w:rsidR="00272D85">
              <w:rPr>
                <w:noProof/>
                <w:webHidden/>
              </w:rPr>
              <w:instrText xml:space="preserve"> PAGEREF _Toc86225457 \h </w:instrText>
            </w:r>
            <w:r w:rsidR="00272D85">
              <w:rPr>
                <w:noProof/>
                <w:webHidden/>
              </w:rPr>
            </w:r>
            <w:r w:rsidR="00272D85">
              <w:rPr>
                <w:noProof/>
                <w:webHidden/>
              </w:rPr>
              <w:fldChar w:fldCharType="separate"/>
            </w:r>
            <w:r w:rsidR="00272D85">
              <w:rPr>
                <w:noProof/>
                <w:webHidden/>
              </w:rPr>
              <w:t>105</w:t>
            </w:r>
            <w:r w:rsidR="00272D85">
              <w:rPr>
                <w:noProof/>
                <w:webHidden/>
              </w:rPr>
              <w:fldChar w:fldCharType="end"/>
            </w:r>
          </w:hyperlink>
        </w:p>
        <w:p w14:paraId="5608D67F"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461" w:history="1">
            <w:r w:rsidR="00272D85">
              <w:rPr>
                <w:noProof/>
                <w:webHidden/>
              </w:rPr>
              <w:tab/>
            </w:r>
            <w:r w:rsidR="00272D85">
              <w:rPr>
                <w:noProof/>
                <w:webHidden/>
              </w:rPr>
              <w:fldChar w:fldCharType="begin"/>
            </w:r>
            <w:r w:rsidR="00272D85">
              <w:rPr>
                <w:noProof/>
                <w:webHidden/>
              </w:rPr>
              <w:instrText xml:space="preserve"> PAGEREF _Toc86225461 \h </w:instrText>
            </w:r>
            <w:r w:rsidR="00272D85">
              <w:rPr>
                <w:noProof/>
                <w:webHidden/>
              </w:rPr>
            </w:r>
            <w:r w:rsidR="00272D85">
              <w:rPr>
                <w:noProof/>
                <w:webHidden/>
              </w:rPr>
              <w:fldChar w:fldCharType="separate"/>
            </w:r>
            <w:r w:rsidR="00272D85">
              <w:rPr>
                <w:noProof/>
                <w:webHidden/>
              </w:rPr>
              <w:t>111</w:t>
            </w:r>
            <w:r w:rsidR="00272D85">
              <w:rPr>
                <w:noProof/>
                <w:webHidden/>
              </w:rPr>
              <w:fldChar w:fldCharType="end"/>
            </w:r>
          </w:hyperlink>
        </w:p>
        <w:p w14:paraId="2C19B136"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462" w:history="1">
            <w:r w:rsidR="00272D85">
              <w:rPr>
                <w:noProof/>
                <w:webHidden/>
              </w:rPr>
              <w:tab/>
            </w:r>
            <w:r w:rsidR="00272D85">
              <w:rPr>
                <w:noProof/>
                <w:webHidden/>
              </w:rPr>
              <w:fldChar w:fldCharType="begin"/>
            </w:r>
            <w:r w:rsidR="00272D85">
              <w:rPr>
                <w:noProof/>
                <w:webHidden/>
              </w:rPr>
              <w:instrText xml:space="preserve"> PAGEREF _Toc86225462 \h </w:instrText>
            </w:r>
            <w:r w:rsidR="00272D85">
              <w:rPr>
                <w:noProof/>
                <w:webHidden/>
              </w:rPr>
            </w:r>
            <w:r w:rsidR="00272D85">
              <w:rPr>
                <w:noProof/>
                <w:webHidden/>
              </w:rPr>
              <w:fldChar w:fldCharType="separate"/>
            </w:r>
            <w:r w:rsidR="00272D85">
              <w:rPr>
                <w:noProof/>
                <w:webHidden/>
              </w:rPr>
              <w:t>112</w:t>
            </w:r>
            <w:r w:rsidR="00272D85">
              <w:rPr>
                <w:noProof/>
                <w:webHidden/>
              </w:rPr>
              <w:fldChar w:fldCharType="end"/>
            </w:r>
          </w:hyperlink>
        </w:p>
        <w:p w14:paraId="70B02DBF" w14:textId="77777777" w:rsidR="00272D85" w:rsidRDefault="00B87926" w:rsidP="00CB6C88">
          <w:pPr>
            <w:pStyle w:val="TDC2"/>
            <w:rPr>
              <w:noProof/>
              <w:sz w:val="22"/>
              <w:szCs w:val="22"/>
              <w:lang w:eastAsia="es-CO"/>
            </w:rPr>
          </w:pPr>
          <w:hyperlink w:anchor="_Toc86225463" w:history="1">
            <w:r w:rsidR="00272D85" w:rsidRPr="002563CB">
              <w:rPr>
                <w:rStyle w:val="Hipervnculo"/>
                <w:rFonts w:ascii="Arial" w:hAnsi="Arial" w:cs="Arial"/>
                <w:noProof/>
              </w:rPr>
              <w:t>Política Control Interno</w:t>
            </w:r>
            <w:r w:rsidR="00272D85">
              <w:rPr>
                <w:noProof/>
                <w:webHidden/>
              </w:rPr>
              <w:tab/>
            </w:r>
            <w:r w:rsidR="00272D85">
              <w:rPr>
                <w:noProof/>
                <w:webHidden/>
              </w:rPr>
              <w:fldChar w:fldCharType="begin"/>
            </w:r>
            <w:r w:rsidR="00272D85">
              <w:rPr>
                <w:noProof/>
                <w:webHidden/>
              </w:rPr>
              <w:instrText xml:space="preserve"> PAGEREF _Toc86225463 \h </w:instrText>
            </w:r>
            <w:r w:rsidR="00272D85">
              <w:rPr>
                <w:noProof/>
                <w:webHidden/>
              </w:rPr>
            </w:r>
            <w:r w:rsidR="00272D85">
              <w:rPr>
                <w:noProof/>
                <w:webHidden/>
              </w:rPr>
              <w:fldChar w:fldCharType="separate"/>
            </w:r>
            <w:r w:rsidR="00272D85">
              <w:rPr>
                <w:noProof/>
                <w:webHidden/>
              </w:rPr>
              <w:t>112</w:t>
            </w:r>
            <w:r w:rsidR="00272D85">
              <w:rPr>
                <w:noProof/>
                <w:webHidden/>
              </w:rPr>
              <w:fldChar w:fldCharType="end"/>
            </w:r>
          </w:hyperlink>
        </w:p>
        <w:p w14:paraId="31D7DD04" w14:textId="77777777" w:rsidR="00272D85" w:rsidRDefault="00B87926">
          <w:pPr>
            <w:pStyle w:val="TDC1"/>
            <w:tabs>
              <w:tab w:val="right" w:leader="dot" w:pos="9467"/>
            </w:tabs>
            <w:rPr>
              <w:rFonts w:asciiTheme="minorHAnsi" w:eastAsiaTheme="minorEastAsia" w:hAnsiTheme="minorHAnsi" w:cstheme="minorBidi"/>
              <w:noProof/>
              <w:lang w:val="es-CO" w:eastAsia="es-CO"/>
            </w:rPr>
          </w:pPr>
          <w:hyperlink w:anchor="_Toc86225464" w:history="1">
            <w:r w:rsidR="00272D85" w:rsidRPr="002563CB">
              <w:rPr>
                <w:rStyle w:val="Hipervnculo"/>
                <w:noProof/>
              </w:rPr>
              <w:t>OTRAS ACCIONES INSTITUCIONALES</w:t>
            </w:r>
            <w:r w:rsidR="00272D85">
              <w:rPr>
                <w:noProof/>
                <w:webHidden/>
              </w:rPr>
              <w:tab/>
            </w:r>
            <w:r w:rsidR="00272D85">
              <w:rPr>
                <w:noProof/>
                <w:webHidden/>
              </w:rPr>
              <w:fldChar w:fldCharType="begin"/>
            </w:r>
            <w:r w:rsidR="00272D85">
              <w:rPr>
                <w:noProof/>
                <w:webHidden/>
              </w:rPr>
              <w:instrText xml:space="preserve"> PAGEREF _Toc86225464 \h </w:instrText>
            </w:r>
            <w:r w:rsidR="00272D85">
              <w:rPr>
                <w:noProof/>
                <w:webHidden/>
              </w:rPr>
            </w:r>
            <w:r w:rsidR="00272D85">
              <w:rPr>
                <w:noProof/>
                <w:webHidden/>
              </w:rPr>
              <w:fldChar w:fldCharType="separate"/>
            </w:r>
            <w:r w:rsidR="00272D85">
              <w:rPr>
                <w:noProof/>
                <w:webHidden/>
              </w:rPr>
              <w:t>115</w:t>
            </w:r>
            <w:r w:rsidR="00272D85">
              <w:rPr>
                <w:noProof/>
                <w:webHidden/>
              </w:rPr>
              <w:fldChar w:fldCharType="end"/>
            </w:r>
          </w:hyperlink>
        </w:p>
        <w:p w14:paraId="4146BA32" w14:textId="77777777" w:rsidR="00622CC7" w:rsidRPr="000E7ACA" w:rsidRDefault="00391CA5" w:rsidP="00C35EE9">
          <w:pPr>
            <w:spacing w:line="276" w:lineRule="auto"/>
            <w:rPr>
              <w:rFonts w:ascii="Arial" w:hAnsi="Arial" w:cs="Arial"/>
              <w:b/>
              <w:bCs/>
            </w:rPr>
          </w:pPr>
          <w:r w:rsidRPr="000E7ACA">
            <w:rPr>
              <w:rFonts w:ascii="Arial" w:hAnsi="Arial" w:cs="Arial"/>
              <w:b/>
              <w:bCs/>
            </w:rPr>
            <w:fldChar w:fldCharType="end"/>
          </w:r>
        </w:p>
      </w:sdtContent>
    </w:sdt>
    <w:p w14:paraId="5161DE8A" w14:textId="77777777" w:rsidR="00713319" w:rsidRPr="000E7ACA" w:rsidRDefault="00713319" w:rsidP="00954D98">
      <w:pPr>
        <w:rPr>
          <w:rFonts w:ascii="Arial" w:hAnsi="Arial" w:cs="Arial"/>
          <w:b/>
          <w:bCs/>
        </w:rPr>
      </w:pPr>
    </w:p>
    <w:p w14:paraId="32A32DD3" w14:textId="77777777" w:rsidR="00E5046A" w:rsidRDefault="00E5046A" w:rsidP="00954D98">
      <w:pPr>
        <w:rPr>
          <w:rFonts w:ascii="Arial" w:hAnsi="Arial" w:cs="Arial"/>
          <w:b/>
          <w:bCs/>
        </w:rPr>
      </w:pPr>
    </w:p>
    <w:p w14:paraId="3921BB63" w14:textId="77777777" w:rsidR="00E5046A" w:rsidRPr="000E7ACA" w:rsidRDefault="00E5046A" w:rsidP="00954D98">
      <w:pPr>
        <w:rPr>
          <w:rFonts w:ascii="Arial" w:hAnsi="Arial" w:cs="Arial"/>
          <w:b/>
          <w:bCs/>
        </w:rPr>
      </w:pPr>
    </w:p>
    <w:p w14:paraId="5E1EA698" w14:textId="77777777" w:rsidR="009E3C6F" w:rsidRPr="000E7ACA" w:rsidRDefault="009E3C6F" w:rsidP="009E3C6F">
      <w:pPr>
        <w:jc w:val="center"/>
        <w:rPr>
          <w:rFonts w:ascii="Arial" w:hAnsi="Arial" w:cs="Arial"/>
          <w:b/>
          <w:bCs/>
        </w:rPr>
      </w:pPr>
      <w:r w:rsidRPr="000E7ACA">
        <w:rPr>
          <w:rFonts w:ascii="Arial" w:hAnsi="Arial" w:cs="Arial"/>
          <w:b/>
          <w:bCs/>
        </w:rPr>
        <w:t>TABLA DE ILUSTRACIONES</w:t>
      </w:r>
    </w:p>
    <w:p w14:paraId="58EA090F" w14:textId="77777777" w:rsidR="00FD369A" w:rsidRPr="000E7ACA" w:rsidRDefault="00FD369A" w:rsidP="00C35EE9">
      <w:pPr>
        <w:spacing w:line="276" w:lineRule="auto"/>
        <w:rPr>
          <w:rFonts w:ascii="Arial" w:hAnsi="Arial" w:cs="Arial"/>
        </w:rPr>
      </w:pPr>
    </w:p>
    <w:p w14:paraId="256A573F" w14:textId="77777777" w:rsidR="008E04BC" w:rsidRDefault="00EC1D11">
      <w:pPr>
        <w:pStyle w:val="Tabladeilustraciones"/>
        <w:tabs>
          <w:tab w:val="right" w:leader="dot" w:pos="9467"/>
        </w:tabs>
        <w:rPr>
          <w:rFonts w:cstheme="minorBidi"/>
          <w:caps w:val="0"/>
          <w:noProof/>
          <w:sz w:val="22"/>
          <w:szCs w:val="22"/>
          <w:lang w:eastAsia="es-CO"/>
        </w:rPr>
      </w:pPr>
      <w:r w:rsidRPr="000E7ACA">
        <w:rPr>
          <w:rFonts w:ascii="Arial" w:hAnsi="Arial" w:cs="Arial"/>
          <w:sz w:val="24"/>
          <w:szCs w:val="24"/>
        </w:rPr>
        <w:fldChar w:fldCharType="begin"/>
      </w:r>
      <w:r w:rsidRPr="000E7ACA">
        <w:rPr>
          <w:rFonts w:ascii="Arial" w:hAnsi="Arial" w:cs="Arial"/>
          <w:sz w:val="24"/>
          <w:szCs w:val="24"/>
        </w:rPr>
        <w:instrText xml:space="preserve"> TOC \h \z \c "Tabla" </w:instrText>
      </w:r>
      <w:r w:rsidRPr="000E7ACA">
        <w:rPr>
          <w:rFonts w:ascii="Arial" w:hAnsi="Arial" w:cs="Arial"/>
          <w:sz w:val="24"/>
          <w:szCs w:val="24"/>
        </w:rPr>
        <w:fldChar w:fldCharType="separate"/>
      </w:r>
      <w:hyperlink w:anchor="_Toc86195267" w:history="1">
        <w:r w:rsidR="008E04BC" w:rsidRPr="00BA4EB8">
          <w:rPr>
            <w:rStyle w:val="Hipervnculo"/>
            <w:noProof/>
          </w:rPr>
          <w:t>Tabla 1. Actividades Plan bienestar e incentivos – Fuente proceso Talento humano.</w:t>
        </w:r>
        <w:r w:rsidR="008E04BC">
          <w:rPr>
            <w:noProof/>
            <w:webHidden/>
          </w:rPr>
          <w:tab/>
        </w:r>
        <w:r w:rsidR="008E04BC">
          <w:rPr>
            <w:noProof/>
            <w:webHidden/>
          </w:rPr>
          <w:fldChar w:fldCharType="begin"/>
        </w:r>
        <w:r w:rsidR="008E04BC">
          <w:rPr>
            <w:noProof/>
            <w:webHidden/>
          </w:rPr>
          <w:instrText xml:space="preserve"> PAGEREF _Toc86195267 \h </w:instrText>
        </w:r>
        <w:r w:rsidR="008E04BC">
          <w:rPr>
            <w:noProof/>
            <w:webHidden/>
          </w:rPr>
        </w:r>
        <w:r w:rsidR="008E04BC">
          <w:rPr>
            <w:noProof/>
            <w:webHidden/>
          </w:rPr>
          <w:fldChar w:fldCharType="separate"/>
        </w:r>
        <w:r w:rsidR="008E04BC">
          <w:rPr>
            <w:noProof/>
            <w:webHidden/>
          </w:rPr>
          <w:t>13</w:t>
        </w:r>
        <w:r w:rsidR="008E04BC">
          <w:rPr>
            <w:noProof/>
            <w:webHidden/>
          </w:rPr>
          <w:fldChar w:fldCharType="end"/>
        </w:r>
      </w:hyperlink>
    </w:p>
    <w:p w14:paraId="7BA1DAB5" w14:textId="77777777" w:rsidR="008E04BC" w:rsidRDefault="00B87926">
      <w:pPr>
        <w:pStyle w:val="Tabladeilustraciones"/>
        <w:tabs>
          <w:tab w:val="right" w:leader="dot" w:pos="9467"/>
        </w:tabs>
        <w:rPr>
          <w:rFonts w:cstheme="minorBidi"/>
          <w:caps w:val="0"/>
          <w:noProof/>
          <w:sz w:val="22"/>
          <w:szCs w:val="22"/>
          <w:lang w:eastAsia="es-CO"/>
        </w:rPr>
      </w:pPr>
      <w:hyperlink w:anchor="_Toc86195268" w:history="1">
        <w:r w:rsidR="008E04BC" w:rsidRPr="00BA4EB8">
          <w:rPr>
            <w:rStyle w:val="Hipervnculo"/>
            <w:noProof/>
          </w:rPr>
          <w:t>Tabla 2. Consolidado de ordenes cargados en el SECOP II. Proceso Gestión Contractual.</w:t>
        </w:r>
        <w:r w:rsidR="008E04BC">
          <w:rPr>
            <w:noProof/>
            <w:webHidden/>
          </w:rPr>
          <w:tab/>
        </w:r>
        <w:r w:rsidR="008E04BC">
          <w:rPr>
            <w:noProof/>
            <w:webHidden/>
          </w:rPr>
          <w:fldChar w:fldCharType="begin"/>
        </w:r>
        <w:r w:rsidR="008E04BC">
          <w:rPr>
            <w:noProof/>
            <w:webHidden/>
          </w:rPr>
          <w:instrText xml:space="preserve"> PAGEREF _Toc86195268 \h </w:instrText>
        </w:r>
        <w:r w:rsidR="008E04BC">
          <w:rPr>
            <w:noProof/>
            <w:webHidden/>
          </w:rPr>
        </w:r>
        <w:r w:rsidR="008E04BC">
          <w:rPr>
            <w:noProof/>
            <w:webHidden/>
          </w:rPr>
          <w:fldChar w:fldCharType="separate"/>
        </w:r>
        <w:r w:rsidR="008E04BC">
          <w:rPr>
            <w:noProof/>
            <w:webHidden/>
          </w:rPr>
          <w:t>30</w:t>
        </w:r>
        <w:r w:rsidR="008E04BC">
          <w:rPr>
            <w:noProof/>
            <w:webHidden/>
          </w:rPr>
          <w:fldChar w:fldCharType="end"/>
        </w:r>
      </w:hyperlink>
    </w:p>
    <w:p w14:paraId="0B505542" w14:textId="77777777" w:rsidR="008E04BC" w:rsidRDefault="00B87926">
      <w:pPr>
        <w:pStyle w:val="Tabladeilustraciones"/>
        <w:tabs>
          <w:tab w:val="right" w:leader="dot" w:pos="9467"/>
        </w:tabs>
        <w:rPr>
          <w:rFonts w:cstheme="minorBidi"/>
          <w:caps w:val="0"/>
          <w:noProof/>
          <w:sz w:val="22"/>
          <w:szCs w:val="22"/>
          <w:lang w:eastAsia="es-CO"/>
        </w:rPr>
      </w:pPr>
      <w:hyperlink w:anchor="_Toc86195269" w:history="1">
        <w:r w:rsidR="008E04BC" w:rsidRPr="00BA4EB8">
          <w:rPr>
            <w:rStyle w:val="Hipervnculo"/>
            <w:noProof/>
          </w:rPr>
          <w:t>Tabla 3. Procesos de liquidación. Proceso Gestión Contractual.</w:t>
        </w:r>
        <w:r w:rsidR="008E04BC">
          <w:rPr>
            <w:noProof/>
            <w:webHidden/>
          </w:rPr>
          <w:tab/>
        </w:r>
        <w:r w:rsidR="008E04BC">
          <w:rPr>
            <w:noProof/>
            <w:webHidden/>
          </w:rPr>
          <w:fldChar w:fldCharType="begin"/>
        </w:r>
        <w:r w:rsidR="008E04BC">
          <w:rPr>
            <w:noProof/>
            <w:webHidden/>
          </w:rPr>
          <w:instrText xml:space="preserve"> PAGEREF _Toc86195269 \h </w:instrText>
        </w:r>
        <w:r w:rsidR="008E04BC">
          <w:rPr>
            <w:noProof/>
            <w:webHidden/>
          </w:rPr>
        </w:r>
        <w:r w:rsidR="008E04BC">
          <w:rPr>
            <w:noProof/>
            <w:webHidden/>
          </w:rPr>
          <w:fldChar w:fldCharType="separate"/>
        </w:r>
        <w:r w:rsidR="008E04BC">
          <w:rPr>
            <w:noProof/>
            <w:webHidden/>
          </w:rPr>
          <w:t>32</w:t>
        </w:r>
        <w:r w:rsidR="008E04BC">
          <w:rPr>
            <w:noProof/>
            <w:webHidden/>
          </w:rPr>
          <w:fldChar w:fldCharType="end"/>
        </w:r>
      </w:hyperlink>
    </w:p>
    <w:p w14:paraId="23E37010" w14:textId="77777777" w:rsidR="008E04BC" w:rsidRDefault="00B87926">
      <w:pPr>
        <w:pStyle w:val="Tabladeilustraciones"/>
        <w:tabs>
          <w:tab w:val="right" w:leader="dot" w:pos="9467"/>
        </w:tabs>
        <w:rPr>
          <w:rFonts w:cstheme="minorBidi"/>
          <w:caps w:val="0"/>
          <w:noProof/>
          <w:sz w:val="22"/>
          <w:szCs w:val="22"/>
          <w:lang w:eastAsia="es-CO"/>
        </w:rPr>
      </w:pPr>
      <w:hyperlink w:anchor="_Toc86195270" w:history="1">
        <w:r w:rsidR="008E04BC" w:rsidRPr="00BA4EB8">
          <w:rPr>
            <w:rStyle w:val="Hipervnculo"/>
            <w:noProof/>
          </w:rPr>
          <w:t>Tabla 4. Reservas presupuestales - - Fuente: Proceso Gestión Financiera.</w:t>
        </w:r>
        <w:r w:rsidR="008E04BC">
          <w:rPr>
            <w:noProof/>
            <w:webHidden/>
          </w:rPr>
          <w:tab/>
        </w:r>
        <w:r w:rsidR="008E04BC">
          <w:rPr>
            <w:noProof/>
            <w:webHidden/>
          </w:rPr>
          <w:fldChar w:fldCharType="begin"/>
        </w:r>
        <w:r w:rsidR="008E04BC">
          <w:rPr>
            <w:noProof/>
            <w:webHidden/>
          </w:rPr>
          <w:instrText xml:space="preserve"> PAGEREF _Toc86195270 \h </w:instrText>
        </w:r>
        <w:r w:rsidR="008E04BC">
          <w:rPr>
            <w:noProof/>
            <w:webHidden/>
          </w:rPr>
        </w:r>
        <w:r w:rsidR="008E04BC">
          <w:rPr>
            <w:noProof/>
            <w:webHidden/>
          </w:rPr>
          <w:fldChar w:fldCharType="separate"/>
        </w:r>
        <w:r w:rsidR="008E04BC">
          <w:rPr>
            <w:noProof/>
            <w:webHidden/>
          </w:rPr>
          <w:t>33</w:t>
        </w:r>
        <w:r w:rsidR="008E04BC">
          <w:rPr>
            <w:noProof/>
            <w:webHidden/>
          </w:rPr>
          <w:fldChar w:fldCharType="end"/>
        </w:r>
      </w:hyperlink>
    </w:p>
    <w:p w14:paraId="674EDA4B" w14:textId="77777777" w:rsidR="008E04BC" w:rsidRDefault="00B87926">
      <w:pPr>
        <w:pStyle w:val="Tabladeilustraciones"/>
        <w:tabs>
          <w:tab w:val="right" w:leader="dot" w:pos="9467"/>
        </w:tabs>
        <w:rPr>
          <w:rFonts w:cstheme="minorBidi"/>
          <w:caps w:val="0"/>
          <w:noProof/>
          <w:sz w:val="22"/>
          <w:szCs w:val="22"/>
          <w:lang w:eastAsia="es-CO"/>
        </w:rPr>
      </w:pPr>
      <w:hyperlink w:anchor="_Toc86195271" w:history="1">
        <w:r w:rsidR="008E04BC" w:rsidRPr="00BA4EB8">
          <w:rPr>
            <w:rStyle w:val="Hipervnculo"/>
            <w:noProof/>
          </w:rPr>
          <w:t>Tabla 5. Ejecución recursos. Fuente proceso gestión financiera.</w:t>
        </w:r>
        <w:r w:rsidR="008E04BC">
          <w:rPr>
            <w:noProof/>
            <w:webHidden/>
          </w:rPr>
          <w:tab/>
        </w:r>
        <w:r w:rsidR="008E04BC">
          <w:rPr>
            <w:noProof/>
            <w:webHidden/>
          </w:rPr>
          <w:fldChar w:fldCharType="begin"/>
        </w:r>
        <w:r w:rsidR="008E04BC">
          <w:rPr>
            <w:noProof/>
            <w:webHidden/>
          </w:rPr>
          <w:instrText xml:space="preserve"> PAGEREF _Toc86195271 \h </w:instrText>
        </w:r>
        <w:r w:rsidR="008E04BC">
          <w:rPr>
            <w:noProof/>
            <w:webHidden/>
          </w:rPr>
        </w:r>
        <w:r w:rsidR="008E04BC">
          <w:rPr>
            <w:noProof/>
            <w:webHidden/>
          </w:rPr>
          <w:fldChar w:fldCharType="separate"/>
        </w:r>
        <w:r w:rsidR="008E04BC">
          <w:rPr>
            <w:noProof/>
            <w:webHidden/>
          </w:rPr>
          <w:t>34</w:t>
        </w:r>
        <w:r w:rsidR="008E04BC">
          <w:rPr>
            <w:noProof/>
            <w:webHidden/>
          </w:rPr>
          <w:fldChar w:fldCharType="end"/>
        </w:r>
      </w:hyperlink>
    </w:p>
    <w:p w14:paraId="57197032" w14:textId="77777777" w:rsidR="008E04BC" w:rsidRDefault="00B87926">
      <w:pPr>
        <w:pStyle w:val="Tabladeilustraciones"/>
        <w:tabs>
          <w:tab w:val="right" w:leader="dot" w:pos="9467"/>
        </w:tabs>
        <w:rPr>
          <w:rFonts w:cstheme="minorBidi"/>
          <w:caps w:val="0"/>
          <w:noProof/>
          <w:sz w:val="22"/>
          <w:szCs w:val="22"/>
          <w:lang w:eastAsia="es-CO"/>
        </w:rPr>
      </w:pPr>
      <w:hyperlink w:anchor="_Toc86195272" w:history="1">
        <w:r w:rsidR="008E04BC" w:rsidRPr="00BA4EB8">
          <w:rPr>
            <w:rStyle w:val="Hipervnculo"/>
            <w:noProof/>
          </w:rPr>
          <w:t>Tabla 6. Gastos de funcionamiento. Fuente proceso gestión financiera.</w:t>
        </w:r>
        <w:r w:rsidR="008E04BC">
          <w:rPr>
            <w:noProof/>
            <w:webHidden/>
          </w:rPr>
          <w:tab/>
        </w:r>
        <w:r w:rsidR="008E04BC">
          <w:rPr>
            <w:noProof/>
            <w:webHidden/>
          </w:rPr>
          <w:fldChar w:fldCharType="begin"/>
        </w:r>
        <w:r w:rsidR="008E04BC">
          <w:rPr>
            <w:noProof/>
            <w:webHidden/>
          </w:rPr>
          <w:instrText xml:space="preserve"> PAGEREF _Toc86195272 \h </w:instrText>
        </w:r>
        <w:r w:rsidR="008E04BC">
          <w:rPr>
            <w:noProof/>
            <w:webHidden/>
          </w:rPr>
        </w:r>
        <w:r w:rsidR="008E04BC">
          <w:rPr>
            <w:noProof/>
            <w:webHidden/>
          </w:rPr>
          <w:fldChar w:fldCharType="separate"/>
        </w:r>
        <w:r w:rsidR="008E04BC">
          <w:rPr>
            <w:noProof/>
            <w:webHidden/>
          </w:rPr>
          <w:t>35</w:t>
        </w:r>
        <w:r w:rsidR="008E04BC">
          <w:rPr>
            <w:noProof/>
            <w:webHidden/>
          </w:rPr>
          <w:fldChar w:fldCharType="end"/>
        </w:r>
      </w:hyperlink>
    </w:p>
    <w:p w14:paraId="05F21F29" w14:textId="77777777" w:rsidR="008E04BC" w:rsidRDefault="00B87926">
      <w:pPr>
        <w:pStyle w:val="Tabladeilustraciones"/>
        <w:tabs>
          <w:tab w:val="right" w:leader="dot" w:pos="9467"/>
        </w:tabs>
        <w:rPr>
          <w:rFonts w:cstheme="minorBidi"/>
          <w:caps w:val="0"/>
          <w:noProof/>
          <w:sz w:val="22"/>
          <w:szCs w:val="22"/>
          <w:lang w:eastAsia="es-CO"/>
        </w:rPr>
      </w:pPr>
      <w:hyperlink w:anchor="_Toc86195273" w:history="1">
        <w:r w:rsidR="008E04BC" w:rsidRPr="00BA4EB8">
          <w:rPr>
            <w:rStyle w:val="Hipervnculo"/>
            <w:noProof/>
          </w:rPr>
          <w:t>Tabla 7. Apropiación recursos. Fuente proceso gestión financiera.</w:t>
        </w:r>
        <w:r w:rsidR="008E04BC">
          <w:rPr>
            <w:noProof/>
            <w:webHidden/>
          </w:rPr>
          <w:tab/>
        </w:r>
        <w:r w:rsidR="008E04BC">
          <w:rPr>
            <w:noProof/>
            <w:webHidden/>
          </w:rPr>
          <w:fldChar w:fldCharType="begin"/>
        </w:r>
        <w:r w:rsidR="008E04BC">
          <w:rPr>
            <w:noProof/>
            <w:webHidden/>
          </w:rPr>
          <w:instrText xml:space="preserve"> PAGEREF _Toc86195273 \h </w:instrText>
        </w:r>
        <w:r w:rsidR="008E04BC">
          <w:rPr>
            <w:noProof/>
            <w:webHidden/>
          </w:rPr>
        </w:r>
        <w:r w:rsidR="008E04BC">
          <w:rPr>
            <w:noProof/>
            <w:webHidden/>
          </w:rPr>
          <w:fldChar w:fldCharType="separate"/>
        </w:r>
        <w:r w:rsidR="008E04BC">
          <w:rPr>
            <w:noProof/>
            <w:webHidden/>
          </w:rPr>
          <w:t>35</w:t>
        </w:r>
        <w:r w:rsidR="008E04BC">
          <w:rPr>
            <w:noProof/>
            <w:webHidden/>
          </w:rPr>
          <w:fldChar w:fldCharType="end"/>
        </w:r>
      </w:hyperlink>
    </w:p>
    <w:p w14:paraId="34A21813" w14:textId="77777777" w:rsidR="008E04BC" w:rsidRDefault="00B87926">
      <w:pPr>
        <w:pStyle w:val="Tabladeilustraciones"/>
        <w:tabs>
          <w:tab w:val="right" w:leader="dot" w:pos="9467"/>
        </w:tabs>
        <w:rPr>
          <w:rFonts w:cstheme="minorBidi"/>
          <w:caps w:val="0"/>
          <w:noProof/>
          <w:sz w:val="22"/>
          <w:szCs w:val="22"/>
          <w:lang w:eastAsia="es-CO"/>
        </w:rPr>
      </w:pPr>
      <w:hyperlink w:anchor="_Toc86195274" w:history="1">
        <w:r w:rsidR="008E04BC" w:rsidRPr="00BA4EB8">
          <w:rPr>
            <w:rStyle w:val="Hipervnculo"/>
            <w:noProof/>
          </w:rPr>
          <w:t>Tabla 8. Ejecución proyectos de inversión 2021. Fuente proceso gestión financiera.</w:t>
        </w:r>
        <w:r w:rsidR="008E04BC">
          <w:rPr>
            <w:noProof/>
            <w:webHidden/>
          </w:rPr>
          <w:tab/>
        </w:r>
        <w:r w:rsidR="008E04BC">
          <w:rPr>
            <w:noProof/>
            <w:webHidden/>
          </w:rPr>
          <w:fldChar w:fldCharType="begin"/>
        </w:r>
        <w:r w:rsidR="008E04BC">
          <w:rPr>
            <w:noProof/>
            <w:webHidden/>
          </w:rPr>
          <w:instrText xml:space="preserve"> PAGEREF _Toc86195274 \h </w:instrText>
        </w:r>
        <w:r w:rsidR="008E04BC">
          <w:rPr>
            <w:noProof/>
            <w:webHidden/>
          </w:rPr>
        </w:r>
        <w:r w:rsidR="008E04BC">
          <w:rPr>
            <w:noProof/>
            <w:webHidden/>
          </w:rPr>
          <w:fldChar w:fldCharType="separate"/>
        </w:r>
        <w:r w:rsidR="008E04BC">
          <w:rPr>
            <w:noProof/>
            <w:webHidden/>
          </w:rPr>
          <w:t>36</w:t>
        </w:r>
        <w:r w:rsidR="008E04BC">
          <w:rPr>
            <w:noProof/>
            <w:webHidden/>
          </w:rPr>
          <w:fldChar w:fldCharType="end"/>
        </w:r>
      </w:hyperlink>
    </w:p>
    <w:p w14:paraId="498262E0" w14:textId="77777777" w:rsidR="008E04BC" w:rsidRDefault="00B87926">
      <w:pPr>
        <w:pStyle w:val="Tabladeilustraciones"/>
        <w:tabs>
          <w:tab w:val="right" w:leader="dot" w:pos="9467"/>
        </w:tabs>
        <w:rPr>
          <w:rFonts w:cstheme="minorBidi"/>
          <w:caps w:val="0"/>
          <w:noProof/>
          <w:sz w:val="22"/>
          <w:szCs w:val="22"/>
          <w:lang w:eastAsia="es-CO"/>
        </w:rPr>
      </w:pPr>
      <w:hyperlink w:anchor="_Toc86195275" w:history="1">
        <w:r w:rsidR="008E04BC" w:rsidRPr="00BA4EB8">
          <w:rPr>
            <w:rStyle w:val="Hipervnculo"/>
            <w:noProof/>
          </w:rPr>
          <w:t>Tabla 9. Reservas presupuestales. Fuente proceso gestión financiera.</w:t>
        </w:r>
        <w:r w:rsidR="008E04BC">
          <w:rPr>
            <w:noProof/>
            <w:webHidden/>
          </w:rPr>
          <w:tab/>
        </w:r>
        <w:r w:rsidR="008E04BC">
          <w:rPr>
            <w:noProof/>
            <w:webHidden/>
          </w:rPr>
          <w:fldChar w:fldCharType="begin"/>
        </w:r>
        <w:r w:rsidR="008E04BC">
          <w:rPr>
            <w:noProof/>
            <w:webHidden/>
          </w:rPr>
          <w:instrText xml:space="preserve"> PAGEREF _Toc86195275 \h </w:instrText>
        </w:r>
        <w:r w:rsidR="008E04BC">
          <w:rPr>
            <w:noProof/>
            <w:webHidden/>
          </w:rPr>
        </w:r>
        <w:r w:rsidR="008E04BC">
          <w:rPr>
            <w:noProof/>
            <w:webHidden/>
          </w:rPr>
          <w:fldChar w:fldCharType="separate"/>
        </w:r>
        <w:r w:rsidR="008E04BC">
          <w:rPr>
            <w:noProof/>
            <w:webHidden/>
          </w:rPr>
          <w:t>37</w:t>
        </w:r>
        <w:r w:rsidR="008E04BC">
          <w:rPr>
            <w:noProof/>
            <w:webHidden/>
          </w:rPr>
          <w:fldChar w:fldCharType="end"/>
        </w:r>
      </w:hyperlink>
    </w:p>
    <w:p w14:paraId="2A17FA47" w14:textId="77777777" w:rsidR="008E04BC" w:rsidRDefault="00B87926">
      <w:pPr>
        <w:pStyle w:val="Tabladeilustraciones"/>
        <w:tabs>
          <w:tab w:val="right" w:leader="dot" w:pos="9467"/>
        </w:tabs>
        <w:rPr>
          <w:rFonts w:cstheme="minorBidi"/>
          <w:caps w:val="0"/>
          <w:noProof/>
          <w:sz w:val="22"/>
          <w:szCs w:val="22"/>
          <w:lang w:eastAsia="es-CO"/>
        </w:rPr>
      </w:pPr>
      <w:hyperlink w:anchor="_Toc86195276" w:history="1">
        <w:r w:rsidR="008E04BC" w:rsidRPr="00BA4EB8">
          <w:rPr>
            <w:rStyle w:val="Hipervnculo"/>
            <w:noProof/>
          </w:rPr>
          <w:t>Tabla 10. Reservas presupuestales. Fuente proceso gestión financiera.</w:t>
        </w:r>
        <w:r w:rsidR="008E04BC">
          <w:rPr>
            <w:noProof/>
            <w:webHidden/>
          </w:rPr>
          <w:tab/>
        </w:r>
        <w:r w:rsidR="008E04BC">
          <w:rPr>
            <w:noProof/>
            <w:webHidden/>
          </w:rPr>
          <w:fldChar w:fldCharType="begin"/>
        </w:r>
        <w:r w:rsidR="008E04BC">
          <w:rPr>
            <w:noProof/>
            <w:webHidden/>
          </w:rPr>
          <w:instrText xml:space="preserve"> PAGEREF _Toc86195276 \h </w:instrText>
        </w:r>
        <w:r w:rsidR="008E04BC">
          <w:rPr>
            <w:noProof/>
            <w:webHidden/>
          </w:rPr>
        </w:r>
        <w:r w:rsidR="008E04BC">
          <w:rPr>
            <w:noProof/>
            <w:webHidden/>
          </w:rPr>
          <w:fldChar w:fldCharType="separate"/>
        </w:r>
        <w:r w:rsidR="008E04BC">
          <w:rPr>
            <w:noProof/>
            <w:webHidden/>
          </w:rPr>
          <w:t>37</w:t>
        </w:r>
        <w:r w:rsidR="008E04BC">
          <w:rPr>
            <w:noProof/>
            <w:webHidden/>
          </w:rPr>
          <w:fldChar w:fldCharType="end"/>
        </w:r>
      </w:hyperlink>
    </w:p>
    <w:p w14:paraId="74E93388" w14:textId="77777777" w:rsidR="008E04BC" w:rsidRDefault="00B87926">
      <w:pPr>
        <w:pStyle w:val="Tabladeilustraciones"/>
        <w:tabs>
          <w:tab w:val="right" w:leader="dot" w:pos="9467"/>
        </w:tabs>
        <w:rPr>
          <w:rFonts w:cstheme="minorBidi"/>
          <w:caps w:val="0"/>
          <w:noProof/>
          <w:sz w:val="22"/>
          <w:szCs w:val="22"/>
          <w:lang w:eastAsia="es-CO"/>
        </w:rPr>
      </w:pPr>
      <w:hyperlink w:anchor="_Toc86195277" w:history="1">
        <w:r w:rsidR="008E04BC" w:rsidRPr="00BA4EB8">
          <w:rPr>
            <w:rStyle w:val="Hipervnculo"/>
            <w:noProof/>
          </w:rPr>
          <w:t>Tabla 11. Estado de situación financiera cifras en miles de pesos. - Fuente proceso gestión financiera.</w:t>
        </w:r>
        <w:r w:rsidR="008E04BC">
          <w:rPr>
            <w:noProof/>
            <w:webHidden/>
          </w:rPr>
          <w:tab/>
        </w:r>
        <w:r w:rsidR="008E04BC">
          <w:rPr>
            <w:noProof/>
            <w:webHidden/>
          </w:rPr>
          <w:fldChar w:fldCharType="begin"/>
        </w:r>
        <w:r w:rsidR="008E04BC">
          <w:rPr>
            <w:noProof/>
            <w:webHidden/>
          </w:rPr>
          <w:instrText xml:space="preserve"> PAGEREF _Toc86195277 \h </w:instrText>
        </w:r>
        <w:r w:rsidR="008E04BC">
          <w:rPr>
            <w:noProof/>
            <w:webHidden/>
          </w:rPr>
        </w:r>
        <w:r w:rsidR="008E04BC">
          <w:rPr>
            <w:noProof/>
            <w:webHidden/>
          </w:rPr>
          <w:fldChar w:fldCharType="separate"/>
        </w:r>
        <w:r w:rsidR="008E04BC">
          <w:rPr>
            <w:noProof/>
            <w:webHidden/>
          </w:rPr>
          <w:t>38</w:t>
        </w:r>
        <w:r w:rsidR="008E04BC">
          <w:rPr>
            <w:noProof/>
            <w:webHidden/>
          </w:rPr>
          <w:fldChar w:fldCharType="end"/>
        </w:r>
      </w:hyperlink>
    </w:p>
    <w:p w14:paraId="316ADC06" w14:textId="77777777" w:rsidR="008E04BC" w:rsidRDefault="00B87926">
      <w:pPr>
        <w:pStyle w:val="Tabladeilustraciones"/>
        <w:tabs>
          <w:tab w:val="right" w:leader="dot" w:pos="9467"/>
        </w:tabs>
        <w:rPr>
          <w:rFonts w:cstheme="minorBidi"/>
          <w:caps w:val="0"/>
          <w:noProof/>
          <w:sz w:val="22"/>
          <w:szCs w:val="22"/>
          <w:lang w:eastAsia="es-CO"/>
        </w:rPr>
      </w:pPr>
      <w:hyperlink w:anchor="_Toc86195278" w:history="1">
        <w:r w:rsidR="008E04BC" w:rsidRPr="00BA4EB8">
          <w:rPr>
            <w:rStyle w:val="Hipervnculo"/>
            <w:noProof/>
          </w:rPr>
          <w:t>Tabla 12. Activos de la SJD. Fuente proceso gestión financiera.</w:t>
        </w:r>
        <w:r w:rsidR="008E04BC">
          <w:rPr>
            <w:noProof/>
            <w:webHidden/>
          </w:rPr>
          <w:tab/>
        </w:r>
        <w:r w:rsidR="008E04BC">
          <w:rPr>
            <w:noProof/>
            <w:webHidden/>
          </w:rPr>
          <w:fldChar w:fldCharType="begin"/>
        </w:r>
        <w:r w:rsidR="008E04BC">
          <w:rPr>
            <w:noProof/>
            <w:webHidden/>
          </w:rPr>
          <w:instrText xml:space="preserve"> PAGEREF _Toc86195278 \h </w:instrText>
        </w:r>
        <w:r w:rsidR="008E04BC">
          <w:rPr>
            <w:noProof/>
            <w:webHidden/>
          </w:rPr>
        </w:r>
        <w:r w:rsidR="008E04BC">
          <w:rPr>
            <w:noProof/>
            <w:webHidden/>
          </w:rPr>
          <w:fldChar w:fldCharType="separate"/>
        </w:r>
        <w:r w:rsidR="008E04BC">
          <w:rPr>
            <w:noProof/>
            <w:webHidden/>
          </w:rPr>
          <w:t>38</w:t>
        </w:r>
        <w:r w:rsidR="008E04BC">
          <w:rPr>
            <w:noProof/>
            <w:webHidden/>
          </w:rPr>
          <w:fldChar w:fldCharType="end"/>
        </w:r>
      </w:hyperlink>
    </w:p>
    <w:p w14:paraId="6B879025" w14:textId="77777777" w:rsidR="008E04BC" w:rsidRDefault="00B87926">
      <w:pPr>
        <w:pStyle w:val="Tabladeilustraciones"/>
        <w:tabs>
          <w:tab w:val="right" w:leader="dot" w:pos="9467"/>
        </w:tabs>
        <w:rPr>
          <w:rFonts w:cstheme="minorBidi"/>
          <w:caps w:val="0"/>
          <w:noProof/>
          <w:sz w:val="22"/>
          <w:szCs w:val="22"/>
          <w:lang w:eastAsia="es-CO"/>
        </w:rPr>
      </w:pPr>
      <w:hyperlink w:anchor="_Toc86195279" w:history="1">
        <w:r w:rsidR="008E04BC" w:rsidRPr="00BA4EB8">
          <w:rPr>
            <w:rStyle w:val="Hipervnculo"/>
            <w:noProof/>
          </w:rPr>
          <w:t>Tabla 13. Pasivos SJD. Fuente proceso gestión financiera.</w:t>
        </w:r>
        <w:r w:rsidR="008E04BC">
          <w:rPr>
            <w:noProof/>
            <w:webHidden/>
          </w:rPr>
          <w:tab/>
        </w:r>
        <w:r w:rsidR="008E04BC">
          <w:rPr>
            <w:noProof/>
            <w:webHidden/>
          </w:rPr>
          <w:fldChar w:fldCharType="begin"/>
        </w:r>
        <w:r w:rsidR="008E04BC">
          <w:rPr>
            <w:noProof/>
            <w:webHidden/>
          </w:rPr>
          <w:instrText xml:space="preserve"> PAGEREF _Toc86195279 \h </w:instrText>
        </w:r>
        <w:r w:rsidR="008E04BC">
          <w:rPr>
            <w:noProof/>
            <w:webHidden/>
          </w:rPr>
        </w:r>
        <w:r w:rsidR="008E04BC">
          <w:rPr>
            <w:noProof/>
            <w:webHidden/>
          </w:rPr>
          <w:fldChar w:fldCharType="separate"/>
        </w:r>
        <w:r w:rsidR="008E04BC">
          <w:rPr>
            <w:noProof/>
            <w:webHidden/>
          </w:rPr>
          <w:t>39</w:t>
        </w:r>
        <w:r w:rsidR="008E04BC">
          <w:rPr>
            <w:noProof/>
            <w:webHidden/>
          </w:rPr>
          <w:fldChar w:fldCharType="end"/>
        </w:r>
      </w:hyperlink>
    </w:p>
    <w:p w14:paraId="4AB1BD99" w14:textId="77777777" w:rsidR="008E04BC" w:rsidRDefault="00B87926">
      <w:pPr>
        <w:pStyle w:val="Tabladeilustraciones"/>
        <w:tabs>
          <w:tab w:val="right" w:leader="dot" w:pos="9467"/>
        </w:tabs>
        <w:rPr>
          <w:rFonts w:cstheme="minorBidi"/>
          <w:caps w:val="0"/>
          <w:noProof/>
          <w:sz w:val="22"/>
          <w:szCs w:val="22"/>
          <w:lang w:eastAsia="es-CO"/>
        </w:rPr>
      </w:pPr>
      <w:hyperlink w:anchor="_Toc86195280" w:history="1">
        <w:r w:rsidR="008E04BC" w:rsidRPr="00BA4EB8">
          <w:rPr>
            <w:rStyle w:val="Hipervnculo"/>
            <w:noProof/>
          </w:rPr>
          <w:t>Tabla 14. Cuentas por pagar. Fuente proceso gestión financiera.</w:t>
        </w:r>
        <w:r w:rsidR="008E04BC">
          <w:rPr>
            <w:noProof/>
            <w:webHidden/>
          </w:rPr>
          <w:tab/>
        </w:r>
        <w:r w:rsidR="008E04BC">
          <w:rPr>
            <w:noProof/>
            <w:webHidden/>
          </w:rPr>
          <w:fldChar w:fldCharType="begin"/>
        </w:r>
        <w:r w:rsidR="008E04BC">
          <w:rPr>
            <w:noProof/>
            <w:webHidden/>
          </w:rPr>
          <w:instrText xml:space="preserve"> PAGEREF _Toc86195280 \h </w:instrText>
        </w:r>
        <w:r w:rsidR="008E04BC">
          <w:rPr>
            <w:noProof/>
            <w:webHidden/>
          </w:rPr>
        </w:r>
        <w:r w:rsidR="008E04BC">
          <w:rPr>
            <w:noProof/>
            <w:webHidden/>
          </w:rPr>
          <w:fldChar w:fldCharType="separate"/>
        </w:r>
        <w:r w:rsidR="008E04BC">
          <w:rPr>
            <w:noProof/>
            <w:webHidden/>
          </w:rPr>
          <w:t>39</w:t>
        </w:r>
        <w:r w:rsidR="008E04BC">
          <w:rPr>
            <w:noProof/>
            <w:webHidden/>
          </w:rPr>
          <w:fldChar w:fldCharType="end"/>
        </w:r>
      </w:hyperlink>
    </w:p>
    <w:p w14:paraId="1FC36EA0" w14:textId="77777777" w:rsidR="008E04BC" w:rsidRDefault="00B87926">
      <w:pPr>
        <w:pStyle w:val="Tabladeilustraciones"/>
        <w:tabs>
          <w:tab w:val="right" w:leader="dot" w:pos="9467"/>
        </w:tabs>
        <w:rPr>
          <w:rFonts w:cstheme="minorBidi"/>
          <w:caps w:val="0"/>
          <w:noProof/>
          <w:sz w:val="22"/>
          <w:szCs w:val="22"/>
          <w:lang w:eastAsia="es-CO"/>
        </w:rPr>
      </w:pPr>
      <w:hyperlink w:anchor="_Toc86195281" w:history="1">
        <w:r w:rsidR="008E04BC" w:rsidRPr="00BA4EB8">
          <w:rPr>
            <w:rStyle w:val="Hipervnculo"/>
            <w:noProof/>
          </w:rPr>
          <w:t>Tabla 15. Estado de gestiones por dependencia. Fuente: Proceso Planeación y mejora continua.</w:t>
        </w:r>
        <w:r w:rsidR="008E04BC">
          <w:rPr>
            <w:noProof/>
            <w:webHidden/>
          </w:rPr>
          <w:tab/>
        </w:r>
        <w:r w:rsidR="008E04BC">
          <w:rPr>
            <w:noProof/>
            <w:webHidden/>
          </w:rPr>
          <w:fldChar w:fldCharType="begin"/>
        </w:r>
        <w:r w:rsidR="008E04BC">
          <w:rPr>
            <w:noProof/>
            <w:webHidden/>
          </w:rPr>
          <w:instrText xml:space="preserve"> PAGEREF _Toc86195281 \h </w:instrText>
        </w:r>
        <w:r w:rsidR="008E04BC">
          <w:rPr>
            <w:noProof/>
            <w:webHidden/>
          </w:rPr>
        </w:r>
        <w:r w:rsidR="008E04BC">
          <w:rPr>
            <w:noProof/>
            <w:webHidden/>
          </w:rPr>
          <w:fldChar w:fldCharType="separate"/>
        </w:r>
        <w:r w:rsidR="008E04BC">
          <w:rPr>
            <w:noProof/>
            <w:webHidden/>
          </w:rPr>
          <w:t>46</w:t>
        </w:r>
        <w:r w:rsidR="008E04BC">
          <w:rPr>
            <w:noProof/>
            <w:webHidden/>
          </w:rPr>
          <w:fldChar w:fldCharType="end"/>
        </w:r>
      </w:hyperlink>
    </w:p>
    <w:p w14:paraId="2777B403" w14:textId="77777777" w:rsidR="008E04BC" w:rsidRDefault="00B87926">
      <w:pPr>
        <w:pStyle w:val="Tabladeilustraciones"/>
        <w:tabs>
          <w:tab w:val="right" w:leader="dot" w:pos="9467"/>
        </w:tabs>
        <w:rPr>
          <w:rFonts w:cstheme="minorBidi"/>
          <w:caps w:val="0"/>
          <w:noProof/>
          <w:sz w:val="22"/>
          <w:szCs w:val="22"/>
          <w:lang w:eastAsia="es-CO"/>
        </w:rPr>
      </w:pPr>
      <w:hyperlink w:anchor="_Toc86195282" w:history="1">
        <w:r w:rsidR="008E04BC" w:rsidRPr="00BA4EB8">
          <w:rPr>
            <w:rStyle w:val="Hipervnculo"/>
            <w:noProof/>
          </w:rPr>
          <w:t>Tabla 16. Estado de las variables por dependencia. Fuente Proceso de Planeación y mejora continua.</w:t>
        </w:r>
        <w:r w:rsidR="008E04BC">
          <w:rPr>
            <w:noProof/>
            <w:webHidden/>
          </w:rPr>
          <w:tab/>
        </w:r>
        <w:r w:rsidR="008E04BC">
          <w:rPr>
            <w:noProof/>
            <w:webHidden/>
          </w:rPr>
          <w:fldChar w:fldCharType="begin"/>
        </w:r>
        <w:r w:rsidR="008E04BC">
          <w:rPr>
            <w:noProof/>
            <w:webHidden/>
          </w:rPr>
          <w:instrText xml:space="preserve"> PAGEREF _Toc86195282 \h </w:instrText>
        </w:r>
        <w:r w:rsidR="008E04BC">
          <w:rPr>
            <w:noProof/>
            <w:webHidden/>
          </w:rPr>
        </w:r>
        <w:r w:rsidR="008E04BC">
          <w:rPr>
            <w:noProof/>
            <w:webHidden/>
          </w:rPr>
          <w:fldChar w:fldCharType="separate"/>
        </w:r>
        <w:r w:rsidR="008E04BC">
          <w:rPr>
            <w:noProof/>
            <w:webHidden/>
          </w:rPr>
          <w:t>46</w:t>
        </w:r>
        <w:r w:rsidR="008E04BC">
          <w:rPr>
            <w:noProof/>
            <w:webHidden/>
          </w:rPr>
          <w:fldChar w:fldCharType="end"/>
        </w:r>
      </w:hyperlink>
    </w:p>
    <w:p w14:paraId="3641A04C" w14:textId="77777777" w:rsidR="008E04BC" w:rsidRDefault="00B87926">
      <w:pPr>
        <w:pStyle w:val="Tabladeilustraciones"/>
        <w:tabs>
          <w:tab w:val="right" w:leader="dot" w:pos="9467"/>
        </w:tabs>
        <w:rPr>
          <w:rFonts w:cstheme="minorBidi"/>
          <w:caps w:val="0"/>
          <w:noProof/>
          <w:sz w:val="22"/>
          <w:szCs w:val="22"/>
          <w:lang w:eastAsia="es-CO"/>
        </w:rPr>
      </w:pPr>
      <w:hyperlink w:anchor="_Toc86195283" w:history="1">
        <w:r w:rsidR="008E04BC" w:rsidRPr="00BA4EB8">
          <w:rPr>
            <w:rStyle w:val="Hipervnculo"/>
            <w:noProof/>
          </w:rPr>
          <w:t>Tabla 17. Listado planes por procesos.</w:t>
        </w:r>
        <w:r w:rsidR="008E04BC">
          <w:rPr>
            <w:noProof/>
            <w:webHidden/>
          </w:rPr>
          <w:tab/>
        </w:r>
        <w:r w:rsidR="008E04BC">
          <w:rPr>
            <w:noProof/>
            <w:webHidden/>
          </w:rPr>
          <w:fldChar w:fldCharType="begin"/>
        </w:r>
        <w:r w:rsidR="008E04BC">
          <w:rPr>
            <w:noProof/>
            <w:webHidden/>
          </w:rPr>
          <w:instrText xml:space="preserve"> PAGEREF _Toc86195283 \h </w:instrText>
        </w:r>
        <w:r w:rsidR="008E04BC">
          <w:rPr>
            <w:noProof/>
            <w:webHidden/>
          </w:rPr>
        </w:r>
        <w:r w:rsidR="008E04BC">
          <w:rPr>
            <w:noProof/>
            <w:webHidden/>
          </w:rPr>
          <w:fldChar w:fldCharType="separate"/>
        </w:r>
        <w:r w:rsidR="008E04BC">
          <w:rPr>
            <w:noProof/>
            <w:webHidden/>
          </w:rPr>
          <w:t>49</w:t>
        </w:r>
        <w:r w:rsidR="008E04BC">
          <w:rPr>
            <w:noProof/>
            <w:webHidden/>
          </w:rPr>
          <w:fldChar w:fldCharType="end"/>
        </w:r>
      </w:hyperlink>
    </w:p>
    <w:p w14:paraId="0EAF48D9" w14:textId="77777777" w:rsidR="008E04BC" w:rsidRDefault="00B87926">
      <w:pPr>
        <w:pStyle w:val="Tabladeilustraciones"/>
        <w:tabs>
          <w:tab w:val="right" w:leader="dot" w:pos="9467"/>
        </w:tabs>
        <w:rPr>
          <w:rFonts w:cstheme="minorBidi"/>
          <w:caps w:val="0"/>
          <w:noProof/>
          <w:sz w:val="22"/>
          <w:szCs w:val="22"/>
          <w:lang w:eastAsia="es-CO"/>
        </w:rPr>
      </w:pPr>
      <w:hyperlink w:anchor="_Toc86195284" w:history="1">
        <w:r w:rsidR="008E04BC" w:rsidRPr="00BA4EB8">
          <w:rPr>
            <w:rStyle w:val="Hipervnculo"/>
            <w:noProof/>
          </w:rPr>
          <w:t>Tabla 18. Planes por tipo de acción.</w:t>
        </w:r>
        <w:r w:rsidR="008E04BC">
          <w:rPr>
            <w:noProof/>
            <w:webHidden/>
          </w:rPr>
          <w:tab/>
        </w:r>
        <w:r w:rsidR="008E04BC">
          <w:rPr>
            <w:noProof/>
            <w:webHidden/>
          </w:rPr>
          <w:fldChar w:fldCharType="begin"/>
        </w:r>
        <w:r w:rsidR="008E04BC">
          <w:rPr>
            <w:noProof/>
            <w:webHidden/>
          </w:rPr>
          <w:instrText xml:space="preserve"> PAGEREF _Toc86195284 \h </w:instrText>
        </w:r>
        <w:r w:rsidR="008E04BC">
          <w:rPr>
            <w:noProof/>
            <w:webHidden/>
          </w:rPr>
        </w:r>
        <w:r w:rsidR="008E04BC">
          <w:rPr>
            <w:noProof/>
            <w:webHidden/>
          </w:rPr>
          <w:fldChar w:fldCharType="separate"/>
        </w:r>
        <w:r w:rsidR="008E04BC">
          <w:rPr>
            <w:noProof/>
            <w:webHidden/>
          </w:rPr>
          <w:t>49</w:t>
        </w:r>
        <w:r w:rsidR="008E04BC">
          <w:rPr>
            <w:noProof/>
            <w:webHidden/>
          </w:rPr>
          <w:fldChar w:fldCharType="end"/>
        </w:r>
      </w:hyperlink>
    </w:p>
    <w:p w14:paraId="758A5A03" w14:textId="77777777" w:rsidR="008E04BC" w:rsidRDefault="00B87926">
      <w:pPr>
        <w:pStyle w:val="Tabladeilustraciones"/>
        <w:tabs>
          <w:tab w:val="right" w:leader="dot" w:pos="9467"/>
        </w:tabs>
        <w:rPr>
          <w:rFonts w:cstheme="minorBidi"/>
          <w:caps w:val="0"/>
          <w:noProof/>
          <w:sz w:val="22"/>
          <w:szCs w:val="22"/>
          <w:lang w:eastAsia="es-CO"/>
        </w:rPr>
      </w:pPr>
      <w:hyperlink w:anchor="_Toc86195285" w:history="1">
        <w:r w:rsidR="008E04BC" w:rsidRPr="00BA4EB8">
          <w:rPr>
            <w:rStyle w:val="Hipervnculo"/>
            <w:noProof/>
          </w:rPr>
          <w:t>Tabla 19. Planes por tipo de fuente.</w:t>
        </w:r>
        <w:r w:rsidR="008E04BC">
          <w:rPr>
            <w:noProof/>
            <w:webHidden/>
          </w:rPr>
          <w:tab/>
        </w:r>
        <w:r w:rsidR="008E04BC">
          <w:rPr>
            <w:noProof/>
            <w:webHidden/>
          </w:rPr>
          <w:fldChar w:fldCharType="begin"/>
        </w:r>
        <w:r w:rsidR="008E04BC">
          <w:rPr>
            <w:noProof/>
            <w:webHidden/>
          </w:rPr>
          <w:instrText xml:space="preserve"> PAGEREF _Toc86195285 \h </w:instrText>
        </w:r>
        <w:r w:rsidR="008E04BC">
          <w:rPr>
            <w:noProof/>
            <w:webHidden/>
          </w:rPr>
        </w:r>
        <w:r w:rsidR="008E04BC">
          <w:rPr>
            <w:noProof/>
            <w:webHidden/>
          </w:rPr>
          <w:fldChar w:fldCharType="separate"/>
        </w:r>
        <w:r w:rsidR="008E04BC">
          <w:rPr>
            <w:noProof/>
            <w:webHidden/>
          </w:rPr>
          <w:t>49</w:t>
        </w:r>
        <w:r w:rsidR="008E04BC">
          <w:rPr>
            <w:noProof/>
            <w:webHidden/>
          </w:rPr>
          <w:fldChar w:fldCharType="end"/>
        </w:r>
      </w:hyperlink>
    </w:p>
    <w:p w14:paraId="57AC133C" w14:textId="77777777" w:rsidR="008E04BC" w:rsidRDefault="00B87926">
      <w:pPr>
        <w:pStyle w:val="Tabladeilustraciones"/>
        <w:tabs>
          <w:tab w:val="right" w:leader="dot" w:pos="9467"/>
        </w:tabs>
        <w:rPr>
          <w:rFonts w:cstheme="minorBidi"/>
          <w:caps w:val="0"/>
          <w:noProof/>
          <w:sz w:val="22"/>
          <w:szCs w:val="22"/>
          <w:lang w:eastAsia="es-CO"/>
        </w:rPr>
      </w:pPr>
      <w:hyperlink w:anchor="_Toc86195286" w:history="1">
        <w:r w:rsidR="008E04BC" w:rsidRPr="00BA4EB8">
          <w:rPr>
            <w:rStyle w:val="Hipervnculo"/>
            <w:noProof/>
          </w:rPr>
          <w:t>Tabla 20. Atención de requerimientos por tipo. Fuente proceso gestión de TIC.</w:t>
        </w:r>
        <w:r w:rsidR="008E04BC">
          <w:rPr>
            <w:noProof/>
            <w:webHidden/>
          </w:rPr>
          <w:tab/>
        </w:r>
        <w:r w:rsidR="008E04BC">
          <w:rPr>
            <w:noProof/>
            <w:webHidden/>
          </w:rPr>
          <w:fldChar w:fldCharType="begin"/>
        </w:r>
        <w:r w:rsidR="008E04BC">
          <w:rPr>
            <w:noProof/>
            <w:webHidden/>
          </w:rPr>
          <w:instrText xml:space="preserve"> PAGEREF _Toc86195286 \h </w:instrText>
        </w:r>
        <w:r w:rsidR="008E04BC">
          <w:rPr>
            <w:noProof/>
            <w:webHidden/>
          </w:rPr>
        </w:r>
        <w:r w:rsidR="008E04BC">
          <w:rPr>
            <w:noProof/>
            <w:webHidden/>
          </w:rPr>
          <w:fldChar w:fldCharType="separate"/>
        </w:r>
        <w:r w:rsidR="008E04BC">
          <w:rPr>
            <w:noProof/>
            <w:webHidden/>
          </w:rPr>
          <w:t>55</w:t>
        </w:r>
        <w:r w:rsidR="008E04BC">
          <w:rPr>
            <w:noProof/>
            <w:webHidden/>
          </w:rPr>
          <w:fldChar w:fldCharType="end"/>
        </w:r>
      </w:hyperlink>
    </w:p>
    <w:p w14:paraId="7F6ABF3B" w14:textId="77777777" w:rsidR="008E04BC" w:rsidRDefault="00B87926">
      <w:pPr>
        <w:pStyle w:val="Tabladeilustraciones"/>
        <w:tabs>
          <w:tab w:val="right" w:leader="dot" w:pos="9467"/>
        </w:tabs>
        <w:rPr>
          <w:rFonts w:cstheme="minorBidi"/>
          <w:caps w:val="0"/>
          <w:noProof/>
          <w:sz w:val="22"/>
          <w:szCs w:val="22"/>
          <w:lang w:eastAsia="es-CO"/>
        </w:rPr>
      </w:pPr>
      <w:hyperlink w:anchor="_Toc86195287" w:history="1">
        <w:r w:rsidR="008E04BC" w:rsidRPr="00BA4EB8">
          <w:rPr>
            <w:rStyle w:val="Hipervnculo"/>
            <w:noProof/>
          </w:rPr>
          <w:t>Tabla 21 Mantenimientos registrados tercer trimestre. Fuente: Proceso gestión de TIC.</w:t>
        </w:r>
        <w:r w:rsidR="008E04BC">
          <w:rPr>
            <w:noProof/>
            <w:webHidden/>
          </w:rPr>
          <w:tab/>
        </w:r>
        <w:r w:rsidR="008E04BC">
          <w:rPr>
            <w:noProof/>
            <w:webHidden/>
          </w:rPr>
          <w:fldChar w:fldCharType="begin"/>
        </w:r>
        <w:r w:rsidR="008E04BC">
          <w:rPr>
            <w:noProof/>
            <w:webHidden/>
          </w:rPr>
          <w:instrText xml:space="preserve"> PAGEREF _Toc86195287 \h </w:instrText>
        </w:r>
        <w:r w:rsidR="008E04BC">
          <w:rPr>
            <w:noProof/>
            <w:webHidden/>
          </w:rPr>
        </w:r>
        <w:r w:rsidR="008E04BC">
          <w:rPr>
            <w:noProof/>
            <w:webHidden/>
          </w:rPr>
          <w:fldChar w:fldCharType="separate"/>
        </w:r>
        <w:r w:rsidR="008E04BC">
          <w:rPr>
            <w:noProof/>
            <w:webHidden/>
          </w:rPr>
          <w:t>58</w:t>
        </w:r>
        <w:r w:rsidR="008E04BC">
          <w:rPr>
            <w:noProof/>
            <w:webHidden/>
          </w:rPr>
          <w:fldChar w:fldCharType="end"/>
        </w:r>
      </w:hyperlink>
    </w:p>
    <w:p w14:paraId="3D3743DA" w14:textId="77777777" w:rsidR="008E04BC" w:rsidRDefault="00B87926">
      <w:pPr>
        <w:pStyle w:val="Tabladeilustraciones"/>
        <w:tabs>
          <w:tab w:val="right" w:leader="dot" w:pos="9467"/>
        </w:tabs>
        <w:rPr>
          <w:rFonts w:cstheme="minorBidi"/>
          <w:caps w:val="0"/>
          <w:noProof/>
          <w:sz w:val="22"/>
          <w:szCs w:val="22"/>
          <w:lang w:eastAsia="es-CO"/>
        </w:rPr>
      </w:pPr>
      <w:hyperlink w:anchor="_Toc86195288" w:history="1">
        <w:r w:rsidR="008E04BC" w:rsidRPr="00BA4EB8">
          <w:rPr>
            <w:rStyle w:val="Hipervnculo"/>
            <w:noProof/>
          </w:rPr>
          <w:t>Tabla 22. Reporte trimestral de acuerdo con la herramienta GLPI - Fuente: Proceso de gestión TIC.</w:t>
        </w:r>
        <w:r w:rsidR="008E04BC">
          <w:rPr>
            <w:noProof/>
            <w:webHidden/>
          </w:rPr>
          <w:tab/>
        </w:r>
        <w:r w:rsidR="008E04BC">
          <w:rPr>
            <w:noProof/>
            <w:webHidden/>
          </w:rPr>
          <w:fldChar w:fldCharType="begin"/>
        </w:r>
        <w:r w:rsidR="008E04BC">
          <w:rPr>
            <w:noProof/>
            <w:webHidden/>
          </w:rPr>
          <w:instrText xml:space="preserve"> PAGEREF _Toc86195288 \h </w:instrText>
        </w:r>
        <w:r w:rsidR="008E04BC">
          <w:rPr>
            <w:noProof/>
            <w:webHidden/>
          </w:rPr>
        </w:r>
        <w:r w:rsidR="008E04BC">
          <w:rPr>
            <w:noProof/>
            <w:webHidden/>
          </w:rPr>
          <w:fldChar w:fldCharType="separate"/>
        </w:r>
        <w:r w:rsidR="008E04BC">
          <w:rPr>
            <w:noProof/>
            <w:webHidden/>
          </w:rPr>
          <w:t>58</w:t>
        </w:r>
        <w:r w:rsidR="008E04BC">
          <w:rPr>
            <w:noProof/>
            <w:webHidden/>
          </w:rPr>
          <w:fldChar w:fldCharType="end"/>
        </w:r>
      </w:hyperlink>
    </w:p>
    <w:p w14:paraId="0C32E122" w14:textId="77777777" w:rsidR="008E04BC" w:rsidRPr="001756CA" w:rsidRDefault="00B87926">
      <w:pPr>
        <w:pStyle w:val="Tabladeilustraciones"/>
        <w:tabs>
          <w:tab w:val="right" w:leader="dot" w:pos="9467"/>
        </w:tabs>
        <w:rPr>
          <w:rStyle w:val="Hipervnculo"/>
        </w:rPr>
      </w:pPr>
      <w:hyperlink w:anchor="_Toc86195289" w:history="1">
        <w:r w:rsidR="008E04BC" w:rsidRPr="00BA4EB8">
          <w:rPr>
            <w:rStyle w:val="Hipervnculo"/>
            <w:noProof/>
          </w:rPr>
          <w:t>Tabla 23. Trámites con revisión de legalidad. Fuente: Proceso gestión normativa y conceptual.</w:t>
        </w:r>
        <w:r w:rsidR="008E04BC" w:rsidRPr="001756CA">
          <w:rPr>
            <w:rStyle w:val="Hipervnculo"/>
            <w:webHidden/>
          </w:rPr>
          <w:tab/>
        </w:r>
        <w:r w:rsidR="008E04BC" w:rsidRPr="001756CA">
          <w:rPr>
            <w:rStyle w:val="Hipervnculo"/>
            <w:webHidden/>
          </w:rPr>
          <w:fldChar w:fldCharType="begin"/>
        </w:r>
        <w:r w:rsidR="008E04BC" w:rsidRPr="001756CA">
          <w:rPr>
            <w:rStyle w:val="Hipervnculo"/>
            <w:webHidden/>
          </w:rPr>
          <w:instrText xml:space="preserve"> PAGEREF _Toc86195289 \h </w:instrText>
        </w:r>
        <w:r w:rsidR="008E04BC" w:rsidRPr="001756CA">
          <w:rPr>
            <w:rStyle w:val="Hipervnculo"/>
            <w:webHidden/>
          </w:rPr>
        </w:r>
        <w:r w:rsidR="008E04BC" w:rsidRPr="001756CA">
          <w:rPr>
            <w:rStyle w:val="Hipervnculo"/>
            <w:webHidden/>
          </w:rPr>
          <w:fldChar w:fldCharType="separate"/>
        </w:r>
        <w:r w:rsidR="008E04BC" w:rsidRPr="001756CA">
          <w:rPr>
            <w:rStyle w:val="Hipervnculo"/>
            <w:webHidden/>
          </w:rPr>
          <w:t>82</w:t>
        </w:r>
        <w:r w:rsidR="008E04BC" w:rsidRPr="001756CA">
          <w:rPr>
            <w:rStyle w:val="Hipervnculo"/>
            <w:webHidden/>
          </w:rPr>
          <w:fldChar w:fldCharType="end"/>
        </w:r>
      </w:hyperlink>
    </w:p>
    <w:p w14:paraId="16F38E26" w14:textId="77777777" w:rsidR="008E04BC" w:rsidRPr="001756CA" w:rsidRDefault="00B87926">
      <w:pPr>
        <w:pStyle w:val="Tabladeilustraciones"/>
        <w:tabs>
          <w:tab w:val="right" w:leader="dot" w:pos="9467"/>
        </w:tabs>
        <w:rPr>
          <w:rStyle w:val="Hipervnculo"/>
        </w:rPr>
      </w:pPr>
      <w:hyperlink w:anchor="_Toc86195290" w:history="1">
        <w:r w:rsidR="008E04BC" w:rsidRPr="00BA4EB8">
          <w:rPr>
            <w:rStyle w:val="Hipervnculo"/>
            <w:noProof/>
          </w:rPr>
          <w:t>Tabla 24. Resultado encuestas aplicadas. Fuente: Subsecretaría Jurídica.</w:t>
        </w:r>
        <w:r w:rsidR="008E04BC" w:rsidRPr="001756CA">
          <w:rPr>
            <w:rStyle w:val="Hipervnculo"/>
            <w:webHidden/>
          </w:rPr>
          <w:tab/>
        </w:r>
        <w:r w:rsidR="008E04BC" w:rsidRPr="001756CA">
          <w:rPr>
            <w:rStyle w:val="Hipervnculo"/>
            <w:webHidden/>
          </w:rPr>
          <w:fldChar w:fldCharType="begin"/>
        </w:r>
        <w:r w:rsidR="008E04BC" w:rsidRPr="001756CA">
          <w:rPr>
            <w:rStyle w:val="Hipervnculo"/>
            <w:webHidden/>
          </w:rPr>
          <w:instrText xml:space="preserve"> PAGEREF _Toc86195290 \h </w:instrText>
        </w:r>
        <w:r w:rsidR="008E04BC" w:rsidRPr="001756CA">
          <w:rPr>
            <w:rStyle w:val="Hipervnculo"/>
            <w:webHidden/>
          </w:rPr>
        </w:r>
        <w:r w:rsidR="008E04BC" w:rsidRPr="001756CA">
          <w:rPr>
            <w:rStyle w:val="Hipervnculo"/>
            <w:webHidden/>
          </w:rPr>
          <w:fldChar w:fldCharType="separate"/>
        </w:r>
        <w:r w:rsidR="008E04BC" w:rsidRPr="001756CA">
          <w:rPr>
            <w:rStyle w:val="Hipervnculo"/>
            <w:webHidden/>
          </w:rPr>
          <w:t>89</w:t>
        </w:r>
        <w:r w:rsidR="008E04BC" w:rsidRPr="001756CA">
          <w:rPr>
            <w:rStyle w:val="Hipervnculo"/>
            <w:webHidden/>
          </w:rPr>
          <w:fldChar w:fldCharType="end"/>
        </w:r>
      </w:hyperlink>
    </w:p>
    <w:p w14:paraId="18A11582" w14:textId="77777777" w:rsidR="008E04BC" w:rsidRPr="001756CA" w:rsidRDefault="00B87926">
      <w:pPr>
        <w:pStyle w:val="Tabladeilustraciones"/>
        <w:tabs>
          <w:tab w:val="right" w:leader="dot" w:pos="9467"/>
        </w:tabs>
        <w:rPr>
          <w:rStyle w:val="Hipervnculo"/>
        </w:rPr>
      </w:pPr>
      <w:hyperlink w:anchor="_Toc86195291" w:history="1">
        <w:r w:rsidR="008E04BC" w:rsidRPr="00BA4EB8">
          <w:rPr>
            <w:rStyle w:val="Hipervnculo"/>
            <w:noProof/>
          </w:rPr>
          <w:t>Tabla 25. Información canales de atención. Fuente: Proceso de IVC.</w:t>
        </w:r>
        <w:r w:rsidR="008E04BC" w:rsidRPr="001756CA">
          <w:rPr>
            <w:rStyle w:val="Hipervnculo"/>
            <w:webHidden/>
          </w:rPr>
          <w:tab/>
        </w:r>
        <w:r w:rsidR="008E04BC" w:rsidRPr="001756CA">
          <w:rPr>
            <w:rStyle w:val="Hipervnculo"/>
            <w:webHidden/>
          </w:rPr>
          <w:fldChar w:fldCharType="begin"/>
        </w:r>
        <w:r w:rsidR="008E04BC" w:rsidRPr="001756CA">
          <w:rPr>
            <w:rStyle w:val="Hipervnculo"/>
            <w:webHidden/>
          </w:rPr>
          <w:instrText xml:space="preserve"> PAGEREF _Toc86195291 \h </w:instrText>
        </w:r>
        <w:r w:rsidR="008E04BC" w:rsidRPr="001756CA">
          <w:rPr>
            <w:rStyle w:val="Hipervnculo"/>
            <w:webHidden/>
          </w:rPr>
        </w:r>
        <w:r w:rsidR="008E04BC" w:rsidRPr="001756CA">
          <w:rPr>
            <w:rStyle w:val="Hipervnculo"/>
            <w:webHidden/>
          </w:rPr>
          <w:fldChar w:fldCharType="separate"/>
        </w:r>
        <w:r w:rsidR="008E04BC" w:rsidRPr="001756CA">
          <w:rPr>
            <w:rStyle w:val="Hipervnculo"/>
            <w:webHidden/>
          </w:rPr>
          <w:t>93</w:t>
        </w:r>
        <w:r w:rsidR="008E04BC" w:rsidRPr="001756CA">
          <w:rPr>
            <w:rStyle w:val="Hipervnculo"/>
            <w:webHidden/>
          </w:rPr>
          <w:fldChar w:fldCharType="end"/>
        </w:r>
      </w:hyperlink>
    </w:p>
    <w:p w14:paraId="76C2DD90" w14:textId="77777777" w:rsidR="008E04BC" w:rsidRPr="001756CA" w:rsidRDefault="00B87926">
      <w:pPr>
        <w:pStyle w:val="Tabladeilustraciones"/>
        <w:tabs>
          <w:tab w:val="right" w:leader="dot" w:pos="9467"/>
        </w:tabs>
        <w:rPr>
          <w:rStyle w:val="Hipervnculo"/>
        </w:rPr>
      </w:pPr>
      <w:hyperlink w:anchor="_Toc86195292" w:history="1">
        <w:r w:rsidR="008E04BC" w:rsidRPr="001756CA">
          <w:rPr>
            <w:rStyle w:val="Hipervnculo"/>
            <w:noProof/>
          </w:rPr>
          <w:t>Tabla 26. Servicios prestados - Fuente: Proceso Gestión administrativa.</w:t>
        </w:r>
        <w:r w:rsidR="008E04BC" w:rsidRPr="001756CA">
          <w:rPr>
            <w:rStyle w:val="Hipervnculo"/>
            <w:webHidden/>
          </w:rPr>
          <w:tab/>
        </w:r>
        <w:r w:rsidR="008E04BC" w:rsidRPr="001756CA">
          <w:rPr>
            <w:rStyle w:val="Hipervnculo"/>
            <w:webHidden/>
          </w:rPr>
          <w:fldChar w:fldCharType="begin"/>
        </w:r>
        <w:r w:rsidR="008E04BC" w:rsidRPr="001756CA">
          <w:rPr>
            <w:rStyle w:val="Hipervnculo"/>
            <w:webHidden/>
          </w:rPr>
          <w:instrText xml:space="preserve"> PAGEREF _Toc86195292 \h </w:instrText>
        </w:r>
        <w:r w:rsidR="008E04BC" w:rsidRPr="001756CA">
          <w:rPr>
            <w:rStyle w:val="Hipervnculo"/>
            <w:webHidden/>
          </w:rPr>
        </w:r>
        <w:r w:rsidR="008E04BC" w:rsidRPr="001756CA">
          <w:rPr>
            <w:rStyle w:val="Hipervnculo"/>
            <w:webHidden/>
          </w:rPr>
          <w:fldChar w:fldCharType="separate"/>
        </w:r>
        <w:r w:rsidR="008E04BC" w:rsidRPr="001756CA">
          <w:rPr>
            <w:rStyle w:val="Hipervnculo"/>
            <w:webHidden/>
          </w:rPr>
          <w:t>114</w:t>
        </w:r>
        <w:r w:rsidR="008E04BC" w:rsidRPr="001756CA">
          <w:rPr>
            <w:rStyle w:val="Hipervnculo"/>
            <w:webHidden/>
          </w:rPr>
          <w:fldChar w:fldCharType="end"/>
        </w:r>
      </w:hyperlink>
    </w:p>
    <w:p w14:paraId="2CBAC624" w14:textId="77777777" w:rsidR="008E04BC" w:rsidRPr="001756CA" w:rsidRDefault="00B87926">
      <w:pPr>
        <w:pStyle w:val="Tabladeilustraciones"/>
        <w:tabs>
          <w:tab w:val="right" w:leader="dot" w:pos="9467"/>
        </w:tabs>
        <w:rPr>
          <w:rStyle w:val="Hipervnculo"/>
        </w:rPr>
      </w:pPr>
      <w:hyperlink w:anchor="_Toc86195293" w:history="1">
        <w:r w:rsidR="008E04BC" w:rsidRPr="001756CA">
          <w:rPr>
            <w:rStyle w:val="Hipervnculo"/>
            <w:noProof/>
          </w:rPr>
          <w:t>Tabla 27. Distribución actos administrativos publicados - Fuente: Proceso Gestión Administrativa.</w:t>
        </w:r>
        <w:r w:rsidR="008E04BC" w:rsidRPr="001756CA">
          <w:rPr>
            <w:rStyle w:val="Hipervnculo"/>
            <w:webHidden/>
          </w:rPr>
          <w:tab/>
        </w:r>
        <w:r w:rsidR="008E04BC" w:rsidRPr="001756CA">
          <w:rPr>
            <w:rStyle w:val="Hipervnculo"/>
            <w:webHidden/>
          </w:rPr>
          <w:fldChar w:fldCharType="begin"/>
        </w:r>
        <w:r w:rsidR="008E04BC" w:rsidRPr="001756CA">
          <w:rPr>
            <w:rStyle w:val="Hipervnculo"/>
            <w:webHidden/>
          </w:rPr>
          <w:instrText xml:space="preserve"> PAGEREF _Toc86195293 \h </w:instrText>
        </w:r>
        <w:r w:rsidR="008E04BC" w:rsidRPr="001756CA">
          <w:rPr>
            <w:rStyle w:val="Hipervnculo"/>
            <w:webHidden/>
          </w:rPr>
        </w:r>
        <w:r w:rsidR="008E04BC" w:rsidRPr="001756CA">
          <w:rPr>
            <w:rStyle w:val="Hipervnculo"/>
            <w:webHidden/>
          </w:rPr>
          <w:fldChar w:fldCharType="separate"/>
        </w:r>
        <w:r w:rsidR="008E04BC" w:rsidRPr="001756CA">
          <w:rPr>
            <w:rStyle w:val="Hipervnculo"/>
            <w:webHidden/>
          </w:rPr>
          <w:t>1</w:t>
        </w:r>
        <w:r w:rsidR="008E04BC" w:rsidRPr="001756CA">
          <w:rPr>
            <w:rStyle w:val="Hipervnculo"/>
            <w:webHidden/>
          </w:rPr>
          <w:fldChar w:fldCharType="end"/>
        </w:r>
      </w:hyperlink>
    </w:p>
    <w:p w14:paraId="14500B0D" w14:textId="77777777" w:rsidR="008E04BC" w:rsidRPr="001756CA" w:rsidRDefault="00B87926">
      <w:pPr>
        <w:pStyle w:val="Tabladeilustraciones"/>
        <w:tabs>
          <w:tab w:val="right" w:leader="dot" w:pos="9467"/>
        </w:tabs>
        <w:rPr>
          <w:rStyle w:val="Hipervnculo"/>
        </w:rPr>
      </w:pPr>
      <w:hyperlink w:anchor="_Toc86195294" w:history="1">
        <w:r w:rsidR="008E04BC" w:rsidRPr="001756CA">
          <w:rPr>
            <w:rStyle w:val="Hipervnculo"/>
            <w:noProof/>
          </w:rPr>
          <w:t>Tabla 28. Publicaciones Registro Distrital - Proceso: Gestión Administrativa</w:t>
        </w:r>
        <w:r w:rsidR="008E04BC" w:rsidRPr="001756CA">
          <w:rPr>
            <w:rStyle w:val="Hipervnculo"/>
            <w:webHidden/>
          </w:rPr>
          <w:tab/>
        </w:r>
        <w:r w:rsidR="008E04BC" w:rsidRPr="001756CA">
          <w:rPr>
            <w:rStyle w:val="Hipervnculo"/>
            <w:webHidden/>
          </w:rPr>
          <w:fldChar w:fldCharType="begin"/>
        </w:r>
        <w:r w:rsidR="008E04BC" w:rsidRPr="001756CA">
          <w:rPr>
            <w:rStyle w:val="Hipervnculo"/>
            <w:webHidden/>
          </w:rPr>
          <w:instrText xml:space="preserve"> PAGEREF _Toc86195294 \h </w:instrText>
        </w:r>
        <w:r w:rsidR="008E04BC" w:rsidRPr="001756CA">
          <w:rPr>
            <w:rStyle w:val="Hipervnculo"/>
            <w:webHidden/>
          </w:rPr>
        </w:r>
        <w:r w:rsidR="008E04BC" w:rsidRPr="001756CA">
          <w:rPr>
            <w:rStyle w:val="Hipervnculo"/>
            <w:webHidden/>
          </w:rPr>
          <w:fldChar w:fldCharType="separate"/>
        </w:r>
        <w:r w:rsidR="008E04BC" w:rsidRPr="001756CA">
          <w:rPr>
            <w:rStyle w:val="Hipervnculo"/>
            <w:webHidden/>
          </w:rPr>
          <w:t>1</w:t>
        </w:r>
        <w:r w:rsidR="008E04BC" w:rsidRPr="001756CA">
          <w:rPr>
            <w:rStyle w:val="Hipervnculo"/>
            <w:webHidden/>
          </w:rPr>
          <w:fldChar w:fldCharType="end"/>
        </w:r>
      </w:hyperlink>
    </w:p>
    <w:p w14:paraId="5DC4BF7F" w14:textId="77777777" w:rsidR="009E3C6F" w:rsidRPr="000E7ACA" w:rsidRDefault="00EC1D11" w:rsidP="00862937">
      <w:pPr>
        <w:rPr>
          <w:rFonts w:ascii="Arial" w:hAnsi="Arial" w:cs="Arial"/>
        </w:rPr>
      </w:pPr>
      <w:r w:rsidRPr="000E7ACA">
        <w:rPr>
          <w:rFonts w:ascii="Arial" w:hAnsi="Arial" w:cs="Arial"/>
        </w:rPr>
        <w:fldChar w:fldCharType="end"/>
      </w:r>
    </w:p>
    <w:p w14:paraId="5FF359CE" w14:textId="77777777" w:rsidR="001756CA" w:rsidRDefault="001756CA" w:rsidP="001756CA">
      <w:pPr>
        <w:jc w:val="center"/>
        <w:rPr>
          <w:rFonts w:ascii="Arial" w:hAnsi="Arial" w:cs="Arial"/>
          <w:b/>
          <w:bCs/>
        </w:rPr>
      </w:pPr>
    </w:p>
    <w:p w14:paraId="15C9188B" w14:textId="77777777" w:rsidR="008E04BC" w:rsidRDefault="001756CA" w:rsidP="001756CA">
      <w:pPr>
        <w:jc w:val="center"/>
        <w:rPr>
          <w:rFonts w:ascii="Arial" w:hAnsi="Arial" w:cs="Arial"/>
          <w:b/>
          <w:bCs/>
        </w:rPr>
      </w:pPr>
      <w:r w:rsidRPr="000E7ACA">
        <w:rPr>
          <w:rFonts w:ascii="Arial" w:hAnsi="Arial" w:cs="Arial"/>
          <w:b/>
          <w:bCs/>
        </w:rPr>
        <w:t>TABLA DE ILUSTRACIONES</w:t>
      </w:r>
    </w:p>
    <w:p w14:paraId="5EBF44C4" w14:textId="77777777" w:rsidR="001756CA" w:rsidRPr="001756CA" w:rsidRDefault="001756CA" w:rsidP="001756CA">
      <w:pPr>
        <w:jc w:val="center"/>
        <w:rPr>
          <w:rFonts w:ascii="Arial" w:hAnsi="Arial" w:cs="Arial"/>
          <w:b/>
          <w:bCs/>
        </w:rPr>
      </w:pPr>
    </w:p>
    <w:p w14:paraId="6ABDFCDA" w14:textId="77777777" w:rsidR="008E04BC" w:rsidRDefault="00FB6DE0">
      <w:pPr>
        <w:pStyle w:val="Tabladeilustraciones"/>
        <w:tabs>
          <w:tab w:val="right" w:leader="dot" w:pos="9467"/>
        </w:tabs>
        <w:rPr>
          <w:rFonts w:cstheme="minorBidi"/>
          <w:caps w:val="0"/>
          <w:noProof/>
          <w:sz w:val="22"/>
          <w:szCs w:val="22"/>
          <w:lang w:eastAsia="es-CO"/>
        </w:rPr>
      </w:pPr>
      <w:r w:rsidRPr="000E7ACA">
        <w:rPr>
          <w:rFonts w:ascii="Arial" w:hAnsi="Arial" w:cs="Arial"/>
          <w:sz w:val="24"/>
          <w:szCs w:val="24"/>
        </w:rPr>
        <w:fldChar w:fldCharType="begin"/>
      </w:r>
      <w:r w:rsidRPr="000E7ACA">
        <w:rPr>
          <w:rFonts w:ascii="Arial" w:hAnsi="Arial" w:cs="Arial"/>
          <w:sz w:val="24"/>
          <w:szCs w:val="24"/>
        </w:rPr>
        <w:instrText xml:space="preserve"> TOC \h \z \c "Ilustración" </w:instrText>
      </w:r>
      <w:r w:rsidRPr="000E7ACA">
        <w:rPr>
          <w:rFonts w:ascii="Arial" w:hAnsi="Arial" w:cs="Arial"/>
          <w:sz w:val="24"/>
          <w:szCs w:val="24"/>
        </w:rPr>
        <w:fldChar w:fldCharType="separate"/>
      </w:r>
      <w:hyperlink w:anchor="_Toc86195297" w:history="1">
        <w:r w:rsidR="008E04BC" w:rsidRPr="00B76B68">
          <w:rPr>
            <w:rStyle w:val="Hipervnculo"/>
            <w:noProof/>
          </w:rPr>
          <w:t>Ilustración 1. Actividades de bienestar – Fuente: Proceso de Talento humano</w:t>
        </w:r>
        <w:r w:rsidR="008E04BC">
          <w:rPr>
            <w:noProof/>
            <w:webHidden/>
          </w:rPr>
          <w:tab/>
        </w:r>
        <w:r w:rsidR="008E04BC">
          <w:rPr>
            <w:noProof/>
            <w:webHidden/>
          </w:rPr>
          <w:fldChar w:fldCharType="begin"/>
        </w:r>
        <w:r w:rsidR="008E04BC">
          <w:rPr>
            <w:noProof/>
            <w:webHidden/>
          </w:rPr>
          <w:instrText xml:space="preserve"> PAGEREF _Toc86195297 \h </w:instrText>
        </w:r>
        <w:r w:rsidR="008E04BC">
          <w:rPr>
            <w:noProof/>
            <w:webHidden/>
          </w:rPr>
        </w:r>
        <w:r w:rsidR="008E04BC">
          <w:rPr>
            <w:noProof/>
            <w:webHidden/>
          </w:rPr>
          <w:fldChar w:fldCharType="separate"/>
        </w:r>
        <w:r w:rsidR="008E04BC">
          <w:rPr>
            <w:noProof/>
            <w:webHidden/>
          </w:rPr>
          <w:t>9</w:t>
        </w:r>
        <w:r w:rsidR="008E04BC">
          <w:rPr>
            <w:noProof/>
            <w:webHidden/>
          </w:rPr>
          <w:fldChar w:fldCharType="end"/>
        </w:r>
      </w:hyperlink>
    </w:p>
    <w:p w14:paraId="159A1562" w14:textId="77777777" w:rsidR="008E04BC" w:rsidRDefault="00B87926">
      <w:pPr>
        <w:pStyle w:val="Tabladeilustraciones"/>
        <w:tabs>
          <w:tab w:val="right" w:leader="dot" w:pos="9467"/>
        </w:tabs>
        <w:rPr>
          <w:rFonts w:cstheme="minorBidi"/>
          <w:caps w:val="0"/>
          <w:noProof/>
          <w:sz w:val="22"/>
          <w:szCs w:val="22"/>
          <w:lang w:eastAsia="es-CO"/>
        </w:rPr>
      </w:pPr>
      <w:hyperlink w:anchor="_Toc86195298" w:history="1">
        <w:r w:rsidR="008E04BC" w:rsidRPr="00B76B68">
          <w:rPr>
            <w:rStyle w:val="Hipervnculo"/>
            <w:noProof/>
          </w:rPr>
          <w:t>Ilustración 2. Modulo SIDEAP composición planta de empleos públicos</w:t>
        </w:r>
        <w:r w:rsidR="008E04BC">
          <w:rPr>
            <w:noProof/>
            <w:webHidden/>
          </w:rPr>
          <w:tab/>
        </w:r>
        <w:r w:rsidR="008E04BC">
          <w:rPr>
            <w:noProof/>
            <w:webHidden/>
          </w:rPr>
          <w:fldChar w:fldCharType="begin"/>
        </w:r>
        <w:r w:rsidR="008E04BC">
          <w:rPr>
            <w:noProof/>
            <w:webHidden/>
          </w:rPr>
          <w:instrText xml:space="preserve"> PAGEREF _Toc86195298 \h </w:instrText>
        </w:r>
        <w:r w:rsidR="008E04BC">
          <w:rPr>
            <w:noProof/>
            <w:webHidden/>
          </w:rPr>
        </w:r>
        <w:r w:rsidR="008E04BC">
          <w:rPr>
            <w:noProof/>
            <w:webHidden/>
          </w:rPr>
          <w:fldChar w:fldCharType="separate"/>
        </w:r>
        <w:r w:rsidR="008E04BC">
          <w:rPr>
            <w:noProof/>
            <w:webHidden/>
          </w:rPr>
          <w:t>13</w:t>
        </w:r>
        <w:r w:rsidR="008E04BC">
          <w:rPr>
            <w:noProof/>
            <w:webHidden/>
          </w:rPr>
          <w:fldChar w:fldCharType="end"/>
        </w:r>
      </w:hyperlink>
    </w:p>
    <w:p w14:paraId="53331071" w14:textId="77777777" w:rsidR="008E04BC" w:rsidRDefault="00B87926">
      <w:pPr>
        <w:pStyle w:val="Tabladeilustraciones"/>
        <w:tabs>
          <w:tab w:val="right" w:leader="dot" w:pos="9467"/>
        </w:tabs>
        <w:rPr>
          <w:rFonts w:cstheme="minorBidi"/>
          <w:caps w:val="0"/>
          <w:noProof/>
          <w:sz w:val="22"/>
          <w:szCs w:val="22"/>
          <w:lang w:eastAsia="es-CO"/>
        </w:rPr>
      </w:pPr>
      <w:hyperlink w:anchor="_Toc86195299" w:history="1">
        <w:r w:rsidR="008E04BC" w:rsidRPr="00B76B68">
          <w:rPr>
            <w:rStyle w:val="Hipervnculo"/>
            <w:noProof/>
          </w:rPr>
          <w:t>Ilustración 3. Módulo SIDEAP reporte actual de usuarios por entidad.</w:t>
        </w:r>
        <w:r w:rsidR="008E04BC">
          <w:rPr>
            <w:noProof/>
            <w:webHidden/>
          </w:rPr>
          <w:tab/>
        </w:r>
        <w:r w:rsidR="008E04BC">
          <w:rPr>
            <w:noProof/>
            <w:webHidden/>
          </w:rPr>
          <w:fldChar w:fldCharType="begin"/>
        </w:r>
        <w:r w:rsidR="008E04BC">
          <w:rPr>
            <w:noProof/>
            <w:webHidden/>
          </w:rPr>
          <w:instrText xml:space="preserve"> PAGEREF _Toc86195299 \h </w:instrText>
        </w:r>
        <w:r w:rsidR="008E04BC">
          <w:rPr>
            <w:noProof/>
            <w:webHidden/>
          </w:rPr>
        </w:r>
        <w:r w:rsidR="008E04BC">
          <w:rPr>
            <w:noProof/>
            <w:webHidden/>
          </w:rPr>
          <w:fldChar w:fldCharType="separate"/>
        </w:r>
        <w:r w:rsidR="008E04BC">
          <w:rPr>
            <w:noProof/>
            <w:webHidden/>
          </w:rPr>
          <w:t>14</w:t>
        </w:r>
        <w:r w:rsidR="008E04BC">
          <w:rPr>
            <w:noProof/>
            <w:webHidden/>
          </w:rPr>
          <w:fldChar w:fldCharType="end"/>
        </w:r>
      </w:hyperlink>
    </w:p>
    <w:p w14:paraId="690A8F99" w14:textId="77777777" w:rsidR="008E04BC" w:rsidRDefault="00B87926">
      <w:pPr>
        <w:pStyle w:val="Tabladeilustraciones"/>
        <w:tabs>
          <w:tab w:val="right" w:leader="dot" w:pos="9467"/>
        </w:tabs>
        <w:rPr>
          <w:rFonts w:cstheme="minorBidi"/>
          <w:caps w:val="0"/>
          <w:noProof/>
          <w:sz w:val="22"/>
          <w:szCs w:val="22"/>
          <w:lang w:eastAsia="es-CO"/>
        </w:rPr>
      </w:pPr>
      <w:hyperlink w:anchor="_Toc86195300" w:history="1">
        <w:r w:rsidR="008E04BC" w:rsidRPr="00B76B68">
          <w:rPr>
            <w:rStyle w:val="Hipervnculo"/>
            <w:noProof/>
          </w:rPr>
          <w:t>Ilustración 4. Módulo SIDEAP Consolidado mensual de empleo público y contratos.</w:t>
        </w:r>
        <w:r w:rsidR="008E04BC">
          <w:rPr>
            <w:noProof/>
            <w:webHidden/>
          </w:rPr>
          <w:tab/>
        </w:r>
        <w:r w:rsidR="008E04BC">
          <w:rPr>
            <w:noProof/>
            <w:webHidden/>
          </w:rPr>
          <w:fldChar w:fldCharType="begin"/>
        </w:r>
        <w:r w:rsidR="008E04BC">
          <w:rPr>
            <w:noProof/>
            <w:webHidden/>
          </w:rPr>
          <w:instrText xml:space="preserve"> PAGEREF _Toc86195300 \h </w:instrText>
        </w:r>
        <w:r w:rsidR="008E04BC">
          <w:rPr>
            <w:noProof/>
            <w:webHidden/>
          </w:rPr>
        </w:r>
        <w:r w:rsidR="008E04BC">
          <w:rPr>
            <w:noProof/>
            <w:webHidden/>
          </w:rPr>
          <w:fldChar w:fldCharType="separate"/>
        </w:r>
        <w:r w:rsidR="008E04BC">
          <w:rPr>
            <w:noProof/>
            <w:webHidden/>
          </w:rPr>
          <w:t>14</w:t>
        </w:r>
        <w:r w:rsidR="008E04BC">
          <w:rPr>
            <w:noProof/>
            <w:webHidden/>
          </w:rPr>
          <w:fldChar w:fldCharType="end"/>
        </w:r>
      </w:hyperlink>
    </w:p>
    <w:p w14:paraId="5533C489" w14:textId="77777777" w:rsidR="008E04BC" w:rsidRDefault="00B87926">
      <w:pPr>
        <w:pStyle w:val="Tabladeilustraciones"/>
        <w:tabs>
          <w:tab w:val="right" w:leader="dot" w:pos="9467"/>
        </w:tabs>
        <w:rPr>
          <w:rFonts w:cstheme="minorBidi"/>
          <w:caps w:val="0"/>
          <w:noProof/>
          <w:sz w:val="22"/>
          <w:szCs w:val="22"/>
          <w:lang w:eastAsia="es-CO"/>
        </w:rPr>
      </w:pPr>
      <w:hyperlink w:anchor="_Toc86195301" w:history="1">
        <w:r w:rsidR="008E04BC" w:rsidRPr="00B76B68">
          <w:rPr>
            <w:rStyle w:val="Hipervnculo"/>
            <w:noProof/>
          </w:rPr>
          <w:t>Ilustración 5. Resolución 168 de 2021 - Fuente: Proceso Talento humano</w:t>
        </w:r>
        <w:r w:rsidR="008E04BC">
          <w:rPr>
            <w:noProof/>
            <w:webHidden/>
          </w:rPr>
          <w:tab/>
        </w:r>
        <w:r w:rsidR="008E04BC">
          <w:rPr>
            <w:noProof/>
            <w:webHidden/>
          </w:rPr>
          <w:fldChar w:fldCharType="begin"/>
        </w:r>
        <w:r w:rsidR="008E04BC">
          <w:rPr>
            <w:noProof/>
            <w:webHidden/>
          </w:rPr>
          <w:instrText xml:space="preserve"> PAGEREF _Toc86195301 \h </w:instrText>
        </w:r>
        <w:r w:rsidR="008E04BC">
          <w:rPr>
            <w:noProof/>
            <w:webHidden/>
          </w:rPr>
        </w:r>
        <w:r w:rsidR="008E04BC">
          <w:rPr>
            <w:noProof/>
            <w:webHidden/>
          </w:rPr>
          <w:fldChar w:fldCharType="separate"/>
        </w:r>
        <w:r w:rsidR="008E04BC">
          <w:rPr>
            <w:noProof/>
            <w:webHidden/>
          </w:rPr>
          <w:t>18</w:t>
        </w:r>
        <w:r w:rsidR="008E04BC">
          <w:rPr>
            <w:noProof/>
            <w:webHidden/>
          </w:rPr>
          <w:fldChar w:fldCharType="end"/>
        </w:r>
      </w:hyperlink>
    </w:p>
    <w:p w14:paraId="3E07A173" w14:textId="77777777" w:rsidR="008E04BC" w:rsidRDefault="00B87926">
      <w:pPr>
        <w:pStyle w:val="Tabladeilustraciones"/>
        <w:tabs>
          <w:tab w:val="right" w:leader="dot" w:pos="9467"/>
        </w:tabs>
        <w:rPr>
          <w:rFonts w:cstheme="minorBidi"/>
          <w:caps w:val="0"/>
          <w:noProof/>
          <w:sz w:val="22"/>
          <w:szCs w:val="22"/>
          <w:lang w:eastAsia="es-CO"/>
        </w:rPr>
      </w:pPr>
      <w:hyperlink w:anchor="_Toc86195302" w:history="1">
        <w:r w:rsidR="008E04BC" w:rsidRPr="00B76B68">
          <w:rPr>
            <w:rStyle w:val="Hipervnculo"/>
            <w:noProof/>
          </w:rPr>
          <w:t>Ilustración 6. Actividades ejecutadas Colibrí. Fuente: Proceso planeación y mejora continua</w:t>
        </w:r>
        <w:r w:rsidR="008E04BC">
          <w:rPr>
            <w:noProof/>
            <w:webHidden/>
          </w:rPr>
          <w:tab/>
        </w:r>
        <w:r w:rsidR="008E04BC">
          <w:rPr>
            <w:noProof/>
            <w:webHidden/>
          </w:rPr>
          <w:fldChar w:fldCharType="begin"/>
        </w:r>
        <w:r w:rsidR="008E04BC">
          <w:rPr>
            <w:noProof/>
            <w:webHidden/>
          </w:rPr>
          <w:instrText xml:space="preserve"> PAGEREF _Toc86195302 \h </w:instrText>
        </w:r>
        <w:r w:rsidR="008E04BC">
          <w:rPr>
            <w:noProof/>
            <w:webHidden/>
          </w:rPr>
        </w:r>
        <w:r w:rsidR="008E04BC">
          <w:rPr>
            <w:noProof/>
            <w:webHidden/>
          </w:rPr>
          <w:fldChar w:fldCharType="separate"/>
        </w:r>
        <w:r w:rsidR="008E04BC">
          <w:rPr>
            <w:noProof/>
            <w:webHidden/>
          </w:rPr>
          <w:t>23</w:t>
        </w:r>
        <w:r w:rsidR="008E04BC">
          <w:rPr>
            <w:noProof/>
            <w:webHidden/>
          </w:rPr>
          <w:fldChar w:fldCharType="end"/>
        </w:r>
      </w:hyperlink>
    </w:p>
    <w:p w14:paraId="45C97EE9" w14:textId="77777777" w:rsidR="008E04BC" w:rsidRDefault="00B87926">
      <w:pPr>
        <w:pStyle w:val="Tabladeilustraciones"/>
        <w:tabs>
          <w:tab w:val="right" w:leader="dot" w:pos="9467"/>
        </w:tabs>
        <w:rPr>
          <w:rFonts w:cstheme="minorBidi"/>
          <w:caps w:val="0"/>
          <w:noProof/>
          <w:sz w:val="22"/>
          <w:szCs w:val="22"/>
          <w:lang w:eastAsia="es-CO"/>
        </w:rPr>
      </w:pPr>
      <w:hyperlink w:anchor="_Toc86195303" w:history="1">
        <w:r w:rsidR="008E04BC" w:rsidRPr="00B76B68">
          <w:rPr>
            <w:rStyle w:val="Hipervnculo"/>
            <w:noProof/>
          </w:rPr>
          <w:t>Ilustración 7. Compromiso plataforma Colibrí de la Veeduría Distrital. Fuente: Proceso planeación y mejora continua</w:t>
        </w:r>
        <w:r w:rsidR="008E04BC">
          <w:rPr>
            <w:noProof/>
            <w:webHidden/>
          </w:rPr>
          <w:tab/>
        </w:r>
        <w:r w:rsidR="008E04BC">
          <w:rPr>
            <w:noProof/>
            <w:webHidden/>
          </w:rPr>
          <w:fldChar w:fldCharType="begin"/>
        </w:r>
        <w:r w:rsidR="008E04BC">
          <w:rPr>
            <w:noProof/>
            <w:webHidden/>
          </w:rPr>
          <w:instrText xml:space="preserve"> PAGEREF _Toc86195303 \h </w:instrText>
        </w:r>
        <w:r w:rsidR="008E04BC">
          <w:rPr>
            <w:noProof/>
            <w:webHidden/>
          </w:rPr>
        </w:r>
        <w:r w:rsidR="008E04BC">
          <w:rPr>
            <w:noProof/>
            <w:webHidden/>
          </w:rPr>
          <w:fldChar w:fldCharType="separate"/>
        </w:r>
        <w:r w:rsidR="008E04BC">
          <w:rPr>
            <w:noProof/>
            <w:webHidden/>
          </w:rPr>
          <w:t>24</w:t>
        </w:r>
        <w:r w:rsidR="008E04BC">
          <w:rPr>
            <w:noProof/>
            <w:webHidden/>
          </w:rPr>
          <w:fldChar w:fldCharType="end"/>
        </w:r>
      </w:hyperlink>
    </w:p>
    <w:p w14:paraId="5E168B15" w14:textId="77777777" w:rsidR="008E04BC" w:rsidRDefault="00B87926">
      <w:pPr>
        <w:pStyle w:val="Tabladeilustraciones"/>
        <w:tabs>
          <w:tab w:val="right" w:leader="dot" w:pos="9467"/>
        </w:tabs>
        <w:rPr>
          <w:rFonts w:cstheme="minorBidi"/>
          <w:caps w:val="0"/>
          <w:noProof/>
          <w:sz w:val="22"/>
          <w:szCs w:val="22"/>
          <w:lang w:eastAsia="es-CO"/>
        </w:rPr>
      </w:pPr>
      <w:hyperlink w:anchor="_Toc86195304" w:history="1">
        <w:r w:rsidR="008E04BC" w:rsidRPr="00B76B68">
          <w:rPr>
            <w:rStyle w:val="Hipervnculo"/>
            <w:noProof/>
          </w:rPr>
          <w:t>Ilustración 8. Compromiso plataforma Colibrí de la Veeduría Distrital. Fuente: Proceso planeación y mejora continua</w:t>
        </w:r>
        <w:r w:rsidR="008E04BC">
          <w:rPr>
            <w:noProof/>
            <w:webHidden/>
          </w:rPr>
          <w:tab/>
        </w:r>
        <w:r w:rsidR="008E04BC">
          <w:rPr>
            <w:noProof/>
            <w:webHidden/>
          </w:rPr>
          <w:fldChar w:fldCharType="begin"/>
        </w:r>
        <w:r w:rsidR="008E04BC">
          <w:rPr>
            <w:noProof/>
            <w:webHidden/>
          </w:rPr>
          <w:instrText xml:space="preserve"> PAGEREF _Toc86195304 \h </w:instrText>
        </w:r>
        <w:r w:rsidR="008E04BC">
          <w:rPr>
            <w:noProof/>
            <w:webHidden/>
          </w:rPr>
        </w:r>
        <w:r w:rsidR="008E04BC">
          <w:rPr>
            <w:noProof/>
            <w:webHidden/>
          </w:rPr>
          <w:fldChar w:fldCharType="separate"/>
        </w:r>
        <w:r w:rsidR="008E04BC">
          <w:rPr>
            <w:noProof/>
            <w:webHidden/>
          </w:rPr>
          <w:t>24</w:t>
        </w:r>
        <w:r w:rsidR="008E04BC">
          <w:rPr>
            <w:noProof/>
            <w:webHidden/>
          </w:rPr>
          <w:fldChar w:fldCharType="end"/>
        </w:r>
      </w:hyperlink>
    </w:p>
    <w:p w14:paraId="21E287B0" w14:textId="77777777" w:rsidR="008E04BC" w:rsidRDefault="00B87926">
      <w:pPr>
        <w:pStyle w:val="Tabladeilustraciones"/>
        <w:tabs>
          <w:tab w:val="right" w:leader="dot" w:pos="9467"/>
        </w:tabs>
        <w:rPr>
          <w:rFonts w:cstheme="minorBidi"/>
          <w:caps w:val="0"/>
          <w:noProof/>
          <w:sz w:val="22"/>
          <w:szCs w:val="22"/>
          <w:lang w:eastAsia="es-CO"/>
        </w:rPr>
      </w:pPr>
      <w:hyperlink w:anchor="_Toc86195305" w:history="1">
        <w:r w:rsidR="008E04BC" w:rsidRPr="00B76B68">
          <w:rPr>
            <w:rStyle w:val="Hipervnculo"/>
            <w:noProof/>
          </w:rPr>
          <w:t>Ilustración 9. Piezas comunicacionales de divulgación. Fuente: Proceso Planeación y mejora continua.</w:t>
        </w:r>
        <w:r w:rsidR="008E04BC">
          <w:rPr>
            <w:noProof/>
            <w:webHidden/>
          </w:rPr>
          <w:tab/>
        </w:r>
        <w:r w:rsidR="008E04BC">
          <w:rPr>
            <w:noProof/>
            <w:webHidden/>
          </w:rPr>
          <w:fldChar w:fldCharType="begin"/>
        </w:r>
        <w:r w:rsidR="008E04BC">
          <w:rPr>
            <w:noProof/>
            <w:webHidden/>
          </w:rPr>
          <w:instrText xml:space="preserve"> PAGEREF _Toc86195305 \h </w:instrText>
        </w:r>
        <w:r w:rsidR="008E04BC">
          <w:rPr>
            <w:noProof/>
            <w:webHidden/>
          </w:rPr>
        </w:r>
        <w:r w:rsidR="008E04BC">
          <w:rPr>
            <w:noProof/>
            <w:webHidden/>
          </w:rPr>
          <w:fldChar w:fldCharType="separate"/>
        </w:r>
        <w:r w:rsidR="008E04BC">
          <w:rPr>
            <w:noProof/>
            <w:webHidden/>
          </w:rPr>
          <w:t>51</w:t>
        </w:r>
        <w:r w:rsidR="008E04BC">
          <w:rPr>
            <w:noProof/>
            <w:webHidden/>
          </w:rPr>
          <w:fldChar w:fldCharType="end"/>
        </w:r>
      </w:hyperlink>
    </w:p>
    <w:p w14:paraId="0A7C235D" w14:textId="77777777" w:rsidR="008E04BC" w:rsidRDefault="00B87926">
      <w:pPr>
        <w:pStyle w:val="Tabladeilustraciones"/>
        <w:tabs>
          <w:tab w:val="right" w:leader="dot" w:pos="9467"/>
        </w:tabs>
        <w:rPr>
          <w:rFonts w:cstheme="minorBidi"/>
          <w:caps w:val="0"/>
          <w:noProof/>
          <w:sz w:val="22"/>
          <w:szCs w:val="22"/>
          <w:lang w:eastAsia="es-CO"/>
        </w:rPr>
      </w:pPr>
      <w:hyperlink w:anchor="_Toc86195306" w:history="1">
        <w:r w:rsidR="008E04BC" w:rsidRPr="00B76B68">
          <w:rPr>
            <w:rStyle w:val="Hipervnculo"/>
            <w:noProof/>
          </w:rPr>
          <w:t>Ilustración 10. video interactivo. Fuente: Proceso Planeación y mejora continua.</w:t>
        </w:r>
        <w:r w:rsidR="008E04BC">
          <w:rPr>
            <w:noProof/>
            <w:webHidden/>
          </w:rPr>
          <w:tab/>
        </w:r>
        <w:r w:rsidR="008E04BC">
          <w:rPr>
            <w:noProof/>
            <w:webHidden/>
          </w:rPr>
          <w:fldChar w:fldCharType="begin"/>
        </w:r>
        <w:r w:rsidR="008E04BC">
          <w:rPr>
            <w:noProof/>
            <w:webHidden/>
          </w:rPr>
          <w:instrText xml:space="preserve"> PAGEREF _Toc86195306 \h </w:instrText>
        </w:r>
        <w:r w:rsidR="008E04BC">
          <w:rPr>
            <w:noProof/>
            <w:webHidden/>
          </w:rPr>
        </w:r>
        <w:r w:rsidR="008E04BC">
          <w:rPr>
            <w:noProof/>
            <w:webHidden/>
          </w:rPr>
          <w:fldChar w:fldCharType="separate"/>
        </w:r>
        <w:r w:rsidR="008E04BC">
          <w:rPr>
            <w:noProof/>
            <w:webHidden/>
          </w:rPr>
          <w:t>52</w:t>
        </w:r>
        <w:r w:rsidR="008E04BC">
          <w:rPr>
            <w:noProof/>
            <w:webHidden/>
          </w:rPr>
          <w:fldChar w:fldCharType="end"/>
        </w:r>
      </w:hyperlink>
    </w:p>
    <w:p w14:paraId="576551A5" w14:textId="77777777" w:rsidR="008E04BC" w:rsidRDefault="00B87926">
      <w:pPr>
        <w:pStyle w:val="Tabladeilustraciones"/>
        <w:tabs>
          <w:tab w:val="right" w:leader="dot" w:pos="9467"/>
        </w:tabs>
        <w:rPr>
          <w:rFonts w:cstheme="minorBidi"/>
          <w:caps w:val="0"/>
          <w:noProof/>
          <w:sz w:val="22"/>
          <w:szCs w:val="22"/>
          <w:lang w:eastAsia="es-CO"/>
        </w:rPr>
      </w:pPr>
      <w:hyperlink w:anchor="_Toc86195307" w:history="1">
        <w:r w:rsidR="008E04BC" w:rsidRPr="00B76B68">
          <w:rPr>
            <w:rStyle w:val="Hipervnculo"/>
            <w:noProof/>
          </w:rPr>
          <w:t>Ilustración 11. Avance en la meta aplicación móvil APP SJD - Fuente: Proceso gestión de TIC</w:t>
        </w:r>
        <w:r w:rsidR="008E04BC">
          <w:rPr>
            <w:noProof/>
            <w:webHidden/>
          </w:rPr>
          <w:tab/>
        </w:r>
        <w:r w:rsidR="008E04BC">
          <w:rPr>
            <w:noProof/>
            <w:webHidden/>
          </w:rPr>
          <w:fldChar w:fldCharType="begin"/>
        </w:r>
        <w:r w:rsidR="008E04BC">
          <w:rPr>
            <w:noProof/>
            <w:webHidden/>
          </w:rPr>
          <w:instrText xml:space="preserve"> PAGEREF _Toc86195307 \h </w:instrText>
        </w:r>
        <w:r w:rsidR="008E04BC">
          <w:rPr>
            <w:noProof/>
            <w:webHidden/>
          </w:rPr>
        </w:r>
        <w:r w:rsidR="008E04BC">
          <w:rPr>
            <w:noProof/>
            <w:webHidden/>
          </w:rPr>
          <w:fldChar w:fldCharType="separate"/>
        </w:r>
        <w:r w:rsidR="008E04BC">
          <w:rPr>
            <w:noProof/>
            <w:webHidden/>
          </w:rPr>
          <w:t>53</w:t>
        </w:r>
        <w:r w:rsidR="008E04BC">
          <w:rPr>
            <w:noProof/>
            <w:webHidden/>
          </w:rPr>
          <w:fldChar w:fldCharType="end"/>
        </w:r>
      </w:hyperlink>
    </w:p>
    <w:p w14:paraId="64F9FCE2" w14:textId="77777777" w:rsidR="008E04BC" w:rsidRDefault="00B87926">
      <w:pPr>
        <w:pStyle w:val="Tabladeilustraciones"/>
        <w:tabs>
          <w:tab w:val="right" w:leader="dot" w:pos="9467"/>
        </w:tabs>
        <w:rPr>
          <w:rFonts w:cstheme="minorBidi"/>
          <w:caps w:val="0"/>
          <w:noProof/>
          <w:sz w:val="22"/>
          <w:szCs w:val="22"/>
          <w:lang w:eastAsia="es-CO"/>
        </w:rPr>
      </w:pPr>
      <w:hyperlink w:anchor="_Toc86195308" w:history="1">
        <w:r w:rsidR="008E04BC" w:rsidRPr="00B76B68">
          <w:rPr>
            <w:rStyle w:val="Hipervnculo"/>
            <w:noProof/>
          </w:rPr>
          <w:t>Ilustración 12. Imagen oficial observatorio distrital de contratación y lucha anticorrupción.</w:t>
        </w:r>
        <w:r w:rsidR="008E04BC">
          <w:rPr>
            <w:noProof/>
            <w:webHidden/>
          </w:rPr>
          <w:tab/>
        </w:r>
        <w:r w:rsidR="008E04BC">
          <w:rPr>
            <w:noProof/>
            <w:webHidden/>
          </w:rPr>
          <w:fldChar w:fldCharType="begin"/>
        </w:r>
        <w:r w:rsidR="008E04BC">
          <w:rPr>
            <w:noProof/>
            <w:webHidden/>
          </w:rPr>
          <w:instrText xml:space="preserve"> PAGEREF _Toc86195308 \h </w:instrText>
        </w:r>
        <w:r w:rsidR="008E04BC">
          <w:rPr>
            <w:noProof/>
            <w:webHidden/>
          </w:rPr>
        </w:r>
        <w:r w:rsidR="008E04BC">
          <w:rPr>
            <w:noProof/>
            <w:webHidden/>
          </w:rPr>
          <w:fldChar w:fldCharType="separate"/>
        </w:r>
        <w:r w:rsidR="008E04BC">
          <w:rPr>
            <w:noProof/>
            <w:webHidden/>
          </w:rPr>
          <w:t>69</w:t>
        </w:r>
        <w:r w:rsidR="008E04BC">
          <w:rPr>
            <w:noProof/>
            <w:webHidden/>
          </w:rPr>
          <w:fldChar w:fldCharType="end"/>
        </w:r>
      </w:hyperlink>
    </w:p>
    <w:p w14:paraId="6567510D" w14:textId="77777777" w:rsidR="008E04BC" w:rsidRDefault="00B87926">
      <w:pPr>
        <w:pStyle w:val="Tabladeilustraciones"/>
        <w:tabs>
          <w:tab w:val="right" w:leader="dot" w:pos="9467"/>
        </w:tabs>
        <w:rPr>
          <w:rFonts w:cstheme="minorBidi"/>
          <w:caps w:val="0"/>
          <w:noProof/>
          <w:sz w:val="22"/>
          <w:szCs w:val="22"/>
          <w:lang w:eastAsia="es-CO"/>
        </w:rPr>
      </w:pPr>
      <w:hyperlink w:anchor="_Toc86195309" w:history="1">
        <w:r w:rsidR="008E04BC" w:rsidRPr="00B76B68">
          <w:rPr>
            <w:rStyle w:val="Hipervnculo"/>
            <w:noProof/>
          </w:rPr>
          <w:t>Ilustración 13. Resolución 134 de 2021 . Fuente: Proceso de Gestión Juridica.</w:t>
        </w:r>
        <w:r w:rsidR="008E04BC">
          <w:rPr>
            <w:noProof/>
            <w:webHidden/>
          </w:rPr>
          <w:tab/>
        </w:r>
        <w:r w:rsidR="008E04BC">
          <w:rPr>
            <w:noProof/>
            <w:webHidden/>
          </w:rPr>
          <w:fldChar w:fldCharType="begin"/>
        </w:r>
        <w:r w:rsidR="008E04BC">
          <w:rPr>
            <w:noProof/>
            <w:webHidden/>
          </w:rPr>
          <w:instrText xml:space="preserve"> PAGEREF _Toc86195309 \h </w:instrText>
        </w:r>
        <w:r w:rsidR="008E04BC">
          <w:rPr>
            <w:noProof/>
            <w:webHidden/>
          </w:rPr>
        </w:r>
        <w:r w:rsidR="008E04BC">
          <w:rPr>
            <w:noProof/>
            <w:webHidden/>
          </w:rPr>
          <w:fldChar w:fldCharType="separate"/>
        </w:r>
        <w:r w:rsidR="008E04BC">
          <w:rPr>
            <w:noProof/>
            <w:webHidden/>
          </w:rPr>
          <w:t>76</w:t>
        </w:r>
        <w:r w:rsidR="008E04BC">
          <w:rPr>
            <w:noProof/>
            <w:webHidden/>
          </w:rPr>
          <w:fldChar w:fldCharType="end"/>
        </w:r>
      </w:hyperlink>
    </w:p>
    <w:p w14:paraId="479D4F97" w14:textId="77777777" w:rsidR="008E04BC" w:rsidRDefault="00B87926">
      <w:pPr>
        <w:pStyle w:val="Tabladeilustraciones"/>
        <w:tabs>
          <w:tab w:val="right" w:leader="dot" w:pos="9467"/>
        </w:tabs>
        <w:rPr>
          <w:rFonts w:cstheme="minorBidi"/>
          <w:caps w:val="0"/>
          <w:noProof/>
          <w:sz w:val="22"/>
          <w:szCs w:val="22"/>
          <w:lang w:eastAsia="es-CO"/>
        </w:rPr>
      </w:pPr>
      <w:hyperlink w:anchor="_Toc86195310" w:history="1">
        <w:r w:rsidR="008E04BC" w:rsidRPr="00B76B68">
          <w:rPr>
            <w:rStyle w:val="Hipervnculo"/>
            <w:noProof/>
          </w:rPr>
          <w:t>Ilustración 14. Revista Doctrina Distrital volumen 2. Fuente: Proceso gestión jurídica.</w:t>
        </w:r>
        <w:r w:rsidR="008E04BC">
          <w:rPr>
            <w:noProof/>
            <w:webHidden/>
          </w:rPr>
          <w:tab/>
        </w:r>
        <w:r w:rsidR="008E04BC">
          <w:rPr>
            <w:noProof/>
            <w:webHidden/>
          </w:rPr>
          <w:fldChar w:fldCharType="begin"/>
        </w:r>
        <w:r w:rsidR="008E04BC">
          <w:rPr>
            <w:noProof/>
            <w:webHidden/>
          </w:rPr>
          <w:instrText xml:space="preserve"> PAGEREF _Toc86195310 \h </w:instrText>
        </w:r>
        <w:r w:rsidR="008E04BC">
          <w:rPr>
            <w:noProof/>
            <w:webHidden/>
          </w:rPr>
        </w:r>
        <w:r w:rsidR="008E04BC">
          <w:rPr>
            <w:noProof/>
            <w:webHidden/>
          </w:rPr>
          <w:fldChar w:fldCharType="separate"/>
        </w:r>
        <w:r w:rsidR="008E04BC">
          <w:rPr>
            <w:noProof/>
            <w:webHidden/>
          </w:rPr>
          <w:t>90</w:t>
        </w:r>
        <w:r w:rsidR="008E04BC">
          <w:rPr>
            <w:noProof/>
            <w:webHidden/>
          </w:rPr>
          <w:fldChar w:fldCharType="end"/>
        </w:r>
      </w:hyperlink>
    </w:p>
    <w:p w14:paraId="790334F6" w14:textId="77777777" w:rsidR="008E04BC" w:rsidRDefault="00B87926">
      <w:pPr>
        <w:pStyle w:val="Tabladeilustraciones"/>
        <w:tabs>
          <w:tab w:val="right" w:leader="dot" w:pos="9467"/>
        </w:tabs>
        <w:rPr>
          <w:rFonts w:cstheme="minorBidi"/>
          <w:caps w:val="0"/>
          <w:noProof/>
          <w:sz w:val="22"/>
          <w:szCs w:val="22"/>
          <w:lang w:eastAsia="es-CO"/>
        </w:rPr>
      </w:pPr>
      <w:hyperlink w:anchor="_Toc86195311" w:history="1">
        <w:r w:rsidR="008E04BC" w:rsidRPr="00B76B68">
          <w:rPr>
            <w:rStyle w:val="Hipervnculo"/>
            <w:noProof/>
          </w:rPr>
          <w:t>Ilustración 15. Plataforma Legalbog participa. Fuente:  Proceso gestión normativa y conceptual.</w:t>
        </w:r>
        <w:r w:rsidR="008E04BC">
          <w:rPr>
            <w:noProof/>
            <w:webHidden/>
          </w:rPr>
          <w:tab/>
        </w:r>
        <w:r w:rsidR="008E04BC">
          <w:rPr>
            <w:noProof/>
            <w:webHidden/>
          </w:rPr>
          <w:fldChar w:fldCharType="begin"/>
        </w:r>
        <w:r w:rsidR="008E04BC">
          <w:rPr>
            <w:noProof/>
            <w:webHidden/>
          </w:rPr>
          <w:instrText xml:space="preserve"> PAGEREF _Toc86195311 \h </w:instrText>
        </w:r>
        <w:r w:rsidR="008E04BC">
          <w:rPr>
            <w:noProof/>
            <w:webHidden/>
          </w:rPr>
        </w:r>
        <w:r w:rsidR="008E04BC">
          <w:rPr>
            <w:noProof/>
            <w:webHidden/>
          </w:rPr>
          <w:fldChar w:fldCharType="separate"/>
        </w:r>
        <w:r w:rsidR="008E04BC">
          <w:rPr>
            <w:noProof/>
            <w:webHidden/>
          </w:rPr>
          <w:t>94</w:t>
        </w:r>
        <w:r w:rsidR="008E04BC">
          <w:rPr>
            <w:noProof/>
            <w:webHidden/>
          </w:rPr>
          <w:fldChar w:fldCharType="end"/>
        </w:r>
      </w:hyperlink>
    </w:p>
    <w:p w14:paraId="0B13AACB" w14:textId="77777777" w:rsidR="008E04BC" w:rsidRDefault="00B87926">
      <w:pPr>
        <w:pStyle w:val="Tabladeilustraciones"/>
        <w:tabs>
          <w:tab w:val="right" w:leader="dot" w:pos="9467"/>
        </w:tabs>
        <w:rPr>
          <w:rFonts w:cstheme="minorBidi"/>
          <w:caps w:val="0"/>
          <w:noProof/>
          <w:sz w:val="22"/>
          <w:szCs w:val="22"/>
          <w:lang w:eastAsia="es-CO"/>
        </w:rPr>
      </w:pPr>
      <w:hyperlink w:anchor="_Toc86195312" w:history="1">
        <w:r w:rsidR="008E04BC" w:rsidRPr="00B76B68">
          <w:rPr>
            <w:rStyle w:val="Hipervnculo"/>
            <w:noProof/>
          </w:rPr>
          <w:t>Ilustración 17. Informe ITB D.C. Fuente: Proceso de Planeación y mejora continua.</w:t>
        </w:r>
        <w:r w:rsidR="008E04BC">
          <w:rPr>
            <w:noProof/>
            <w:webHidden/>
          </w:rPr>
          <w:tab/>
        </w:r>
        <w:r w:rsidR="008E04BC">
          <w:rPr>
            <w:noProof/>
            <w:webHidden/>
          </w:rPr>
          <w:fldChar w:fldCharType="begin"/>
        </w:r>
        <w:r w:rsidR="008E04BC">
          <w:rPr>
            <w:noProof/>
            <w:webHidden/>
          </w:rPr>
          <w:instrText xml:space="preserve"> PAGEREF _Toc86195312 \h </w:instrText>
        </w:r>
        <w:r w:rsidR="008E04BC">
          <w:rPr>
            <w:noProof/>
            <w:webHidden/>
          </w:rPr>
        </w:r>
        <w:r w:rsidR="008E04BC">
          <w:rPr>
            <w:noProof/>
            <w:webHidden/>
          </w:rPr>
          <w:fldChar w:fldCharType="separate"/>
        </w:r>
        <w:r w:rsidR="008E04BC">
          <w:rPr>
            <w:noProof/>
            <w:webHidden/>
          </w:rPr>
          <w:t>97</w:t>
        </w:r>
        <w:r w:rsidR="008E04BC">
          <w:rPr>
            <w:noProof/>
            <w:webHidden/>
          </w:rPr>
          <w:fldChar w:fldCharType="end"/>
        </w:r>
      </w:hyperlink>
    </w:p>
    <w:p w14:paraId="0C8BF71B" w14:textId="77777777" w:rsidR="008E04BC" w:rsidRDefault="00B87926">
      <w:pPr>
        <w:pStyle w:val="Tabladeilustraciones"/>
        <w:tabs>
          <w:tab w:val="right" w:leader="dot" w:pos="9467"/>
        </w:tabs>
        <w:rPr>
          <w:rFonts w:cstheme="minorBidi"/>
          <w:caps w:val="0"/>
          <w:noProof/>
          <w:sz w:val="22"/>
          <w:szCs w:val="22"/>
          <w:lang w:eastAsia="es-CO"/>
        </w:rPr>
      </w:pPr>
      <w:hyperlink w:anchor="_Toc86195313" w:history="1">
        <w:r w:rsidR="008E04BC" w:rsidRPr="00B76B68">
          <w:rPr>
            <w:rStyle w:val="Hipervnculo"/>
            <w:noProof/>
          </w:rPr>
          <w:t>Ilustración 18. Boletín Jurídico - Divulgación Plan de reconocimientos.</w:t>
        </w:r>
        <w:r w:rsidR="008E04BC">
          <w:rPr>
            <w:noProof/>
            <w:webHidden/>
          </w:rPr>
          <w:tab/>
        </w:r>
        <w:r w:rsidR="008E04BC">
          <w:rPr>
            <w:noProof/>
            <w:webHidden/>
          </w:rPr>
          <w:fldChar w:fldCharType="begin"/>
        </w:r>
        <w:r w:rsidR="008E04BC">
          <w:rPr>
            <w:noProof/>
            <w:webHidden/>
          </w:rPr>
          <w:instrText xml:space="preserve"> PAGEREF _Toc86195313 \h </w:instrText>
        </w:r>
        <w:r w:rsidR="008E04BC">
          <w:rPr>
            <w:noProof/>
            <w:webHidden/>
          </w:rPr>
        </w:r>
        <w:r w:rsidR="008E04BC">
          <w:rPr>
            <w:noProof/>
            <w:webHidden/>
          </w:rPr>
          <w:fldChar w:fldCharType="separate"/>
        </w:r>
        <w:r w:rsidR="008E04BC">
          <w:rPr>
            <w:noProof/>
            <w:webHidden/>
          </w:rPr>
          <w:t>106</w:t>
        </w:r>
        <w:r w:rsidR="008E04BC">
          <w:rPr>
            <w:noProof/>
            <w:webHidden/>
          </w:rPr>
          <w:fldChar w:fldCharType="end"/>
        </w:r>
      </w:hyperlink>
    </w:p>
    <w:p w14:paraId="7093739D" w14:textId="77777777" w:rsidR="008E04BC" w:rsidRPr="001756CA" w:rsidRDefault="00B87926">
      <w:pPr>
        <w:pStyle w:val="Tabladeilustraciones"/>
        <w:tabs>
          <w:tab w:val="right" w:leader="dot" w:pos="9467"/>
        </w:tabs>
        <w:rPr>
          <w:rStyle w:val="Hipervnculo"/>
        </w:rPr>
      </w:pPr>
      <w:hyperlink w:anchor="_Toc86195314" w:history="1">
        <w:r w:rsidR="008E04BC" w:rsidRPr="001756CA">
          <w:rPr>
            <w:rStyle w:val="Hipervnculo"/>
            <w:noProof/>
          </w:rPr>
          <w:t>Ilustración 19. Quejas recibidas y tramitadas - Fuente: Proceso: Control Interno Disciplinario.</w:t>
        </w:r>
        <w:r w:rsidR="008E04BC" w:rsidRPr="001756CA">
          <w:rPr>
            <w:rStyle w:val="Hipervnculo"/>
            <w:webHidden/>
          </w:rPr>
          <w:tab/>
        </w:r>
        <w:r w:rsidR="008E04BC" w:rsidRPr="001756CA">
          <w:rPr>
            <w:rStyle w:val="Hipervnculo"/>
            <w:webHidden/>
          </w:rPr>
          <w:fldChar w:fldCharType="begin"/>
        </w:r>
        <w:r w:rsidR="008E04BC" w:rsidRPr="001756CA">
          <w:rPr>
            <w:rStyle w:val="Hipervnculo"/>
            <w:webHidden/>
          </w:rPr>
          <w:instrText xml:space="preserve"> PAGEREF _Toc86195314 \h </w:instrText>
        </w:r>
        <w:r w:rsidR="008E04BC" w:rsidRPr="001756CA">
          <w:rPr>
            <w:rStyle w:val="Hipervnculo"/>
            <w:webHidden/>
          </w:rPr>
        </w:r>
        <w:r w:rsidR="008E04BC" w:rsidRPr="001756CA">
          <w:rPr>
            <w:rStyle w:val="Hipervnculo"/>
            <w:webHidden/>
          </w:rPr>
          <w:fldChar w:fldCharType="separate"/>
        </w:r>
        <w:r w:rsidR="008E04BC" w:rsidRPr="001756CA">
          <w:rPr>
            <w:rStyle w:val="Hipervnculo"/>
            <w:webHidden/>
          </w:rPr>
          <w:t>2</w:t>
        </w:r>
        <w:r w:rsidR="008E04BC" w:rsidRPr="001756CA">
          <w:rPr>
            <w:rStyle w:val="Hipervnculo"/>
            <w:webHidden/>
          </w:rPr>
          <w:fldChar w:fldCharType="end"/>
        </w:r>
      </w:hyperlink>
    </w:p>
    <w:p w14:paraId="63C73FB3" w14:textId="77777777" w:rsidR="008E04BC" w:rsidRPr="001756CA" w:rsidRDefault="00B87926">
      <w:pPr>
        <w:pStyle w:val="Tabladeilustraciones"/>
        <w:tabs>
          <w:tab w:val="right" w:leader="dot" w:pos="9467"/>
        </w:tabs>
        <w:rPr>
          <w:rStyle w:val="Hipervnculo"/>
        </w:rPr>
      </w:pPr>
      <w:hyperlink w:anchor="_Toc86195315" w:history="1">
        <w:r w:rsidR="008E04BC" w:rsidRPr="001756CA">
          <w:rPr>
            <w:rStyle w:val="Hipervnculo"/>
            <w:noProof/>
          </w:rPr>
          <w:t>Ilustración 20. Autos quejas evaluadas - Proceso Control Interno Disciplinario.</w:t>
        </w:r>
        <w:r w:rsidR="008E04BC" w:rsidRPr="001756CA">
          <w:rPr>
            <w:rStyle w:val="Hipervnculo"/>
            <w:webHidden/>
          </w:rPr>
          <w:tab/>
        </w:r>
        <w:r w:rsidR="008E04BC" w:rsidRPr="001756CA">
          <w:rPr>
            <w:rStyle w:val="Hipervnculo"/>
            <w:webHidden/>
          </w:rPr>
          <w:fldChar w:fldCharType="begin"/>
        </w:r>
        <w:r w:rsidR="008E04BC" w:rsidRPr="001756CA">
          <w:rPr>
            <w:rStyle w:val="Hipervnculo"/>
            <w:webHidden/>
          </w:rPr>
          <w:instrText xml:space="preserve"> PAGEREF _Toc86195315 \h </w:instrText>
        </w:r>
        <w:r w:rsidR="008E04BC" w:rsidRPr="001756CA">
          <w:rPr>
            <w:rStyle w:val="Hipervnculo"/>
            <w:webHidden/>
          </w:rPr>
        </w:r>
        <w:r w:rsidR="008E04BC" w:rsidRPr="001756CA">
          <w:rPr>
            <w:rStyle w:val="Hipervnculo"/>
            <w:webHidden/>
          </w:rPr>
          <w:fldChar w:fldCharType="separate"/>
        </w:r>
        <w:r w:rsidR="008E04BC" w:rsidRPr="001756CA">
          <w:rPr>
            <w:rStyle w:val="Hipervnculo"/>
            <w:webHidden/>
          </w:rPr>
          <w:t>3</w:t>
        </w:r>
        <w:r w:rsidR="008E04BC" w:rsidRPr="001756CA">
          <w:rPr>
            <w:rStyle w:val="Hipervnculo"/>
            <w:webHidden/>
          </w:rPr>
          <w:fldChar w:fldCharType="end"/>
        </w:r>
      </w:hyperlink>
    </w:p>
    <w:p w14:paraId="6DE3A4FE" w14:textId="77777777" w:rsidR="008E04BC" w:rsidRPr="001756CA" w:rsidRDefault="00B87926">
      <w:pPr>
        <w:pStyle w:val="Tabladeilustraciones"/>
        <w:tabs>
          <w:tab w:val="right" w:leader="dot" w:pos="9467"/>
        </w:tabs>
        <w:rPr>
          <w:rStyle w:val="Hipervnculo"/>
        </w:rPr>
      </w:pPr>
      <w:hyperlink w:anchor="_Toc86195316" w:history="1">
        <w:r w:rsidR="008E04BC" w:rsidRPr="001756CA">
          <w:rPr>
            <w:rStyle w:val="Hipervnculo"/>
            <w:noProof/>
          </w:rPr>
          <w:t>Ilustración 21. Indagaciones preliminares evaluadas - Proceso Control Interno Disciplinario.</w:t>
        </w:r>
        <w:r w:rsidR="008E04BC" w:rsidRPr="001756CA">
          <w:rPr>
            <w:rStyle w:val="Hipervnculo"/>
            <w:webHidden/>
          </w:rPr>
          <w:tab/>
        </w:r>
        <w:r w:rsidR="008E04BC" w:rsidRPr="001756CA">
          <w:rPr>
            <w:rStyle w:val="Hipervnculo"/>
            <w:webHidden/>
          </w:rPr>
          <w:fldChar w:fldCharType="begin"/>
        </w:r>
        <w:r w:rsidR="008E04BC" w:rsidRPr="001756CA">
          <w:rPr>
            <w:rStyle w:val="Hipervnculo"/>
            <w:webHidden/>
          </w:rPr>
          <w:instrText xml:space="preserve"> PAGEREF _Toc86195316 \h </w:instrText>
        </w:r>
        <w:r w:rsidR="008E04BC" w:rsidRPr="001756CA">
          <w:rPr>
            <w:rStyle w:val="Hipervnculo"/>
            <w:webHidden/>
          </w:rPr>
        </w:r>
        <w:r w:rsidR="008E04BC" w:rsidRPr="001756CA">
          <w:rPr>
            <w:rStyle w:val="Hipervnculo"/>
            <w:webHidden/>
          </w:rPr>
          <w:fldChar w:fldCharType="separate"/>
        </w:r>
        <w:r w:rsidR="008E04BC" w:rsidRPr="001756CA">
          <w:rPr>
            <w:rStyle w:val="Hipervnculo"/>
            <w:webHidden/>
          </w:rPr>
          <w:t>3</w:t>
        </w:r>
        <w:r w:rsidR="008E04BC" w:rsidRPr="001756CA">
          <w:rPr>
            <w:rStyle w:val="Hipervnculo"/>
            <w:webHidden/>
          </w:rPr>
          <w:fldChar w:fldCharType="end"/>
        </w:r>
      </w:hyperlink>
    </w:p>
    <w:p w14:paraId="513DA4DA" w14:textId="77777777" w:rsidR="008E04BC" w:rsidRPr="001756CA" w:rsidRDefault="00B87926">
      <w:pPr>
        <w:pStyle w:val="Tabladeilustraciones"/>
        <w:tabs>
          <w:tab w:val="right" w:leader="dot" w:pos="9467"/>
        </w:tabs>
        <w:rPr>
          <w:rStyle w:val="Hipervnculo"/>
        </w:rPr>
      </w:pPr>
      <w:hyperlink w:anchor="_Toc86195317" w:history="1">
        <w:r w:rsidR="008E04BC" w:rsidRPr="001756CA">
          <w:rPr>
            <w:rStyle w:val="Hipervnculo"/>
            <w:noProof/>
          </w:rPr>
          <w:t>Ilustración 22. Investigaciones Disciplinarias Evaluadas - Fuente proceso: Control Interno Disciplinario:</w:t>
        </w:r>
        <w:r w:rsidR="008E04BC" w:rsidRPr="001756CA">
          <w:rPr>
            <w:rStyle w:val="Hipervnculo"/>
            <w:webHidden/>
          </w:rPr>
          <w:tab/>
        </w:r>
        <w:r w:rsidR="008E04BC" w:rsidRPr="001756CA">
          <w:rPr>
            <w:rStyle w:val="Hipervnculo"/>
            <w:webHidden/>
          </w:rPr>
          <w:fldChar w:fldCharType="begin"/>
        </w:r>
        <w:r w:rsidR="008E04BC" w:rsidRPr="001756CA">
          <w:rPr>
            <w:rStyle w:val="Hipervnculo"/>
            <w:webHidden/>
          </w:rPr>
          <w:instrText xml:space="preserve"> PAGEREF _Toc86195317 \h </w:instrText>
        </w:r>
        <w:r w:rsidR="008E04BC" w:rsidRPr="001756CA">
          <w:rPr>
            <w:rStyle w:val="Hipervnculo"/>
            <w:webHidden/>
          </w:rPr>
        </w:r>
        <w:r w:rsidR="008E04BC" w:rsidRPr="001756CA">
          <w:rPr>
            <w:rStyle w:val="Hipervnculo"/>
            <w:webHidden/>
          </w:rPr>
          <w:fldChar w:fldCharType="separate"/>
        </w:r>
        <w:r w:rsidR="008E04BC" w:rsidRPr="001756CA">
          <w:rPr>
            <w:rStyle w:val="Hipervnculo"/>
            <w:webHidden/>
          </w:rPr>
          <w:t>4</w:t>
        </w:r>
        <w:r w:rsidR="008E04BC" w:rsidRPr="001756CA">
          <w:rPr>
            <w:rStyle w:val="Hipervnculo"/>
            <w:webHidden/>
          </w:rPr>
          <w:fldChar w:fldCharType="end"/>
        </w:r>
      </w:hyperlink>
    </w:p>
    <w:p w14:paraId="44EA0D58" w14:textId="77777777" w:rsidR="00BA19E9" w:rsidRDefault="00FB6DE0" w:rsidP="00862937">
      <w:pPr>
        <w:rPr>
          <w:rFonts w:ascii="Arial" w:hAnsi="Arial" w:cs="Arial"/>
        </w:rPr>
      </w:pPr>
      <w:r w:rsidRPr="000E7ACA">
        <w:rPr>
          <w:rFonts w:ascii="Arial" w:hAnsi="Arial" w:cs="Arial"/>
        </w:rPr>
        <w:fldChar w:fldCharType="end"/>
      </w:r>
    </w:p>
    <w:p w14:paraId="620ED41D" w14:textId="77777777" w:rsidR="00EA1EDE" w:rsidRDefault="00EA1EDE" w:rsidP="00862937">
      <w:pPr>
        <w:rPr>
          <w:rFonts w:ascii="Arial" w:hAnsi="Arial" w:cs="Arial"/>
        </w:rPr>
      </w:pPr>
    </w:p>
    <w:p w14:paraId="6DEC52FF" w14:textId="77777777" w:rsidR="008E04BC" w:rsidRDefault="008E04BC" w:rsidP="00862937">
      <w:pPr>
        <w:rPr>
          <w:rFonts w:ascii="Arial" w:hAnsi="Arial" w:cs="Arial"/>
        </w:rPr>
      </w:pPr>
    </w:p>
    <w:p w14:paraId="1E38E126" w14:textId="77777777" w:rsidR="008E04BC" w:rsidRDefault="008E04BC" w:rsidP="00862937">
      <w:pPr>
        <w:rPr>
          <w:rFonts w:ascii="Arial" w:hAnsi="Arial" w:cs="Arial"/>
        </w:rPr>
      </w:pPr>
    </w:p>
    <w:p w14:paraId="0722207C" w14:textId="77777777" w:rsidR="008E04BC" w:rsidRDefault="008E04BC" w:rsidP="00862937">
      <w:pPr>
        <w:rPr>
          <w:rFonts w:ascii="Arial" w:hAnsi="Arial" w:cs="Arial"/>
        </w:rPr>
      </w:pPr>
    </w:p>
    <w:p w14:paraId="4344F8EF" w14:textId="77777777" w:rsidR="008E04BC" w:rsidRDefault="008E04BC" w:rsidP="00862937">
      <w:pPr>
        <w:rPr>
          <w:rFonts w:ascii="Arial" w:hAnsi="Arial" w:cs="Arial"/>
        </w:rPr>
      </w:pPr>
    </w:p>
    <w:p w14:paraId="480EB207" w14:textId="77777777" w:rsidR="008E04BC" w:rsidRDefault="008E04BC" w:rsidP="00862937">
      <w:pPr>
        <w:rPr>
          <w:rFonts w:ascii="Arial" w:hAnsi="Arial" w:cs="Arial"/>
        </w:rPr>
      </w:pPr>
    </w:p>
    <w:p w14:paraId="76D0A223" w14:textId="77777777" w:rsidR="008E04BC" w:rsidRDefault="008E04BC" w:rsidP="00862937">
      <w:pPr>
        <w:rPr>
          <w:rFonts w:ascii="Arial" w:hAnsi="Arial" w:cs="Arial"/>
        </w:rPr>
      </w:pPr>
    </w:p>
    <w:p w14:paraId="3CE912A0" w14:textId="77777777" w:rsidR="008E04BC" w:rsidRDefault="008E04BC" w:rsidP="00862937">
      <w:pPr>
        <w:rPr>
          <w:rFonts w:ascii="Arial" w:hAnsi="Arial" w:cs="Arial"/>
        </w:rPr>
      </w:pPr>
    </w:p>
    <w:p w14:paraId="547C4BFB" w14:textId="77777777" w:rsidR="001756CA" w:rsidRDefault="001756CA" w:rsidP="00862937">
      <w:pPr>
        <w:rPr>
          <w:rFonts w:ascii="Arial" w:hAnsi="Arial" w:cs="Arial"/>
        </w:rPr>
      </w:pPr>
    </w:p>
    <w:p w14:paraId="3F7BBD71" w14:textId="77777777" w:rsidR="008E04BC" w:rsidRPr="000E7ACA" w:rsidRDefault="008E04BC" w:rsidP="00862937">
      <w:pPr>
        <w:rPr>
          <w:rFonts w:ascii="Arial" w:hAnsi="Arial" w:cs="Arial"/>
        </w:rPr>
      </w:pPr>
    </w:p>
    <w:p w14:paraId="091F690D" w14:textId="77777777" w:rsidR="008B3CCF" w:rsidRDefault="008B3CCF" w:rsidP="00027C6E">
      <w:pPr>
        <w:pStyle w:val="Ttulo1"/>
        <w:jc w:val="center"/>
        <w:rPr>
          <w:rFonts w:ascii="Arial" w:hAnsi="Arial" w:cs="Arial"/>
          <w:sz w:val="24"/>
          <w:szCs w:val="24"/>
        </w:rPr>
      </w:pPr>
      <w:bookmarkStart w:id="1" w:name="_Toc86225388"/>
    </w:p>
    <w:p w14:paraId="150DD8C3" w14:textId="77777777" w:rsidR="00391CA5" w:rsidRPr="000E7ACA" w:rsidRDefault="008B3CCF" w:rsidP="00027C6E">
      <w:pPr>
        <w:pStyle w:val="Ttulo1"/>
        <w:jc w:val="center"/>
        <w:rPr>
          <w:rFonts w:ascii="Arial" w:hAnsi="Arial" w:cs="Arial"/>
          <w:sz w:val="24"/>
          <w:szCs w:val="24"/>
        </w:rPr>
      </w:pPr>
      <w:r>
        <w:rPr>
          <w:rFonts w:ascii="Arial" w:hAnsi="Arial" w:cs="Arial"/>
          <w:sz w:val="24"/>
          <w:szCs w:val="24"/>
        </w:rPr>
        <w:t>INTRODUCCIÓ</w:t>
      </w:r>
      <w:r w:rsidR="00391CA5" w:rsidRPr="000E7ACA">
        <w:rPr>
          <w:rFonts w:ascii="Arial" w:hAnsi="Arial" w:cs="Arial"/>
          <w:sz w:val="24"/>
          <w:szCs w:val="24"/>
        </w:rPr>
        <w:t>N</w:t>
      </w:r>
      <w:bookmarkEnd w:id="1"/>
    </w:p>
    <w:p w14:paraId="4F417DCA" w14:textId="77777777" w:rsidR="00B114DF" w:rsidRDefault="00B114DF" w:rsidP="00697E30">
      <w:pPr>
        <w:spacing w:line="280" w:lineRule="auto"/>
        <w:jc w:val="both"/>
        <w:rPr>
          <w:rFonts w:ascii="Arial" w:eastAsia="Arial" w:hAnsi="Arial" w:cs="Arial"/>
        </w:rPr>
      </w:pPr>
    </w:p>
    <w:p w14:paraId="1E839D21" w14:textId="77777777" w:rsidR="009077B9" w:rsidRDefault="008B3CCF" w:rsidP="008B3CCF">
      <w:pPr>
        <w:spacing w:line="280" w:lineRule="auto"/>
        <w:jc w:val="both"/>
        <w:rPr>
          <w:rFonts w:ascii="Arial" w:eastAsia="Arial" w:hAnsi="Arial" w:cs="Arial"/>
        </w:rPr>
      </w:pPr>
      <w:r>
        <w:rPr>
          <w:rFonts w:ascii="Arial" w:eastAsia="Arial" w:hAnsi="Arial" w:cs="Arial"/>
        </w:rPr>
        <w:t xml:space="preserve">La Secretaria Jurídica Distrital como líder del </w:t>
      </w:r>
      <w:r w:rsidRPr="008B3CCF">
        <w:rPr>
          <w:rFonts w:ascii="Arial" w:eastAsia="Arial" w:hAnsi="Arial" w:cs="Arial"/>
        </w:rPr>
        <w:t>sector</w:t>
      </w:r>
      <w:r>
        <w:rPr>
          <w:rFonts w:ascii="Arial" w:eastAsia="Arial" w:hAnsi="Arial" w:cs="Arial"/>
        </w:rPr>
        <w:t xml:space="preserve"> jurídico en el Distrito, </w:t>
      </w:r>
      <w:r w:rsidRPr="008B3CCF">
        <w:rPr>
          <w:rFonts w:ascii="Arial" w:eastAsia="Arial" w:hAnsi="Arial" w:cs="Arial"/>
        </w:rPr>
        <w:t xml:space="preserve">tiene </w:t>
      </w:r>
      <w:r>
        <w:rPr>
          <w:rFonts w:ascii="Arial" w:eastAsia="Arial" w:hAnsi="Arial" w:cs="Arial"/>
        </w:rPr>
        <w:t>entre</w:t>
      </w:r>
      <w:r w:rsidR="009077B9">
        <w:rPr>
          <w:rFonts w:ascii="Arial" w:eastAsia="Arial" w:hAnsi="Arial" w:cs="Arial"/>
        </w:rPr>
        <w:t xml:space="preserve"> una de</w:t>
      </w:r>
      <w:r>
        <w:rPr>
          <w:rFonts w:ascii="Arial" w:eastAsia="Arial" w:hAnsi="Arial" w:cs="Arial"/>
        </w:rPr>
        <w:t xml:space="preserve"> sus funciones </w:t>
      </w:r>
      <w:r w:rsidRPr="008B3CCF">
        <w:rPr>
          <w:rFonts w:ascii="Arial" w:eastAsia="Arial" w:hAnsi="Arial" w:cs="Arial"/>
        </w:rPr>
        <w:t xml:space="preserve">formular, adoptar, ejecutar, liderar, dirigir, coordinar, orientar y evaluar las políticas de gerencia jurídica y de prevención del daño antijurídico para la defensa de los intereses del Distrito Capital. </w:t>
      </w:r>
    </w:p>
    <w:p w14:paraId="3A2FC04C" w14:textId="77777777" w:rsidR="009077B9" w:rsidRDefault="009077B9" w:rsidP="008B3CCF">
      <w:pPr>
        <w:spacing w:line="280" w:lineRule="auto"/>
        <w:jc w:val="both"/>
        <w:rPr>
          <w:rFonts w:ascii="Arial" w:eastAsia="Arial" w:hAnsi="Arial" w:cs="Arial"/>
        </w:rPr>
      </w:pPr>
    </w:p>
    <w:p w14:paraId="54F0FE1F" w14:textId="77777777" w:rsidR="008B3CCF" w:rsidRPr="008B3CCF" w:rsidRDefault="008B3CCF" w:rsidP="008B3CCF">
      <w:pPr>
        <w:spacing w:line="280" w:lineRule="auto"/>
        <w:jc w:val="both"/>
        <w:rPr>
          <w:rFonts w:ascii="Arial" w:eastAsia="Arial" w:hAnsi="Arial" w:cs="Arial"/>
        </w:rPr>
      </w:pPr>
      <w:r w:rsidRPr="008B3CCF">
        <w:rPr>
          <w:rFonts w:ascii="Arial" w:eastAsia="Arial" w:hAnsi="Arial" w:cs="Arial"/>
        </w:rPr>
        <w:t>El aludido sector está conformado por la Secretaría J</w:t>
      </w:r>
      <w:r w:rsidR="009077B9">
        <w:rPr>
          <w:rFonts w:ascii="Arial" w:eastAsia="Arial" w:hAnsi="Arial" w:cs="Arial"/>
        </w:rPr>
        <w:t>urídica Distrital, quien tiene entre</w:t>
      </w:r>
      <w:r w:rsidRPr="008B3CCF">
        <w:rPr>
          <w:rFonts w:ascii="Arial" w:eastAsia="Arial" w:hAnsi="Arial" w:cs="Arial"/>
        </w:rPr>
        <w:t xml:space="preserve"> </w:t>
      </w:r>
      <w:r w:rsidR="00D023CD" w:rsidRPr="008B3CCF">
        <w:rPr>
          <w:rFonts w:ascii="Arial" w:eastAsia="Arial" w:hAnsi="Arial" w:cs="Arial"/>
        </w:rPr>
        <w:t>su</w:t>
      </w:r>
      <w:r w:rsidR="00D023CD">
        <w:rPr>
          <w:rFonts w:ascii="Arial" w:eastAsia="Arial" w:hAnsi="Arial" w:cs="Arial"/>
        </w:rPr>
        <w:t>s</w:t>
      </w:r>
      <w:r w:rsidR="00D023CD" w:rsidRPr="008B3CCF">
        <w:rPr>
          <w:rFonts w:ascii="Arial" w:eastAsia="Arial" w:hAnsi="Arial" w:cs="Arial"/>
        </w:rPr>
        <w:t xml:space="preserve"> competencias</w:t>
      </w:r>
      <w:r w:rsidRPr="008B3CCF">
        <w:rPr>
          <w:rFonts w:ascii="Arial" w:eastAsia="Arial" w:hAnsi="Arial" w:cs="Arial"/>
        </w:rPr>
        <w:t xml:space="preserve"> concentrar las directrices jurídicas de la administración distrital ejerciendo la máxima autoridad en defensa judicial y de prevención del daño antijurídico de la Administración Distrital y cuyo nivel de especificidad permite mitigar de forma eficiente y eficaz los riesgos jurídicos en los diferentes organismos del Distrito</w:t>
      </w:r>
      <w:r>
        <w:rPr>
          <w:rFonts w:ascii="Arial" w:eastAsia="Arial" w:hAnsi="Arial" w:cs="Arial"/>
        </w:rPr>
        <w:t xml:space="preserve"> entre otros.</w:t>
      </w:r>
    </w:p>
    <w:p w14:paraId="3C51D549" w14:textId="77777777" w:rsidR="008B3CCF" w:rsidRDefault="008B3CCF" w:rsidP="00697E30">
      <w:pPr>
        <w:spacing w:line="280" w:lineRule="auto"/>
        <w:jc w:val="both"/>
        <w:rPr>
          <w:rFonts w:ascii="Arial" w:eastAsia="Arial" w:hAnsi="Arial" w:cs="Arial"/>
        </w:rPr>
      </w:pPr>
    </w:p>
    <w:p w14:paraId="2A702C2F" w14:textId="77777777" w:rsidR="000F552E" w:rsidRDefault="00D023CD" w:rsidP="00697E30">
      <w:pPr>
        <w:spacing w:line="280" w:lineRule="auto"/>
        <w:jc w:val="both"/>
        <w:rPr>
          <w:rFonts w:ascii="Arial" w:eastAsia="Arial" w:hAnsi="Arial" w:cs="Arial"/>
        </w:rPr>
      </w:pPr>
      <w:r>
        <w:rPr>
          <w:rFonts w:ascii="Arial" w:eastAsia="Arial" w:hAnsi="Arial" w:cs="Arial"/>
        </w:rPr>
        <w:t>A continuación, se presenta el I</w:t>
      </w:r>
      <w:r w:rsidR="000F552E" w:rsidRPr="000F552E">
        <w:rPr>
          <w:rFonts w:ascii="Arial" w:eastAsia="Arial" w:hAnsi="Arial" w:cs="Arial"/>
        </w:rPr>
        <w:t>nforme</w:t>
      </w:r>
      <w:r w:rsidR="000F552E">
        <w:rPr>
          <w:rFonts w:ascii="Arial" w:eastAsia="Arial" w:hAnsi="Arial" w:cs="Arial"/>
        </w:rPr>
        <w:t xml:space="preserve"> </w:t>
      </w:r>
      <w:r w:rsidR="000F552E" w:rsidRPr="000F552E">
        <w:rPr>
          <w:rFonts w:ascii="Arial" w:eastAsia="Arial" w:hAnsi="Arial" w:cs="Arial"/>
        </w:rPr>
        <w:t>de</w:t>
      </w:r>
      <w:r>
        <w:rPr>
          <w:rFonts w:ascii="Arial" w:eastAsia="Arial" w:hAnsi="Arial" w:cs="Arial"/>
        </w:rPr>
        <w:t xml:space="preserve"> Gestión y Resultados de la entidad,</w:t>
      </w:r>
      <w:r w:rsidR="008B3CCF">
        <w:rPr>
          <w:rFonts w:ascii="Arial" w:eastAsia="Arial" w:hAnsi="Arial" w:cs="Arial"/>
        </w:rPr>
        <w:t xml:space="preserve"> </w:t>
      </w:r>
      <w:r>
        <w:rPr>
          <w:rFonts w:ascii="Arial" w:eastAsia="Arial" w:hAnsi="Arial" w:cs="Arial"/>
        </w:rPr>
        <w:t xml:space="preserve">el cual </w:t>
      </w:r>
      <w:r w:rsidR="008B3CCF">
        <w:rPr>
          <w:rFonts w:ascii="Arial" w:eastAsia="Arial" w:hAnsi="Arial" w:cs="Arial"/>
        </w:rPr>
        <w:t>contiene de manera detallada las acciones adelantadas</w:t>
      </w:r>
      <w:r w:rsidR="000F552E" w:rsidRPr="000F552E">
        <w:rPr>
          <w:rFonts w:ascii="Arial" w:eastAsia="Arial" w:hAnsi="Arial" w:cs="Arial"/>
        </w:rPr>
        <w:t xml:space="preserve"> en el tercer trimestre de la vigencia 2021</w:t>
      </w:r>
      <w:r w:rsidR="000F552E">
        <w:rPr>
          <w:rFonts w:ascii="Arial" w:eastAsia="Arial" w:hAnsi="Arial" w:cs="Arial"/>
        </w:rPr>
        <w:t>,</w:t>
      </w:r>
      <w:r w:rsidR="000F552E" w:rsidRPr="000F552E">
        <w:rPr>
          <w:rFonts w:ascii="Arial" w:eastAsia="Arial" w:hAnsi="Arial" w:cs="Arial"/>
        </w:rPr>
        <w:t xml:space="preserve"> en el marco del</w:t>
      </w:r>
      <w:r w:rsidR="000F552E">
        <w:rPr>
          <w:rFonts w:ascii="Arial" w:eastAsia="Arial" w:hAnsi="Arial" w:cs="Arial"/>
        </w:rPr>
        <w:t xml:space="preserve"> Plan de Desarrollo Distrital </w:t>
      </w:r>
      <w:r w:rsidR="000F552E" w:rsidRPr="000F552E">
        <w:rPr>
          <w:rFonts w:ascii="Arial" w:eastAsia="Arial" w:hAnsi="Arial" w:cs="Arial"/>
          <w:b/>
          <w:i/>
        </w:rPr>
        <w:t>“Un nuevo contrato social y ambiental para el siglo XXI”</w:t>
      </w:r>
      <w:r w:rsidR="008B3CCF">
        <w:rPr>
          <w:rFonts w:ascii="Arial" w:eastAsia="Arial" w:hAnsi="Arial" w:cs="Arial"/>
          <w:b/>
          <w:i/>
        </w:rPr>
        <w:t xml:space="preserve"> </w:t>
      </w:r>
      <w:r w:rsidR="000F552E" w:rsidRPr="000F552E">
        <w:rPr>
          <w:rFonts w:ascii="Arial" w:eastAsia="Arial" w:hAnsi="Arial" w:cs="Arial"/>
        </w:rPr>
        <w:t>en cumplimiento de su Plan Operativo Anual</w:t>
      </w:r>
      <w:r w:rsidR="000F552E">
        <w:rPr>
          <w:rFonts w:ascii="Arial" w:eastAsia="Arial" w:hAnsi="Arial" w:cs="Arial"/>
        </w:rPr>
        <w:t>.</w:t>
      </w:r>
    </w:p>
    <w:p w14:paraId="2C5BD8AC" w14:textId="77777777" w:rsidR="000F552E" w:rsidRDefault="000F552E" w:rsidP="00697E30">
      <w:pPr>
        <w:spacing w:line="280" w:lineRule="auto"/>
        <w:jc w:val="both"/>
        <w:rPr>
          <w:rFonts w:ascii="Arial" w:eastAsia="Arial" w:hAnsi="Arial" w:cs="Arial"/>
        </w:rPr>
      </w:pPr>
    </w:p>
    <w:p w14:paraId="5A9410E7" w14:textId="77777777" w:rsidR="000F552E" w:rsidRDefault="000F552E" w:rsidP="000F552E">
      <w:pPr>
        <w:spacing w:line="280" w:lineRule="auto"/>
        <w:jc w:val="both"/>
        <w:rPr>
          <w:rFonts w:ascii="Arial" w:eastAsia="Arial" w:hAnsi="Arial" w:cs="Arial"/>
        </w:rPr>
      </w:pPr>
      <w:r w:rsidRPr="000F552E">
        <w:rPr>
          <w:rFonts w:ascii="Arial" w:eastAsia="Arial" w:hAnsi="Arial" w:cs="Arial"/>
        </w:rPr>
        <w:t>El Informe está especialmente orientado a mantener informados a nuestros usuarios y partes interesadas; dando a c</w:t>
      </w:r>
      <w:r w:rsidR="008B3CCF">
        <w:rPr>
          <w:rFonts w:ascii="Arial" w:eastAsia="Arial" w:hAnsi="Arial" w:cs="Arial"/>
        </w:rPr>
        <w:t>onocer las decisiones que se ha</w:t>
      </w:r>
      <w:r w:rsidRPr="000F552E">
        <w:rPr>
          <w:rFonts w:ascii="Arial" w:eastAsia="Arial" w:hAnsi="Arial" w:cs="Arial"/>
        </w:rPr>
        <w:t xml:space="preserve"> tomado en la Entidad, a través de información clara, oportuna y con un lenguaje claro.</w:t>
      </w:r>
    </w:p>
    <w:p w14:paraId="7D5966A0" w14:textId="77777777" w:rsidR="008B3CCF" w:rsidRDefault="008B3CCF" w:rsidP="000F552E">
      <w:pPr>
        <w:spacing w:line="280" w:lineRule="auto"/>
        <w:jc w:val="both"/>
        <w:rPr>
          <w:rFonts w:ascii="Arial" w:eastAsia="Arial" w:hAnsi="Arial" w:cs="Arial"/>
        </w:rPr>
      </w:pPr>
    </w:p>
    <w:p w14:paraId="69C2F9DD" w14:textId="77777777" w:rsidR="00391CA5" w:rsidRPr="000E7ACA" w:rsidRDefault="00391CA5" w:rsidP="00C35EE9">
      <w:pPr>
        <w:spacing w:line="276" w:lineRule="auto"/>
        <w:rPr>
          <w:rFonts w:ascii="Arial" w:hAnsi="Arial" w:cs="Arial"/>
        </w:rPr>
      </w:pPr>
    </w:p>
    <w:p w14:paraId="77F8894B" w14:textId="77777777" w:rsidR="00391CA5" w:rsidRPr="000E7ACA" w:rsidRDefault="00391CA5" w:rsidP="00C35EE9">
      <w:pPr>
        <w:spacing w:line="276" w:lineRule="auto"/>
        <w:rPr>
          <w:rFonts w:ascii="Arial" w:hAnsi="Arial" w:cs="Arial"/>
        </w:rPr>
      </w:pPr>
    </w:p>
    <w:p w14:paraId="14B805AC" w14:textId="77777777" w:rsidR="004E2E18" w:rsidRPr="000E7ACA" w:rsidRDefault="004E2E18" w:rsidP="00C35EE9">
      <w:pPr>
        <w:spacing w:line="276" w:lineRule="auto"/>
        <w:rPr>
          <w:rFonts w:ascii="Arial" w:hAnsi="Arial" w:cs="Arial"/>
        </w:rPr>
      </w:pPr>
    </w:p>
    <w:p w14:paraId="72BE6209" w14:textId="77777777" w:rsidR="004E2E18" w:rsidRPr="000E7ACA" w:rsidRDefault="004E2E18" w:rsidP="00C35EE9">
      <w:pPr>
        <w:spacing w:line="276" w:lineRule="auto"/>
        <w:rPr>
          <w:rFonts w:ascii="Arial" w:hAnsi="Arial" w:cs="Arial"/>
        </w:rPr>
      </w:pPr>
    </w:p>
    <w:p w14:paraId="0CC3E936" w14:textId="77777777" w:rsidR="00391CA5" w:rsidRPr="000E7ACA" w:rsidRDefault="00391CA5" w:rsidP="00C35EE9">
      <w:pPr>
        <w:spacing w:line="276" w:lineRule="auto"/>
        <w:rPr>
          <w:rFonts w:ascii="Arial" w:hAnsi="Arial" w:cs="Arial"/>
        </w:rPr>
      </w:pPr>
    </w:p>
    <w:p w14:paraId="52D66C7F" w14:textId="77777777" w:rsidR="00391CA5" w:rsidRPr="000E7ACA" w:rsidRDefault="00391CA5" w:rsidP="00C35EE9">
      <w:pPr>
        <w:spacing w:line="276" w:lineRule="auto"/>
        <w:rPr>
          <w:rFonts w:ascii="Arial" w:hAnsi="Arial" w:cs="Arial"/>
        </w:rPr>
      </w:pPr>
    </w:p>
    <w:p w14:paraId="070D209A" w14:textId="77777777" w:rsidR="00391CA5" w:rsidRPr="000E7ACA" w:rsidRDefault="00391CA5" w:rsidP="00C35EE9">
      <w:pPr>
        <w:spacing w:line="276" w:lineRule="auto"/>
        <w:rPr>
          <w:rFonts w:ascii="Arial" w:hAnsi="Arial" w:cs="Arial"/>
        </w:rPr>
      </w:pPr>
    </w:p>
    <w:p w14:paraId="1DA86CF8" w14:textId="77777777" w:rsidR="00391CA5" w:rsidRPr="000E7ACA" w:rsidRDefault="00391CA5" w:rsidP="00C35EE9">
      <w:pPr>
        <w:spacing w:line="276" w:lineRule="auto"/>
        <w:rPr>
          <w:rFonts w:ascii="Arial" w:hAnsi="Arial" w:cs="Arial"/>
        </w:rPr>
      </w:pPr>
    </w:p>
    <w:p w14:paraId="61692256" w14:textId="77777777" w:rsidR="00391CA5" w:rsidRPr="000E7ACA" w:rsidRDefault="00391CA5" w:rsidP="00C35EE9">
      <w:pPr>
        <w:spacing w:line="276" w:lineRule="auto"/>
        <w:rPr>
          <w:rFonts w:ascii="Arial" w:hAnsi="Arial" w:cs="Arial"/>
        </w:rPr>
      </w:pPr>
    </w:p>
    <w:p w14:paraId="19571895" w14:textId="77777777" w:rsidR="00391CA5" w:rsidRPr="000E7ACA" w:rsidRDefault="00391CA5" w:rsidP="00C35EE9">
      <w:pPr>
        <w:spacing w:line="276" w:lineRule="auto"/>
        <w:rPr>
          <w:rFonts w:ascii="Arial" w:hAnsi="Arial" w:cs="Arial"/>
        </w:rPr>
      </w:pPr>
    </w:p>
    <w:p w14:paraId="3D56CFB7" w14:textId="77777777" w:rsidR="00391CA5" w:rsidRDefault="00391CA5" w:rsidP="00C35EE9">
      <w:pPr>
        <w:spacing w:line="276" w:lineRule="auto"/>
        <w:rPr>
          <w:rFonts w:ascii="Arial" w:hAnsi="Arial" w:cs="Arial"/>
        </w:rPr>
      </w:pPr>
    </w:p>
    <w:p w14:paraId="466B732D" w14:textId="77777777" w:rsidR="00EA1EDE" w:rsidRDefault="00EA1EDE" w:rsidP="00C35EE9">
      <w:pPr>
        <w:spacing w:line="276" w:lineRule="auto"/>
        <w:rPr>
          <w:rFonts w:ascii="Arial" w:hAnsi="Arial" w:cs="Arial"/>
        </w:rPr>
      </w:pPr>
    </w:p>
    <w:p w14:paraId="232E5B11" w14:textId="77777777" w:rsidR="00EA1EDE" w:rsidRDefault="00EA1EDE" w:rsidP="00C35EE9">
      <w:pPr>
        <w:spacing w:line="276" w:lineRule="auto"/>
        <w:rPr>
          <w:rFonts w:ascii="Arial" w:hAnsi="Arial" w:cs="Arial"/>
        </w:rPr>
      </w:pPr>
    </w:p>
    <w:p w14:paraId="44686D39" w14:textId="77777777" w:rsidR="001756CA" w:rsidRDefault="001756CA" w:rsidP="009C7AB7">
      <w:pPr>
        <w:spacing w:line="276" w:lineRule="auto"/>
        <w:ind w:right="-4417"/>
        <w:rPr>
          <w:rFonts w:ascii="Arial" w:hAnsi="Arial" w:cs="Arial"/>
          <w:b/>
          <w:bCs/>
        </w:rPr>
      </w:pPr>
    </w:p>
    <w:p w14:paraId="7532F992" w14:textId="77777777" w:rsidR="00391CA5" w:rsidRPr="000E7ACA" w:rsidRDefault="00391CA5" w:rsidP="001756CA">
      <w:pPr>
        <w:spacing w:line="276" w:lineRule="auto"/>
        <w:ind w:right="-4417"/>
        <w:rPr>
          <w:rFonts w:ascii="Arial" w:hAnsi="Arial" w:cs="Arial"/>
          <w:b/>
          <w:bCs/>
        </w:rPr>
      </w:pPr>
      <w:r w:rsidRPr="000E7ACA">
        <w:rPr>
          <w:rFonts w:ascii="Arial" w:hAnsi="Arial" w:cs="Arial"/>
          <w:b/>
          <w:bCs/>
        </w:rPr>
        <w:t>SECRETARÍA JURÍDICA DISTRITAL</w:t>
      </w:r>
    </w:p>
    <w:p w14:paraId="3F9D5C63" w14:textId="77777777" w:rsidR="00862937" w:rsidRPr="000E7ACA" w:rsidRDefault="00862937" w:rsidP="009C7AB7">
      <w:pPr>
        <w:spacing w:line="276" w:lineRule="auto"/>
        <w:ind w:right="-4417"/>
        <w:rPr>
          <w:rFonts w:ascii="Arial" w:hAnsi="Arial" w:cs="Arial"/>
          <w:b/>
          <w:bCs/>
        </w:rPr>
      </w:pPr>
    </w:p>
    <w:p w14:paraId="12EE0FAB" w14:textId="77777777" w:rsidR="00391CA5" w:rsidRPr="000E7ACA" w:rsidRDefault="00391CA5" w:rsidP="00C35EE9">
      <w:pPr>
        <w:spacing w:line="276" w:lineRule="auto"/>
        <w:rPr>
          <w:rFonts w:ascii="Arial" w:hAnsi="Arial" w:cs="Arial"/>
        </w:rPr>
      </w:pPr>
      <w:r w:rsidRPr="000E7ACA">
        <w:rPr>
          <w:rFonts w:ascii="Arial" w:hAnsi="Arial" w:cs="Arial"/>
          <w:noProof/>
          <w:lang w:eastAsia="es-CO"/>
        </w:rPr>
        <w:drawing>
          <wp:inline distT="0" distB="0" distL="0" distR="0" wp14:anchorId="7284E406" wp14:editId="6F2CB5BC">
            <wp:extent cx="5822057" cy="2430683"/>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875"/>
                    <a:stretch/>
                  </pic:blipFill>
                  <pic:spPr bwMode="auto">
                    <a:xfrm>
                      <a:off x="0" y="0"/>
                      <a:ext cx="5823284" cy="2431195"/>
                    </a:xfrm>
                    <a:prstGeom prst="rect">
                      <a:avLst/>
                    </a:prstGeom>
                    <a:ln>
                      <a:noFill/>
                    </a:ln>
                    <a:extLst>
                      <a:ext uri="{53640926-AAD7-44D8-BBD7-CCE9431645EC}">
                        <a14:shadowObscured xmlns:a14="http://schemas.microsoft.com/office/drawing/2010/main"/>
                      </a:ext>
                    </a:extLst>
                  </pic:spPr>
                </pic:pic>
              </a:graphicData>
            </a:graphic>
          </wp:inline>
        </w:drawing>
      </w:r>
    </w:p>
    <w:p w14:paraId="51DBD475" w14:textId="77777777" w:rsidR="00391CA5" w:rsidRPr="000E7ACA" w:rsidRDefault="00391CA5" w:rsidP="00C35EE9">
      <w:pPr>
        <w:spacing w:line="276" w:lineRule="auto"/>
        <w:rPr>
          <w:rFonts w:ascii="Arial" w:hAnsi="Arial" w:cs="Arial"/>
        </w:rPr>
      </w:pPr>
    </w:p>
    <w:p w14:paraId="79727553" w14:textId="77777777" w:rsidR="00391CA5" w:rsidRPr="000E7ACA" w:rsidRDefault="00391CA5" w:rsidP="001756CA">
      <w:pPr>
        <w:spacing w:line="276" w:lineRule="auto"/>
        <w:ind w:right="-4417"/>
        <w:rPr>
          <w:rFonts w:ascii="Arial" w:hAnsi="Arial" w:cs="Arial"/>
          <w:b/>
          <w:bCs/>
        </w:rPr>
      </w:pPr>
      <w:r w:rsidRPr="000E7ACA">
        <w:rPr>
          <w:rFonts w:ascii="Arial" w:hAnsi="Arial" w:cs="Arial"/>
          <w:b/>
          <w:bCs/>
        </w:rPr>
        <w:t>IMPERATIVOS ESTRATEGICOS</w:t>
      </w:r>
    </w:p>
    <w:p w14:paraId="370BF5C7" w14:textId="77777777" w:rsidR="00CE1CA7" w:rsidRPr="000E7ACA" w:rsidRDefault="00391CA5" w:rsidP="00BE4F6F">
      <w:pPr>
        <w:spacing w:line="276" w:lineRule="auto"/>
        <w:ind w:left="993" w:hanging="709"/>
        <w:jc w:val="center"/>
        <w:rPr>
          <w:rFonts w:ascii="Arial" w:hAnsi="Arial" w:cs="Arial"/>
        </w:rPr>
      </w:pPr>
      <w:r w:rsidRPr="000E7ACA">
        <w:rPr>
          <w:rFonts w:ascii="Arial" w:hAnsi="Arial" w:cs="Arial"/>
          <w:noProof/>
          <w:lang w:eastAsia="es-CO"/>
        </w:rPr>
        <w:drawing>
          <wp:inline distT="0" distB="0" distL="0" distR="0" wp14:anchorId="2144DB5E" wp14:editId="69A0788B">
            <wp:extent cx="4257709" cy="354064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9834" cy="3608936"/>
                    </a:xfrm>
                    <a:prstGeom prst="rect">
                      <a:avLst/>
                    </a:prstGeom>
                  </pic:spPr>
                </pic:pic>
              </a:graphicData>
            </a:graphic>
          </wp:inline>
        </w:drawing>
      </w:r>
    </w:p>
    <w:p w14:paraId="60E09A40" w14:textId="77777777" w:rsidR="00E5046A" w:rsidRDefault="00CE1CA7" w:rsidP="00CE1CA7">
      <w:pPr>
        <w:spacing w:line="276" w:lineRule="auto"/>
        <w:ind w:right="-4417"/>
        <w:rPr>
          <w:rFonts w:ascii="Arial" w:hAnsi="Arial" w:cs="Arial"/>
          <w:b/>
          <w:bCs/>
        </w:rPr>
      </w:pPr>
      <w:r w:rsidRPr="000E7ACA">
        <w:rPr>
          <w:rFonts w:ascii="Arial" w:hAnsi="Arial" w:cs="Arial"/>
          <w:b/>
          <w:bCs/>
        </w:rPr>
        <w:lastRenderedPageBreak/>
        <w:t xml:space="preserve">                            </w:t>
      </w:r>
    </w:p>
    <w:p w14:paraId="238A639E" w14:textId="77777777" w:rsidR="001756CA" w:rsidRDefault="001756CA" w:rsidP="00E5046A">
      <w:pPr>
        <w:spacing w:line="276" w:lineRule="auto"/>
        <w:ind w:right="-4417"/>
        <w:rPr>
          <w:rFonts w:ascii="Arial" w:hAnsi="Arial" w:cs="Arial"/>
          <w:b/>
          <w:bCs/>
        </w:rPr>
      </w:pPr>
    </w:p>
    <w:p w14:paraId="0F1C5A20" w14:textId="77777777" w:rsidR="0043039E" w:rsidRPr="000E7ACA" w:rsidRDefault="00391CA5" w:rsidP="00E5046A">
      <w:pPr>
        <w:spacing w:line="276" w:lineRule="auto"/>
        <w:ind w:right="-4417"/>
        <w:rPr>
          <w:rFonts w:ascii="Arial" w:hAnsi="Arial" w:cs="Arial"/>
          <w:b/>
          <w:bCs/>
        </w:rPr>
      </w:pPr>
      <w:r w:rsidRPr="000E7ACA">
        <w:rPr>
          <w:rFonts w:ascii="Arial" w:hAnsi="Arial" w:cs="Arial"/>
          <w:b/>
          <w:bCs/>
        </w:rPr>
        <w:t>ESTRUCTURA ORGANIZACIONAL</w:t>
      </w:r>
    </w:p>
    <w:p w14:paraId="4DBA3A2B" w14:textId="77777777" w:rsidR="0043039E" w:rsidRPr="000E7ACA" w:rsidRDefault="0043039E" w:rsidP="0043039E">
      <w:pPr>
        <w:spacing w:line="276" w:lineRule="auto"/>
        <w:ind w:right="-4417"/>
        <w:rPr>
          <w:rFonts w:ascii="Arial" w:hAnsi="Arial" w:cs="Arial"/>
          <w:b/>
          <w:bCs/>
        </w:rPr>
      </w:pPr>
      <w:bookmarkStart w:id="2" w:name="_Toc69852208"/>
      <w:bookmarkStart w:id="3" w:name="_Toc69860433"/>
      <w:bookmarkStart w:id="4" w:name="_Toc69861985"/>
      <w:bookmarkStart w:id="5" w:name="_Toc69862055"/>
      <w:bookmarkStart w:id="6" w:name="_Toc69862301"/>
      <w:bookmarkStart w:id="7" w:name="_Toc69862470"/>
      <w:bookmarkStart w:id="8" w:name="_Toc69862578"/>
      <w:bookmarkStart w:id="9" w:name="_Toc69862687"/>
      <w:bookmarkStart w:id="10" w:name="_Toc69862828"/>
      <w:bookmarkStart w:id="11" w:name="_Toc69863018"/>
      <w:bookmarkStart w:id="12" w:name="_Toc70010560"/>
      <w:r w:rsidRPr="000E7ACA">
        <w:rPr>
          <w:rFonts w:ascii="Arial" w:hAnsi="Arial" w:cs="Arial"/>
          <w:noProof/>
        </w:rPr>
        <w:t xml:space="preserve">                </w:t>
      </w:r>
      <w:bookmarkEnd w:id="2"/>
      <w:bookmarkEnd w:id="3"/>
      <w:bookmarkEnd w:id="4"/>
      <w:bookmarkEnd w:id="5"/>
      <w:bookmarkEnd w:id="6"/>
      <w:bookmarkEnd w:id="7"/>
      <w:bookmarkEnd w:id="8"/>
      <w:bookmarkEnd w:id="9"/>
      <w:bookmarkEnd w:id="10"/>
      <w:bookmarkEnd w:id="11"/>
      <w:bookmarkEnd w:id="12"/>
    </w:p>
    <w:p w14:paraId="7C565477" w14:textId="77777777" w:rsidR="00391CA5" w:rsidRPr="000E7ACA" w:rsidRDefault="00391CA5" w:rsidP="00862937">
      <w:pPr>
        <w:ind w:right="-22"/>
        <w:jc w:val="both"/>
        <w:rPr>
          <w:rFonts w:ascii="Arial" w:hAnsi="Arial" w:cs="Arial"/>
        </w:rPr>
      </w:pPr>
      <w:r w:rsidRPr="000E7ACA">
        <w:rPr>
          <w:rFonts w:ascii="Arial" w:hAnsi="Arial" w:cs="Arial"/>
        </w:rPr>
        <w:t>De acuerdo con lo señalado en el Decreto Distrital 323 de 2016 “</w:t>
      </w:r>
      <w:r w:rsidRPr="000E7ACA">
        <w:rPr>
          <w:rFonts w:ascii="Arial" w:hAnsi="Arial" w:cs="Arial"/>
          <w:b/>
          <w:bCs/>
          <w:i/>
          <w:iCs/>
          <w:color w:val="333333"/>
          <w:shd w:val="clear" w:color="auto" w:fill="FFFFFF"/>
        </w:rPr>
        <w:t>Por medio del cual se establece la estructura organizacional de la Secretaría Jurídica Distrital, y se dictan otras disposiciones”</w:t>
      </w:r>
      <w:r w:rsidRPr="000E7ACA">
        <w:rPr>
          <w:rFonts w:ascii="Arial" w:hAnsi="Arial" w:cs="Arial"/>
        </w:rPr>
        <w:t>, modificado por el Decreto Distrital 798 de 2019 “</w:t>
      </w:r>
      <w:r w:rsidRPr="000E7ACA">
        <w:rPr>
          <w:rFonts w:ascii="Arial" w:hAnsi="Arial" w:cs="Arial"/>
          <w:b/>
          <w:bCs/>
          <w:i/>
          <w:iCs/>
          <w:color w:val="333333"/>
          <w:shd w:val="clear" w:color="auto" w:fill="FFFFFF"/>
          <w:lang w:val="es-ES_tradnl"/>
        </w:rPr>
        <w:t>Por medio del cual se modifica parcialmente el Decreto Distrital </w:t>
      </w:r>
      <w:hyperlink r:id="rId11" w:anchor="0" w:history="1">
        <w:r w:rsidRPr="000E7ACA">
          <w:rPr>
            <w:rStyle w:val="Ttulo6Car"/>
            <w:rFonts w:ascii="Arial" w:eastAsiaTheme="minorEastAsia" w:hAnsi="Arial" w:cs="Arial"/>
            <w:i/>
            <w:iCs/>
          </w:rPr>
          <w:t>323</w:t>
        </w:r>
      </w:hyperlink>
      <w:r w:rsidRPr="000E7ACA">
        <w:rPr>
          <w:rFonts w:ascii="Arial" w:hAnsi="Arial" w:cs="Arial"/>
          <w:b/>
          <w:bCs/>
          <w:i/>
          <w:iCs/>
          <w:color w:val="333333"/>
          <w:shd w:val="clear" w:color="auto" w:fill="FFFFFF"/>
          <w:lang w:val="es-ES_tradnl"/>
        </w:rPr>
        <w:t> de 2016 y se dictan otras disposiciones”</w:t>
      </w:r>
      <w:r w:rsidRPr="000E7ACA">
        <w:rPr>
          <w:rFonts w:ascii="Arial" w:hAnsi="Arial" w:cs="Arial"/>
        </w:rPr>
        <w:t xml:space="preserve">, la Secretaría Jurídica Distrital </w:t>
      </w:r>
      <w:r w:rsidR="00074A47" w:rsidRPr="000E7ACA">
        <w:rPr>
          <w:rFonts w:ascii="Arial" w:hAnsi="Arial" w:cs="Arial"/>
        </w:rPr>
        <w:t>está</w:t>
      </w:r>
      <w:r w:rsidRPr="000E7ACA">
        <w:rPr>
          <w:rFonts w:ascii="Arial" w:hAnsi="Arial" w:cs="Arial"/>
        </w:rPr>
        <w:t xml:space="preserve"> integrada por 11 dependencias, las cuales se encuentran representadas en el </w:t>
      </w:r>
      <w:permStart w:id="354550016" w:edGrp="everyone"/>
      <w:permEnd w:id="354550016"/>
      <w:r w:rsidRPr="000E7ACA">
        <w:rPr>
          <w:rFonts w:ascii="Arial" w:hAnsi="Arial" w:cs="Arial"/>
        </w:rPr>
        <w:t>siguiente organigrama.</w:t>
      </w:r>
    </w:p>
    <w:p w14:paraId="16F35910" w14:textId="77777777" w:rsidR="00391CA5" w:rsidRPr="000E7ACA" w:rsidRDefault="00391CA5" w:rsidP="00862937">
      <w:pPr>
        <w:ind w:right="-4559"/>
        <w:rPr>
          <w:rFonts w:ascii="Arial" w:hAnsi="Arial" w:cs="Arial"/>
        </w:rPr>
      </w:pPr>
    </w:p>
    <w:p w14:paraId="10AC69CC" w14:textId="77777777" w:rsidR="00391CA5" w:rsidRPr="000E7ACA" w:rsidRDefault="00391CA5" w:rsidP="00862937">
      <w:pPr>
        <w:pStyle w:val="Piedepgina"/>
        <w:numPr>
          <w:ilvl w:val="0"/>
          <w:numId w:val="1"/>
        </w:numPr>
        <w:rPr>
          <w:rFonts w:ascii="Arial" w:hAnsi="Arial" w:cs="Arial"/>
        </w:rPr>
      </w:pPr>
      <w:r w:rsidRPr="000E7ACA">
        <w:rPr>
          <w:rFonts w:ascii="Arial" w:hAnsi="Arial" w:cs="Arial"/>
        </w:rPr>
        <w:t>Despacho Secretaría Jurídica Distrital</w:t>
      </w:r>
    </w:p>
    <w:p w14:paraId="41636650" w14:textId="77777777" w:rsidR="00391CA5" w:rsidRPr="000E7ACA" w:rsidRDefault="00391CA5" w:rsidP="00862937">
      <w:pPr>
        <w:pStyle w:val="Piedepgina"/>
        <w:numPr>
          <w:ilvl w:val="0"/>
          <w:numId w:val="1"/>
        </w:numPr>
        <w:rPr>
          <w:rFonts w:ascii="Arial" w:hAnsi="Arial" w:cs="Arial"/>
        </w:rPr>
      </w:pPr>
      <w:r w:rsidRPr="000E7ACA">
        <w:rPr>
          <w:rFonts w:ascii="Arial" w:hAnsi="Arial" w:cs="Arial"/>
        </w:rPr>
        <w:t>Oficina Control Interno</w:t>
      </w:r>
    </w:p>
    <w:p w14:paraId="1D58F58A" w14:textId="77777777" w:rsidR="00391CA5" w:rsidRPr="000E7ACA" w:rsidRDefault="00391CA5" w:rsidP="00862937">
      <w:pPr>
        <w:pStyle w:val="Piedepgina"/>
        <w:numPr>
          <w:ilvl w:val="0"/>
          <w:numId w:val="1"/>
        </w:numPr>
        <w:rPr>
          <w:rFonts w:ascii="Arial" w:hAnsi="Arial" w:cs="Arial"/>
        </w:rPr>
      </w:pPr>
      <w:r w:rsidRPr="000E7ACA">
        <w:rPr>
          <w:rFonts w:ascii="Arial" w:hAnsi="Arial" w:cs="Arial"/>
        </w:rPr>
        <w:t>Oficina Asesora de Planeación</w:t>
      </w:r>
    </w:p>
    <w:p w14:paraId="78D066E0" w14:textId="77777777" w:rsidR="00391CA5" w:rsidRPr="000E7ACA" w:rsidRDefault="00391CA5" w:rsidP="00862937">
      <w:pPr>
        <w:pStyle w:val="Piedepgina"/>
        <w:numPr>
          <w:ilvl w:val="0"/>
          <w:numId w:val="1"/>
        </w:numPr>
        <w:rPr>
          <w:rFonts w:ascii="Arial" w:hAnsi="Arial" w:cs="Arial"/>
        </w:rPr>
      </w:pPr>
      <w:r w:rsidRPr="000E7ACA">
        <w:rPr>
          <w:rFonts w:ascii="Arial" w:hAnsi="Arial" w:cs="Arial"/>
        </w:rPr>
        <w:t>Oficina de Tecnologías de la Información y las Comunicaciones</w:t>
      </w:r>
    </w:p>
    <w:p w14:paraId="6E07A4F8" w14:textId="77777777" w:rsidR="00391CA5" w:rsidRPr="000E7ACA" w:rsidRDefault="00391CA5" w:rsidP="00862937">
      <w:pPr>
        <w:pStyle w:val="Piedepgina"/>
        <w:numPr>
          <w:ilvl w:val="0"/>
          <w:numId w:val="1"/>
        </w:numPr>
        <w:rPr>
          <w:rFonts w:ascii="Arial" w:hAnsi="Arial" w:cs="Arial"/>
        </w:rPr>
      </w:pPr>
      <w:r w:rsidRPr="000E7ACA">
        <w:rPr>
          <w:rFonts w:ascii="Arial" w:hAnsi="Arial" w:cs="Arial"/>
        </w:rPr>
        <w:t>Subsecretaría Jurídica Distrital</w:t>
      </w:r>
    </w:p>
    <w:p w14:paraId="3650B934" w14:textId="77777777" w:rsidR="00391CA5" w:rsidRPr="000E7ACA" w:rsidRDefault="00391CA5" w:rsidP="00862937">
      <w:pPr>
        <w:pStyle w:val="Piedepgina"/>
        <w:numPr>
          <w:ilvl w:val="0"/>
          <w:numId w:val="1"/>
        </w:numPr>
        <w:rPr>
          <w:rFonts w:ascii="Arial" w:hAnsi="Arial" w:cs="Arial"/>
        </w:rPr>
      </w:pPr>
      <w:r w:rsidRPr="000E7ACA">
        <w:rPr>
          <w:rFonts w:ascii="Arial" w:hAnsi="Arial" w:cs="Arial"/>
        </w:rPr>
        <w:t xml:space="preserve">Dirección Distrital de Gestión Judicial </w:t>
      </w:r>
    </w:p>
    <w:p w14:paraId="51DDC426" w14:textId="77777777" w:rsidR="00391CA5" w:rsidRPr="000E7ACA" w:rsidRDefault="00391CA5" w:rsidP="00862937">
      <w:pPr>
        <w:pStyle w:val="Piedepgina"/>
        <w:numPr>
          <w:ilvl w:val="0"/>
          <w:numId w:val="1"/>
        </w:numPr>
        <w:rPr>
          <w:rFonts w:ascii="Arial" w:hAnsi="Arial" w:cs="Arial"/>
        </w:rPr>
      </w:pPr>
      <w:r w:rsidRPr="000E7ACA">
        <w:rPr>
          <w:rFonts w:ascii="Arial" w:hAnsi="Arial" w:cs="Arial"/>
        </w:rPr>
        <w:t>Dirección Distrital de Doctrina y Asuntos Normativos</w:t>
      </w:r>
    </w:p>
    <w:p w14:paraId="43BAD1DA" w14:textId="77777777" w:rsidR="00391CA5" w:rsidRPr="000E7ACA" w:rsidRDefault="00391CA5" w:rsidP="00862937">
      <w:pPr>
        <w:pStyle w:val="Piedepgina"/>
        <w:numPr>
          <w:ilvl w:val="0"/>
          <w:numId w:val="1"/>
        </w:numPr>
        <w:rPr>
          <w:rFonts w:ascii="Arial" w:hAnsi="Arial" w:cs="Arial"/>
        </w:rPr>
      </w:pPr>
      <w:r w:rsidRPr="000E7ACA">
        <w:rPr>
          <w:rFonts w:ascii="Arial" w:hAnsi="Arial" w:cs="Arial"/>
        </w:rPr>
        <w:t>Dirección Distrital de Política Jurídica</w:t>
      </w:r>
    </w:p>
    <w:p w14:paraId="71116F2F" w14:textId="77777777" w:rsidR="00391CA5" w:rsidRPr="000E7ACA" w:rsidRDefault="00391CA5" w:rsidP="00862937">
      <w:pPr>
        <w:pStyle w:val="Piedepgina"/>
        <w:numPr>
          <w:ilvl w:val="0"/>
          <w:numId w:val="1"/>
        </w:numPr>
        <w:rPr>
          <w:rFonts w:ascii="Arial" w:hAnsi="Arial" w:cs="Arial"/>
        </w:rPr>
      </w:pPr>
      <w:r w:rsidRPr="000E7ACA">
        <w:rPr>
          <w:rFonts w:ascii="Arial" w:hAnsi="Arial" w:cs="Arial"/>
        </w:rPr>
        <w:t>Dirección Distrital de Inspección, Vigilancia y Control</w:t>
      </w:r>
    </w:p>
    <w:p w14:paraId="44E359DB" w14:textId="77777777" w:rsidR="00391CA5" w:rsidRPr="000E7ACA" w:rsidRDefault="00391CA5" w:rsidP="00862937">
      <w:pPr>
        <w:pStyle w:val="Piedepgina"/>
        <w:numPr>
          <w:ilvl w:val="0"/>
          <w:numId w:val="1"/>
        </w:numPr>
        <w:rPr>
          <w:rFonts w:ascii="Arial" w:hAnsi="Arial" w:cs="Arial"/>
        </w:rPr>
      </w:pPr>
      <w:r w:rsidRPr="000E7ACA">
        <w:rPr>
          <w:rFonts w:ascii="Arial" w:hAnsi="Arial" w:cs="Arial"/>
        </w:rPr>
        <w:t>Dirección Distrital de Asuntos Disciplinarios</w:t>
      </w:r>
    </w:p>
    <w:p w14:paraId="60FB0318" w14:textId="77777777" w:rsidR="00C94325" w:rsidRPr="000E7ACA" w:rsidRDefault="00391CA5" w:rsidP="00862937">
      <w:pPr>
        <w:pStyle w:val="Piedepgina"/>
        <w:numPr>
          <w:ilvl w:val="0"/>
          <w:numId w:val="1"/>
        </w:numPr>
        <w:rPr>
          <w:rFonts w:ascii="Arial" w:hAnsi="Arial" w:cs="Arial"/>
        </w:rPr>
      </w:pPr>
      <w:r w:rsidRPr="000E7ACA">
        <w:rPr>
          <w:rFonts w:ascii="Arial" w:hAnsi="Arial" w:cs="Arial"/>
        </w:rPr>
        <w:t>Dirección de Gestión Corporat</w:t>
      </w:r>
      <w:r w:rsidR="00862937" w:rsidRPr="000E7ACA">
        <w:rPr>
          <w:rFonts w:ascii="Arial" w:hAnsi="Arial" w:cs="Arial"/>
        </w:rPr>
        <w:t>iva.</w:t>
      </w:r>
    </w:p>
    <w:p w14:paraId="18B29613" w14:textId="77777777" w:rsidR="003E1471" w:rsidRPr="000E7ACA" w:rsidRDefault="003E1471" w:rsidP="003E1471">
      <w:pPr>
        <w:rPr>
          <w:rFonts w:ascii="Arial" w:hAnsi="Arial" w:cs="Arial"/>
        </w:rPr>
      </w:pPr>
    </w:p>
    <w:p w14:paraId="16340F07" w14:textId="77777777" w:rsidR="003E1471" w:rsidRPr="000E7ACA" w:rsidRDefault="003E1471" w:rsidP="003E1471">
      <w:pPr>
        <w:jc w:val="center"/>
        <w:rPr>
          <w:rFonts w:ascii="Arial" w:hAnsi="Arial" w:cs="Arial"/>
        </w:rPr>
      </w:pPr>
      <w:r w:rsidRPr="000E7ACA">
        <w:rPr>
          <w:rFonts w:ascii="Arial" w:hAnsi="Arial" w:cs="Arial"/>
          <w:noProof/>
          <w:lang w:eastAsia="es-CO"/>
        </w:rPr>
        <w:drawing>
          <wp:inline distT="0" distB="0" distL="0" distR="0" wp14:anchorId="4C3D4CB4" wp14:editId="66B477EB">
            <wp:extent cx="4533781" cy="2552700"/>
            <wp:effectExtent l="190500" t="190500" r="191135" b="19050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2"/>
                    <a:stretch>
                      <a:fillRect/>
                    </a:stretch>
                  </pic:blipFill>
                  <pic:spPr>
                    <a:xfrm>
                      <a:off x="0" y="0"/>
                      <a:ext cx="4542716" cy="2557731"/>
                    </a:xfrm>
                    <a:prstGeom prst="rect">
                      <a:avLst/>
                    </a:prstGeom>
                    <a:ln>
                      <a:noFill/>
                    </a:ln>
                    <a:effectLst>
                      <a:outerShdw blurRad="190500" algn="tl" rotWithShape="0">
                        <a:srgbClr val="000000">
                          <a:alpha val="70000"/>
                        </a:srgbClr>
                      </a:outerShdw>
                    </a:effectLst>
                  </pic:spPr>
                </pic:pic>
              </a:graphicData>
            </a:graphic>
          </wp:inline>
        </w:drawing>
      </w:r>
    </w:p>
    <w:p w14:paraId="663134E4" w14:textId="77777777" w:rsidR="003E1471" w:rsidRPr="000E7ACA" w:rsidRDefault="003E1471" w:rsidP="003E1471">
      <w:pPr>
        <w:rPr>
          <w:rFonts w:ascii="Arial" w:hAnsi="Arial" w:cs="Arial"/>
        </w:rPr>
      </w:pPr>
    </w:p>
    <w:p w14:paraId="08C6F542" w14:textId="77777777" w:rsidR="003E1471" w:rsidRPr="000E7ACA" w:rsidRDefault="003E1471" w:rsidP="003E1471">
      <w:pPr>
        <w:rPr>
          <w:rFonts w:ascii="Arial" w:hAnsi="Arial" w:cs="Arial"/>
        </w:rPr>
      </w:pPr>
    </w:p>
    <w:bookmarkStart w:id="13" w:name="_Toc69764601"/>
    <w:bookmarkStart w:id="14" w:name="_Toc69770388"/>
    <w:bookmarkStart w:id="15" w:name="_Toc69852209"/>
    <w:bookmarkStart w:id="16" w:name="_Toc69860434"/>
    <w:bookmarkStart w:id="17" w:name="_Toc69862056"/>
    <w:bookmarkStart w:id="18" w:name="_Toc69862302"/>
    <w:bookmarkStart w:id="19" w:name="_Toc69862471"/>
    <w:bookmarkStart w:id="20" w:name="_Toc69862579"/>
    <w:bookmarkStart w:id="21" w:name="_Toc69862688"/>
    <w:bookmarkStart w:id="22" w:name="_Toc69862829"/>
    <w:bookmarkStart w:id="23" w:name="_Toc69863019"/>
    <w:bookmarkStart w:id="24" w:name="_Toc70010561"/>
    <w:bookmarkStart w:id="25" w:name="_Toc86173960"/>
    <w:bookmarkStart w:id="26" w:name="_Toc86225389"/>
    <w:bookmarkStart w:id="27" w:name="_Hlk69764176"/>
    <w:p w14:paraId="53BBA411" w14:textId="77777777" w:rsidR="008542BF" w:rsidRPr="000E7ACA" w:rsidRDefault="00322FA6" w:rsidP="00C35EE9">
      <w:pPr>
        <w:pStyle w:val="Ttulo1"/>
        <w:spacing w:line="276" w:lineRule="auto"/>
        <w:rPr>
          <w:rFonts w:ascii="Arial" w:hAnsi="Arial" w:cs="Arial"/>
          <w:sz w:val="24"/>
          <w:szCs w:val="24"/>
          <w:lang w:val="es-CO"/>
        </w:rPr>
      </w:pPr>
      <w:r w:rsidRPr="000E7ACA">
        <w:rPr>
          <w:rFonts w:ascii="Arial" w:hAnsi="Arial" w:cs="Arial"/>
          <w:noProof/>
          <w:sz w:val="24"/>
          <w:szCs w:val="24"/>
          <w:lang w:val="es-CO" w:eastAsia="es-CO"/>
        </w:rPr>
        <mc:AlternateContent>
          <mc:Choice Requires="wps">
            <w:drawing>
              <wp:anchor distT="0" distB="0" distL="114300" distR="114300" simplePos="0" relativeHeight="251275776" behindDoc="0" locked="0" layoutInCell="1" allowOverlap="1" wp14:anchorId="34696D1B" wp14:editId="4B8B6C84">
                <wp:simplePos x="0" y="0"/>
                <wp:positionH relativeFrom="margin">
                  <wp:align>left</wp:align>
                </wp:positionH>
                <wp:positionV relativeFrom="paragraph">
                  <wp:posOffset>-118745</wp:posOffset>
                </wp:positionV>
                <wp:extent cx="2475865" cy="810260"/>
                <wp:effectExtent l="0" t="0" r="635" b="8890"/>
                <wp:wrapNone/>
                <wp:docPr id="450"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5865" cy="81026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25E05" w14:textId="77777777" w:rsidR="009077B9" w:rsidRPr="00EC49E4" w:rsidRDefault="009077B9" w:rsidP="00EC49E4">
                            <w:pPr>
                              <w:rPr>
                                <w:sz w:val="56"/>
                                <w:szCs w:val="56"/>
                              </w:rPr>
                            </w:pPr>
                            <w:r w:rsidRPr="00EC49E4">
                              <w:rPr>
                                <w:sz w:val="56"/>
                                <w:szCs w:val="56"/>
                              </w:rPr>
                              <w:t>DIMENSI</w:t>
                            </w:r>
                            <w:r>
                              <w:rPr>
                                <w:sz w:val="56"/>
                                <w:szCs w:val="56"/>
                              </w:rPr>
                              <w:t>Ó</w:t>
                            </w:r>
                            <w:r w:rsidRPr="00EC49E4">
                              <w:rPr>
                                <w:sz w:val="56"/>
                                <w:szCs w:val="56"/>
                              </w:rPr>
                              <w:t xml:space="preserve">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DF5D2" id="Rectángulo 8" o:spid="_x0000_s1026" style="position:absolute;margin-left:0;margin-top:-9.35pt;width:194.95pt;height:63.8pt;z-index:25127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" fillcolor="#1f3763 [1604]" strokecolor="#1f3763 [1604]" strokeweight="1pt">
                <v:path arrowok="t"/>
                <v:textbox>
                  <w:txbxContent>
                    <w:p w:rsidR="009077B9" w:rsidRPr="00EC49E4" w:rsidRDefault="009077B9" w:rsidP="00EC49E4">
                      <w:pPr>
                        <w:rPr>
                          <w:sz w:val="56"/>
                          <w:szCs w:val="56"/>
                        </w:rPr>
                      </w:pPr>
                      <w:r w:rsidRPr="00EC49E4">
                        <w:rPr>
                          <w:sz w:val="56"/>
                          <w:szCs w:val="56"/>
                        </w:rPr>
                        <w:t>DIMENSI</w:t>
                      </w:r>
                      <w:r>
                        <w:rPr>
                          <w:sz w:val="56"/>
                          <w:szCs w:val="56"/>
                        </w:rPr>
                        <w:t>Ó</w:t>
                      </w:r>
                      <w:r w:rsidRPr="00EC49E4">
                        <w:rPr>
                          <w:sz w:val="56"/>
                          <w:szCs w:val="56"/>
                        </w:rPr>
                        <w:t xml:space="preserve">N 1. </w:t>
                      </w:r>
                    </w:p>
                  </w:txbxContent>
                </v:textbox>
                <w10:wrap anchorx="margin"/>
              </v:rect>
            </w:pict>
          </mc:Fallback>
        </mc:AlternateContent>
      </w:r>
      <w:r w:rsidRPr="000E7ACA">
        <w:rPr>
          <w:rFonts w:ascii="Arial" w:hAnsi="Arial" w:cs="Arial"/>
          <w:noProof/>
          <w:sz w:val="24"/>
          <w:szCs w:val="24"/>
          <w:lang w:val="es-CO" w:eastAsia="es-CO"/>
        </w:rPr>
        <mc:AlternateContent>
          <mc:Choice Requires="wps">
            <w:drawing>
              <wp:anchor distT="0" distB="0" distL="114300" distR="114300" simplePos="0" relativeHeight="251263488" behindDoc="0" locked="0" layoutInCell="1" allowOverlap="1" wp14:anchorId="3ECED746" wp14:editId="202571AC">
                <wp:simplePos x="0" y="0"/>
                <wp:positionH relativeFrom="page">
                  <wp:align>right</wp:align>
                </wp:positionH>
                <wp:positionV relativeFrom="paragraph">
                  <wp:posOffset>-109220</wp:posOffset>
                </wp:positionV>
                <wp:extent cx="6438900" cy="800100"/>
                <wp:effectExtent l="0" t="0" r="0" b="0"/>
                <wp:wrapNone/>
                <wp:docPr id="449"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800100"/>
                        </a:xfrm>
                        <a:prstGeom prst="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3BE913F0" w14:textId="77777777" w:rsidR="009077B9" w:rsidRPr="00487C7F" w:rsidRDefault="009077B9" w:rsidP="00AD415A">
                            <w:pPr>
                              <w:rPr>
                                <w:b/>
                                <w:bCs/>
                                <w:sz w:val="56"/>
                                <w:szCs w:val="56"/>
                              </w:rPr>
                            </w:pPr>
                            <w:r>
                              <w:rPr>
                                <w:sz w:val="56"/>
                                <w:szCs w:val="56"/>
                              </w:rPr>
                              <w:t xml:space="preserve">                           </w:t>
                            </w:r>
                            <w:r w:rsidRPr="008542BF">
                              <w:rPr>
                                <w:sz w:val="56"/>
                                <w:szCs w:val="56"/>
                              </w:rPr>
                              <w:t xml:space="preserve"> </w:t>
                            </w:r>
                            <w:r>
                              <w:rPr>
                                <w:sz w:val="56"/>
                                <w:szCs w:val="56"/>
                              </w:rPr>
                              <w:t xml:space="preserve">       </w:t>
                            </w:r>
                            <w:r w:rsidRPr="00487C7F">
                              <w:rPr>
                                <w:b/>
                                <w:bCs/>
                                <w:sz w:val="56"/>
                                <w:szCs w:val="56"/>
                              </w:rPr>
                              <w:t>TALENTO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551B49" id="Rectángulo 7" o:spid="_x0000_s1027" style="position:absolute;margin-left:455.8pt;margin-top:-8.6pt;width:507pt;height:63pt;z-index:2512634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" fillcolor="#b4c6e7 [1300]" strokecolor="#70ad47 [3209]" strokeweight="1pt">
                <v:path arrowok="t"/>
                <v:textbox>
                  <w:txbxContent>
                    <w:p w:rsidR="009077B9" w:rsidRPr="00487C7F" w:rsidRDefault="009077B9" w:rsidP="00AD415A">
                      <w:pPr>
                        <w:rPr>
                          <w:b/>
                          <w:bCs/>
                          <w:sz w:val="56"/>
                          <w:szCs w:val="56"/>
                        </w:rPr>
                      </w:pPr>
                      <w:r>
                        <w:rPr>
                          <w:sz w:val="56"/>
                          <w:szCs w:val="56"/>
                        </w:rPr>
                        <w:t xml:space="preserve">                           </w:t>
                      </w:r>
                      <w:r w:rsidRPr="008542BF">
                        <w:rPr>
                          <w:sz w:val="56"/>
                          <w:szCs w:val="56"/>
                        </w:rPr>
                        <w:t xml:space="preserve"> </w:t>
                      </w:r>
                      <w:r>
                        <w:rPr>
                          <w:sz w:val="56"/>
                          <w:szCs w:val="56"/>
                        </w:rPr>
                        <w:t xml:space="preserve">       </w:t>
                      </w:r>
                      <w:r w:rsidRPr="00487C7F">
                        <w:rPr>
                          <w:b/>
                          <w:bCs/>
                          <w:sz w:val="56"/>
                          <w:szCs w:val="56"/>
                        </w:rPr>
                        <w:t>TALENTO HUMANO</w:t>
                      </w:r>
                    </w:p>
                  </w:txbxContent>
                </v:textbox>
                <w10:wrap anchorx="page"/>
              </v:rect>
            </w:pict>
          </mc:Fallback>
        </mc:AlternateContent>
      </w:r>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6091F7C4" w14:textId="77777777" w:rsidR="00E35979" w:rsidRPr="000E7ACA" w:rsidRDefault="00E35979" w:rsidP="00C35EE9">
      <w:pPr>
        <w:pStyle w:val="Ttulo1"/>
        <w:spacing w:line="276" w:lineRule="auto"/>
        <w:rPr>
          <w:rFonts w:ascii="Arial" w:hAnsi="Arial" w:cs="Arial"/>
          <w:sz w:val="24"/>
          <w:szCs w:val="24"/>
          <w:lang w:val="es-CO"/>
        </w:rPr>
      </w:pPr>
    </w:p>
    <w:p w14:paraId="5ADB0101" w14:textId="77777777" w:rsidR="00E5046A" w:rsidRDefault="00E5046A" w:rsidP="00C35EE9">
      <w:pPr>
        <w:pStyle w:val="Ttulo1"/>
        <w:spacing w:line="276" w:lineRule="auto"/>
        <w:rPr>
          <w:rFonts w:ascii="Arial" w:hAnsi="Arial" w:cs="Arial"/>
          <w:sz w:val="24"/>
          <w:szCs w:val="24"/>
          <w:lang w:val="es-CO"/>
        </w:rPr>
      </w:pPr>
    </w:p>
    <w:p w14:paraId="1EC2654C" w14:textId="77777777" w:rsidR="00391CA5" w:rsidRPr="005C52A3" w:rsidRDefault="00391CA5" w:rsidP="005C52A3">
      <w:pPr>
        <w:pStyle w:val="Ttulo1"/>
      </w:pPr>
      <w:bookmarkStart w:id="28" w:name="_Toc86225390"/>
      <w:r w:rsidRPr="005C52A3">
        <w:t>Dimensión 1. Talento humano</w:t>
      </w:r>
      <w:bookmarkEnd w:id="28"/>
    </w:p>
    <w:p w14:paraId="22B4D799" w14:textId="77777777" w:rsidR="00EE17FE" w:rsidRPr="005C52A3" w:rsidRDefault="003C497D" w:rsidP="005C52A3">
      <w:pPr>
        <w:pStyle w:val="Ttulo2"/>
      </w:pPr>
      <w:bookmarkStart w:id="29" w:name="_Toc86225391"/>
      <w:bookmarkEnd w:id="27"/>
      <w:r w:rsidRPr="005C52A3">
        <w:t xml:space="preserve">Política </w:t>
      </w:r>
      <w:r w:rsidR="006720BD" w:rsidRPr="005C52A3">
        <w:t>Gestión estratégica de Talento humano</w:t>
      </w:r>
      <w:bookmarkEnd w:id="29"/>
    </w:p>
    <w:p w14:paraId="0EBFCAE6" w14:textId="77777777" w:rsidR="00B3152A" w:rsidRPr="000E7ACA" w:rsidRDefault="00B3152A" w:rsidP="00862937">
      <w:pPr>
        <w:rPr>
          <w:rFonts w:ascii="Arial" w:hAnsi="Arial" w:cs="Arial"/>
        </w:rPr>
      </w:pPr>
    </w:p>
    <w:p w14:paraId="6ED78383" w14:textId="77777777" w:rsidR="00062A05" w:rsidRDefault="00926C17" w:rsidP="00502137">
      <w:pPr>
        <w:pStyle w:val="Piedepgina"/>
        <w:spacing w:after="120"/>
        <w:ind w:right="-21"/>
        <w:jc w:val="both"/>
        <w:rPr>
          <w:rFonts w:ascii="Arial" w:hAnsi="Arial" w:cs="Arial"/>
        </w:rPr>
      </w:pPr>
      <w:r w:rsidRPr="000E7ACA">
        <w:rPr>
          <w:rFonts w:ascii="Arial" w:hAnsi="Arial" w:cs="Arial"/>
        </w:rPr>
        <w:t xml:space="preserve">A </w:t>
      </w:r>
      <w:r w:rsidR="000831FA" w:rsidRPr="000E7ACA">
        <w:rPr>
          <w:rFonts w:ascii="Arial" w:hAnsi="Arial" w:cs="Arial"/>
        </w:rPr>
        <w:t>continuación,</w:t>
      </w:r>
      <w:r w:rsidRPr="000E7ACA">
        <w:rPr>
          <w:rFonts w:ascii="Arial" w:hAnsi="Arial" w:cs="Arial"/>
        </w:rPr>
        <w:t xml:space="preserve"> s</w:t>
      </w:r>
      <w:r w:rsidR="001B39F3" w:rsidRPr="000E7ACA">
        <w:rPr>
          <w:rFonts w:ascii="Arial" w:hAnsi="Arial" w:cs="Arial"/>
        </w:rPr>
        <w:t xml:space="preserve">e describen los resultados alcanzados durante el </w:t>
      </w:r>
      <w:r w:rsidR="00501526" w:rsidRPr="000E7ACA">
        <w:rPr>
          <w:rFonts w:ascii="Arial" w:hAnsi="Arial" w:cs="Arial"/>
        </w:rPr>
        <w:t xml:space="preserve">tercer </w:t>
      </w:r>
      <w:r w:rsidR="001B39F3" w:rsidRPr="000E7ACA">
        <w:rPr>
          <w:rFonts w:ascii="Arial" w:hAnsi="Arial" w:cs="Arial"/>
        </w:rPr>
        <w:t>trimestre</w:t>
      </w:r>
      <w:r w:rsidR="007D6270" w:rsidRPr="000E7ACA">
        <w:rPr>
          <w:rFonts w:ascii="Arial" w:hAnsi="Arial" w:cs="Arial"/>
        </w:rPr>
        <w:t xml:space="preserve"> </w:t>
      </w:r>
      <w:r w:rsidR="00501526" w:rsidRPr="000E7ACA">
        <w:rPr>
          <w:rFonts w:ascii="Arial" w:hAnsi="Arial" w:cs="Arial"/>
        </w:rPr>
        <w:t xml:space="preserve">del </w:t>
      </w:r>
      <w:r w:rsidR="007D6270" w:rsidRPr="000E7ACA">
        <w:rPr>
          <w:rFonts w:ascii="Arial" w:hAnsi="Arial" w:cs="Arial"/>
        </w:rPr>
        <w:t>202</w:t>
      </w:r>
      <w:r w:rsidR="00501526" w:rsidRPr="000E7ACA">
        <w:rPr>
          <w:rFonts w:ascii="Arial" w:hAnsi="Arial" w:cs="Arial"/>
        </w:rPr>
        <w:t>1</w:t>
      </w:r>
      <w:r w:rsidRPr="000E7ACA">
        <w:rPr>
          <w:rFonts w:ascii="Arial" w:hAnsi="Arial" w:cs="Arial"/>
        </w:rPr>
        <w:t>, en el marco de la implementación de la Política estratégica de talento humano</w:t>
      </w:r>
      <w:r w:rsidR="001C0640" w:rsidRPr="000E7ACA">
        <w:rPr>
          <w:rFonts w:ascii="Arial" w:hAnsi="Arial" w:cs="Arial"/>
        </w:rPr>
        <w:t>:</w:t>
      </w:r>
    </w:p>
    <w:p w14:paraId="5CDD2E00" w14:textId="77777777" w:rsidR="00447354" w:rsidRPr="000E7ACA" w:rsidRDefault="00447354" w:rsidP="00502137">
      <w:pPr>
        <w:pStyle w:val="Piedepgina"/>
        <w:spacing w:after="120"/>
        <w:ind w:right="-21"/>
        <w:jc w:val="both"/>
        <w:rPr>
          <w:rFonts w:ascii="Arial" w:hAnsi="Arial" w:cs="Arial"/>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8294"/>
      </w:tblGrid>
      <w:tr w:rsidR="00904EA8" w:rsidRPr="000E7ACA" w14:paraId="61883C41" w14:textId="77777777" w:rsidTr="005C2C1B">
        <w:tc>
          <w:tcPr>
            <w:tcW w:w="1204" w:type="dxa"/>
            <w:tcBorders>
              <w:top w:val="nil"/>
              <w:left w:val="nil"/>
              <w:bottom w:val="nil"/>
              <w:right w:val="single" w:sz="4" w:space="0" w:color="auto"/>
            </w:tcBorders>
            <w:shd w:val="clear" w:color="auto" w:fill="E2EFD9" w:themeFill="accent6" w:themeFillTint="33"/>
          </w:tcPr>
          <w:p w14:paraId="2C3AA81E" w14:textId="77777777" w:rsidR="00904EA8" w:rsidRPr="000E7ACA" w:rsidRDefault="00904EA8" w:rsidP="00C35EE9">
            <w:pPr>
              <w:spacing w:line="276" w:lineRule="auto"/>
              <w:rPr>
                <w:rFonts w:ascii="Arial" w:hAnsi="Arial" w:cs="Arial"/>
              </w:rPr>
            </w:pPr>
            <w:r w:rsidRPr="000E7ACA">
              <w:rPr>
                <w:rFonts w:ascii="Arial" w:hAnsi="Arial" w:cs="Arial"/>
              </w:rPr>
              <w:t>Meta</w:t>
            </w:r>
            <w:r w:rsidR="0040764E" w:rsidRPr="000E7ACA">
              <w:rPr>
                <w:rFonts w:ascii="Arial" w:hAnsi="Arial" w:cs="Arial"/>
              </w:rPr>
              <w:t xml:space="preserve"> </w:t>
            </w:r>
            <w:r w:rsidR="00A12502" w:rsidRPr="000E7ACA">
              <w:rPr>
                <w:rFonts w:ascii="Arial" w:hAnsi="Arial" w:cs="Arial"/>
              </w:rPr>
              <w:t>G</w:t>
            </w:r>
            <w:r w:rsidR="0040764E" w:rsidRPr="000E7ACA">
              <w:rPr>
                <w:rFonts w:ascii="Arial" w:hAnsi="Arial" w:cs="Arial"/>
              </w:rPr>
              <w:t>estión</w:t>
            </w:r>
          </w:p>
        </w:tc>
        <w:tc>
          <w:tcPr>
            <w:tcW w:w="8294" w:type="dxa"/>
            <w:tcBorders>
              <w:left w:val="single" w:sz="4" w:space="0" w:color="auto"/>
            </w:tcBorders>
            <w:shd w:val="clear" w:color="auto" w:fill="E2EFD9" w:themeFill="accent6" w:themeFillTint="33"/>
          </w:tcPr>
          <w:p w14:paraId="615052E0" w14:textId="77777777" w:rsidR="00904EA8" w:rsidRPr="000E7ACA" w:rsidRDefault="00904EA8" w:rsidP="00C35EE9">
            <w:pPr>
              <w:spacing w:line="276" w:lineRule="auto"/>
              <w:rPr>
                <w:rFonts w:ascii="Arial" w:hAnsi="Arial" w:cs="Arial"/>
              </w:rPr>
            </w:pPr>
            <w:r w:rsidRPr="000E7ACA">
              <w:rPr>
                <w:rFonts w:ascii="Arial" w:hAnsi="Arial" w:cs="Arial"/>
              </w:rPr>
              <w:t>Cumplir con el cronograma establecido para el plan estratégico de talento humano de la SJD.</w:t>
            </w:r>
          </w:p>
        </w:tc>
      </w:tr>
    </w:tbl>
    <w:p w14:paraId="427C847F" w14:textId="77777777" w:rsidR="00E41D87" w:rsidRPr="000E7ACA" w:rsidRDefault="00E41D87" w:rsidP="00C35EE9">
      <w:pPr>
        <w:pStyle w:val="Piedepgina"/>
        <w:spacing w:after="120" w:line="276" w:lineRule="auto"/>
        <w:jc w:val="both"/>
        <w:rPr>
          <w:rFonts w:ascii="Arial" w:hAnsi="Arial" w:cs="Arial"/>
          <w:bCs/>
        </w:rPr>
      </w:pPr>
    </w:p>
    <w:p w14:paraId="3DF3D1C8" w14:textId="77777777" w:rsidR="00501526" w:rsidRPr="000E7ACA" w:rsidRDefault="00C57688" w:rsidP="00274BB1">
      <w:pPr>
        <w:jc w:val="both"/>
        <w:rPr>
          <w:rFonts w:ascii="Arial" w:hAnsi="Arial" w:cs="Arial"/>
        </w:rPr>
      </w:pPr>
      <w:r w:rsidRPr="000E7ACA">
        <w:rPr>
          <w:rFonts w:ascii="Arial" w:hAnsi="Arial" w:cs="Arial"/>
        </w:rPr>
        <w:t xml:space="preserve">En el </w:t>
      </w:r>
      <w:r w:rsidR="00FF65A5" w:rsidRPr="000E7ACA">
        <w:rPr>
          <w:rFonts w:ascii="Arial" w:hAnsi="Arial" w:cs="Arial"/>
        </w:rPr>
        <w:t>marco</w:t>
      </w:r>
      <w:r w:rsidR="00474B87" w:rsidRPr="000E7ACA">
        <w:rPr>
          <w:rFonts w:ascii="Arial" w:hAnsi="Arial" w:cs="Arial"/>
        </w:rPr>
        <w:t xml:space="preserve"> d</w:t>
      </w:r>
      <w:r w:rsidRPr="000E7ACA">
        <w:rPr>
          <w:rFonts w:ascii="Arial" w:hAnsi="Arial" w:cs="Arial"/>
        </w:rPr>
        <w:t>el plan estratégico de talento humano</w:t>
      </w:r>
      <w:r w:rsidR="00062A05" w:rsidRPr="000E7ACA">
        <w:rPr>
          <w:rFonts w:ascii="Arial" w:hAnsi="Arial" w:cs="Arial"/>
        </w:rPr>
        <w:t>,</w:t>
      </w:r>
      <w:r w:rsidRPr="000E7ACA">
        <w:rPr>
          <w:rFonts w:ascii="Arial" w:hAnsi="Arial" w:cs="Arial"/>
        </w:rPr>
        <w:t xml:space="preserve"> </w:t>
      </w:r>
      <w:r w:rsidR="00FF65A5" w:rsidRPr="000E7ACA">
        <w:rPr>
          <w:rFonts w:ascii="Arial" w:hAnsi="Arial" w:cs="Arial"/>
        </w:rPr>
        <w:t xml:space="preserve">para el </w:t>
      </w:r>
      <w:r w:rsidR="00501526" w:rsidRPr="000E7ACA">
        <w:rPr>
          <w:rFonts w:ascii="Arial" w:hAnsi="Arial" w:cs="Arial"/>
        </w:rPr>
        <w:t>tercer</w:t>
      </w:r>
      <w:r w:rsidR="00FF65A5" w:rsidRPr="000E7ACA">
        <w:rPr>
          <w:rFonts w:ascii="Arial" w:hAnsi="Arial" w:cs="Arial"/>
        </w:rPr>
        <w:t xml:space="preserve"> trimestre de la vigencia </w:t>
      </w:r>
      <w:r w:rsidR="00501526" w:rsidRPr="000E7ACA">
        <w:rPr>
          <w:rFonts w:ascii="Arial" w:hAnsi="Arial" w:cs="Arial"/>
        </w:rPr>
        <w:t>2021</w:t>
      </w:r>
      <w:r w:rsidR="00474B87" w:rsidRPr="000E7ACA">
        <w:rPr>
          <w:rFonts w:ascii="Arial" w:hAnsi="Arial" w:cs="Arial"/>
        </w:rPr>
        <w:t>,</w:t>
      </w:r>
      <w:r w:rsidR="00FF65A5" w:rsidRPr="000E7ACA">
        <w:rPr>
          <w:rFonts w:ascii="Arial" w:hAnsi="Arial" w:cs="Arial"/>
        </w:rPr>
        <w:t xml:space="preserve"> </w:t>
      </w:r>
      <w:r w:rsidR="000D1226" w:rsidRPr="000E7ACA">
        <w:rPr>
          <w:rFonts w:ascii="Arial" w:hAnsi="Arial" w:cs="Arial"/>
        </w:rPr>
        <w:t>se logró la ejecución</w:t>
      </w:r>
      <w:r w:rsidR="00D85A85" w:rsidRPr="000E7ACA">
        <w:rPr>
          <w:rFonts w:ascii="Arial" w:hAnsi="Arial" w:cs="Arial"/>
        </w:rPr>
        <w:t xml:space="preserve"> de 25 actividades programadas lo que representa </w:t>
      </w:r>
      <w:r w:rsidR="00F3779D" w:rsidRPr="000E7ACA">
        <w:rPr>
          <w:rFonts w:ascii="Arial" w:hAnsi="Arial" w:cs="Arial"/>
        </w:rPr>
        <w:t>un</w:t>
      </w:r>
      <w:r w:rsidR="00D85A85" w:rsidRPr="000E7ACA">
        <w:rPr>
          <w:rFonts w:ascii="Arial" w:hAnsi="Arial" w:cs="Arial"/>
        </w:rPr>
        <w:t xml:space="preserve"> cumplimiento</w:t>
      </w:r>
      <w:r w:rsidR="000D1226" w:rsidRPr="000E7ACA">
        <w:rPr>
          <w:rFonts w:ascii="Arial" w:hAnsi="Arial" w:cs="Arial"/>
        </w:rPr>
        <w:t xml:space="preserve"> del 78% de las actividades programadas para el tercer trimestre de la vigencia</w:t>
      </w:r>
      <w:r w:rsidR="00F3779D" w:rsidRPr="000E7ACA">
        <w:rPr>
          <w:rFonts w:ascii="Arial" w:hAnsi="Arial" w:cs="Arial"/>
        </w:rPr>
        <w:t>.</w:t>
      </w:r>
    </w:p>
    <w:p w14:paraId="4DC3B0BC" w14:textId="77777777" w:rsidR="00274BB1" w:rsidRPr="000E7ACA" w:rsidRDefault="00274BB1" w:rsidP="00274BB1">
      <w:pPr>
        <w:jc w:val="both"/>
        <w:rPr>
          <w:rFonts w:ascii="Arial" w:hAnsi="Arial" w:cs="Arial"/>
          <w:shd w:val="clear" w:color="auto" w:fill="FFFFFF"/>
        </w:rPr>
      </w:pPr>
    </w:p>
    <w:p w14:paraId="675FF649" w14:textId="77777777" w:rsidR="00274BB1" w:rsidRPr="000E7ACA" w:rsidRDefault="00321F3D" w:rsidP="00274BB1">
      <w:pPr>
        <w:jc w:val="both"/>
        <w:rPr>
          <w:rFonts w:ascii="Arial" w:hAnsi="Arial" w:cs="Arial"/>
        </w:rPr>
      </w:pPr>
      <w:r w:rsidRPr="000E7ACA">
        <w:rPr>
          <w:rFonts w:ascii="Arial" w:hAnsi="Arial" w:cs="Arial"/>
        </w:rPr>
        <w:t>Adicionalmente</w:t>
      </w:r>
      <w:r w:rsidR="00274BB1" w:rsidRPr="000E7ACA">
        <w:rPr>
          <w:rFonts w:ascii="Arial" w:hAnsi="Arial" w:cs="Arial"/>
        </w:rPr>
        <w:t xml:space="preserve"> la Dirección de Gestión Corporativa se encuentra adelantando los trámites administrativos requeridos para ejecutar las actividades pendientes, las cuales se pretende desarrollar durante el mes de octubre. </w:t>
      </w:r>
    </w:p>
    <w:p w14:paraId="67782E20" w14:textId="77777777" w:rsidR="00911C42" w:rsidRPr="000E7ACA" w:rsidRDefault="00687717" w:rsidP="00C50B50">
      <w:pPr>
        <w:tabs>
          <w:tab w:val="left" w:pos="8505"/>
        </w:tabs>
        <w:spacing w:before="94"/>
        <w:ind w:right="-21"/>
        <w:jc w:val="both"/>
        <w:rPr>
          <w:rFonts w:ascii="Arial" w:hAnsi="Arial" w:cs="Arial"/>
        </w:rPr>
      </w:pPr>
      <w:r w:rsidRPr="000E7ACA">
        <w:rPr>
          <w:rFonts w:ascii="Arial" w:hAnsi="Arial" w:cs="Arial"/>
        </w:rPr>
        <w:t xml:space="preserve">A continuación, </w:t>
      </w:r>
      <w:r w:rsidR="002D75B2" w:rsidRPr="000E7ACA">
        <w:rPr>
          <w:rFonts w:ascii="Arial" w:hAnsi="Arial" w:cs="Arial"/>
        </w:rPr>
        <w:t xml:space="preserve">se relacionan </w:t>
      </w:r>
      <w:r w:rsidR="00357E50" w:rsidRPr="000E7ACA">
        <w:rPr>
          <w:rFonts w:ascii="Arial" w:hAnsi="Arial" w:cs="Arial"/>
        </w:rPr>
        <w:t>las actividades programadas</w:t>
      </w:r>
      <w:r w:rsidR="002D75B2" w:rsidRPr="000E7ACA">
        <w:rPr>
          <w:rFonts w:ascii="Arial" w:hAnsi="Arial" w:cs="Arial"/>
        </w:rPr>
        <w:t xml:space="preserve"> y ejecutada</w:t>
      </w:r>
      <w:r w:rsidR="008344E3" w:rsidRPr="000E7ACA">
        <w:rPr>
          <w:rFonts w:ascii="Arial" w:hAnsi="Arial" w:cs="Arial"/>
        </w:rPr>
        <w:t>s</w:t>
      </w:r>
      <w:r w:rsidR="002D75B2" w:rsidRPr="000E7ACA">
        <w:rPr>
          <w:rFonts w:ascii="Arial" w:hAnsi="Arial" w:cs="Arial"/>
        </w:rPr>
        <w:t xml:space="preserve"> para los meses de julio, agosto </w:t>
      </w:r>
      <w:r w:rsidR="00357E50" w:rsidRPr="000E7ACA">
        <w:rPr>
          <w:rFonts w:ascii="Arial" w:hAnsi="Arial" w:cs="Arial"/>
        </w:rPr>
        <w:t>y septiembre:</w:t>
      </w:r>
    </w:p>
    <w:p w14:paraId="088E7924" w14:textId="77777777" w:rsidR="00687717" w:rsidRPr="000E7ACA" w:rsidRDefault="00687717" w:rsidP="00C50B50">
      <w:pPr>
        <w:tabs>
          <w:tab w:val="left" w:pos="8505"/>
        </w:tabs>
        <w:spacing w:before="94"/>
        <w:ind w:right="-21"/>
        <w:jc w:val="both"/>
        <w:rPr>
          <w:rFonts w:ascii="Arial" w:hAnsi="Arial" w:cs="Arial"/>
        </w:rPr>
      </w:pPr>
    </w:p>
    <w:p w14:paraId="5CCA02B0" w14:textId="77777777" w:rsidR="005C2C1B" w:rsidRDefault="005D4F0B" w:rsidP="005C2C1B">
      <w:pPr>
        <w:keepNext/>
        <w:tabs>
          <w:tab w:val="left" w:pos="8505"/>
        </w:tabs>
        <w:spacing w:before="94"/>
        <w:ind w:right="-21"/>
        <w:jc w:val="center"/>
      </w:pPr>
      <w:r w:rsidRPr="000E7ACA">
        <w:rPr>
          <w:rFonts w:ascii="Arial" w:hAnsi="Arial" w:cs="Arial"/>
          <w:noProof/>
          <w:lang w:eastAsia="es-CO"/>
        </w:rPr>
        <w:lastRenderedPageBreak/>
        <w:drawing>
          <wp:inline distT="0" distB="0" distL="0" distR="0" wp14:anchorId="578693C6" wp14:editId="60DFE6EC">
            <wp:extent cx="5247005" cy="6543304"/>
            <wp:effectExtent l="76200" t="76200" r="125095" b="1244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84" cy="65670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D60502" w14:textId="77777777" w:rsidR="00BE6525" w:rsidRPr="005C2C1B" w:rsidRDefault="005C2C1B" w:rsidP="005C2C1B">
      <w:pPr>
        <w:pStyle w:val="Descripcin"/>
        <w:jc w:val="center"/>
        <w:rPr>
          <w:rFonts w:ascii="Arial" w:hAnsi="Arial" w:cs="Arial"/>
          <w:sz w:val="24"/>
          <w:szCs w:val="24"/>
        </w:rPr>
      </w:pPr>
      <w:bookmarkStart w:id="30" w:name="_Toc86195297"/>
      <w:r>
        <w:t xml:space="preserve">Ilustración </w:t>
      </w:r>
      <w:r w:rsidR="00B87926">
        <w:fldChar w:fldCharType="begin"/>
      </w:r>
      <w:r w:rsidR="00B87926">
        <w:instrText xml:space="preserve"> SEQ Ilustración \* ARABIC </w:instrText>
      </w:r>
      <w:r w:rsidR="00B87926">
        <w:fldChar w:fldCharType="separate"/>
      </w:r>
      <w:r w:rsidR="00FB16DB">
        <w:rPr>
          <w:noProof/>
        </w:rPr>
        <w:t>1</w:t>
      </w:r>
      <w:r w:rsidR="00B87926">
        <w:rPr>
          <w:noProof/>
        </w:rPr>
        <w:fldChar w:fldCharType="end"/>
      </w:r>
      <w:r>
        <w:t>. Actividades de bienestar – Fuente: Proceso de Talento humano</w:t>
      </w:r>
      <w:bookmarkEnd w:id="30"/>
    </w:p>
    <w:p w14:paraId="498B0D38" w14:textId="77777777" w:rsidR="00E5046A" w:rsidRDefault="00E5046A" w:rsidP="00996765">
      <w:pPr>
        <w:suppressAutoHyphens/>
        <w:jc w:val="both"/>
        <w:rPr>
          <w:rFonts w:ascii="Arial" w:hAnsi="Arial" w:cs="Arial"/>
          <w:b/>
          <w:bCs/>
          <w:color w:val="202124"/>
          <w:shd w:val="clear" w:color="auto" w:fill="FFFFFF"/>
        </w:rPr>
      </w:pPr>
    </w:p>
    <w:p w14:paraId="768701F8" w14:textId="77777777" w:rsidR="00996765" w:rsidRPr="000E7ACA" w:rsidRDefault="00996765" w:rsidP="00996765">
      <w:pPr>
        <w:suppressAutoHyphens/>
        <w:jc w:val="both"/>
        <w:rPr>
          <w:rFonts w:ascii="Arial" w:hAnsi="Arial" w:cs="Arial"/>
          <w:b/>
          <w:bCs/>
          <w:color w:val="202124"/>
          <w:shd w:val="clear" w:color="auto" w:fill="FFFFFF"/>
        </w:rPr>
      </w:pPr>
      <w:r w:rsidRPr="000E7ACA">
        <w:rPr>
          <w:rFonts w:ascii="Arial" w:hAnsi="Arial" w:cs="Arial"/>
          <w:b/>
          <w:bCs/>
          <w:color w:val="202124"/>
          <w:shd w:val="clear" w:color="auto" w:fill="FFFFFF"/>
        </w:rPr>
        <w:lastRenderedPageBreak/>
        <w:t>Actividades adelantadas - Plan de capacitación:</w:t>
      </w:r>
    </w:p>
    <w:p w14:paraId="34638520" w14:textId="77777777" w:rsidR="00996765" w:rsidRPr="000E7ACA" w:rsidRDefault="00996765" w:rsidP="00996765">
      <w:pPr>
        <w:jc w:val="both"/>
        <w:rPr>
          <w:rFonts w:ascii="Arial" w:hAnsi="Arial" w:cs="Arial"/>
          <w:color w:val="202124"/>
          <w:shd w:val="clear" w:color="auto" w:fill="FFFFFF"/>
        </w:rPr>
      </w:pPr>
    </w:p>
    <w:p w14:paraId="68F6E42E" w14:textId="77777777" w:rsidR="00996765" w:rsidRPr="000E7ACA" w:rsidRDefault="00996765" w:rsidP="00413A3E">
      <w:pPr>
        <w:pStyle w:val="Piedepgina"/>
        <w:numPr>
          <w:ilvl w:val="0"/>
          <w:numId w:val="26"/>
        </w:numPr>
        <w:shd w:val="clear" w:color="auto" w:fill="FFFFFF"/>
        <w:tabs>
          <w:tab w:val="clear" w:pos="720"/>
        </w:tabs>
        <w:jc w:val="both"/>
        <w:rPr>
          <w:rFonts w:ascii="Arial" w:hAnsi="Arial" w:cs="Arial"/>
          <w:color w:val="222222"/>
          <w:lang w:val="es-MX"/>
        </w:rPr>
      </w:pPr>
      <w:r w:rsidRPr="000E7ACA">
        <w:rPr>
          <w:rFonts w:ascii="Arial" w:hAnsi="Arial" w:cs="Arial"/>
          <w:color w:val="222222"/>
          <w:lang w:val="es-MX"/>
        </w:rPr>
        <w:t>Se ha venido llevando a cabo la inducción a los servidores públicos que ingresaron a la Secretaría Jurídica Distrital, actividad que se hace de manera permanente teniendo en cuenta los cambios en la planta de personal con ocasión de las convocatorias realizadas para proveer empleos. </w:t>
      </w:r>
    </w:p>
    <w:p w14:paraId="629CA475" w14:textId="77777777" w:rsidR="00996765" w:rsidRPr="000E7ACA" w:rsidRDefault="00996765" w:rsidP="00413A3E">
      <w:pPr>
        <w:pStyle w:val="Piedepgina"/>
        <w:numPr>
          <w:ilvl w:val="0"/>
          <w:numId w:val="26"/>
        </w:numPr>
        <w:shd w:val="clear" w:color="auto" w:fill="FFFFFF"/>
        <w:tabs>
          <w:tab w:val="clear" w:pos="720"/>
        </w:tabs>
        <w:jc w:val="both"/>
        <w:rPr>
          <w:rFonts w:ascii="Arial" w:hAnsi="Arial" w:cs="Arial"/>
          <w:color w:val="222222"/>
          <w:lang w:val="es-MX"/>
        </w:rPr>
      </w:pPr>
      <w:r w:rsidRPr="000E7ACA">
        <w:rPr>
          <w:rFonts w:ascii="Arial" w:hAnsi="Arial" w:cs="Arial"/>
          <w:color w:val="222222"/>
          <w:lang w:val="es-MX"/>
        </w:rPr>
        <w:t xml:space="preserve">Se gestionó con la Universidad Externado de Colombia el inicio del curso de Interpretación y Argumentación Jurídica, el cual se llevará a cabo el 19 de octubre de 2021. </w:t>
      </w:r>
    </w:p>
    <w:p w14:paraId="2E5DFDFD" w14:textId="77777777" w:rsidR="00996765" w:rsidRPr="000E7ACA" w:rsidRDefault="00996765" w:rsidP="00413A3E">
      <w:pPr>
        <w:pStyle w:val="Piedepgina"/>
        <w:numPr>
          <w:ilvl w:val="0"/>
          <w:numId w:val="26"/>
        </w:numPr>
        <w:shd w:val="clear" w:color="auto" w:fill="FFFFFF"/>
        <w:tabs>
          <w:tab w:val="clear" w:pos="720"/>
        </w:tabs>
        <w:jc w:val="both"/>
        <w:rPr>
          <w:rFonts w:ascii="Arial" w:hAnsi="Arial" w:cs="Arial"/>
          <w:color w:val="222222"/>
          <w:lang w:val="es-MX"/>
        </w:rPr>
      </w:pPr>
      <w:r w:rsidRPr="000E7ACA">
        <w:rPr>
          <w:rFonts w:ascii="Arial" w:hAnsi="Arial" w:cs="Arial"/>
          <w:color w:val="222222"/>
          <w:lang w:val="es-MX"/>
        </w:rPr>
        <w:t>Se gestionó el Diplomado en Ciberseguridad y Compliance con la Universidad EAN para dos servidores públicos de la Oficina de las Tecnologías de la Información y las Comunicaciones, el cual inicio el 31 de agosto de 2021.</w:t>
      </w:r>
    </w:p>
    <w:p w14:paraId="66E59273" w14:textId="77777777" w:rsidR="00996765" w:rsidRPr="000E7ACA" w:rsidRDefault="00996765" w:rsidP="00413A3E">
      <w:pPr>
        <w:pStyle w:val="Piedepgina"/>
        <w:numPr>
          <w:ilvl w:val="0"/>
          <w:numId w:val="26"/>
        </w:numPr>
        <w:shd w:val="clear" w:color="auto" w:fill="FFFFFF"/>
        <w:tabs>
          <w:tab w:val="clear" w:pos="720"/>
        </w:tabs>
        <w:jc w:val="both"/>
        <w:rPr>
          <w:rFonts w:ascii="Arial" w:hAnsi="Arial" w:cs="Arial"/>
          <w:color w:val="222222"/>
          <w:lang w:val="es-MX"/>
        </w:rPr>
      </w:pPr>
      <w:r w:rsidRPr="000E7ACA">
        <w:rPr>
          <w:rFonts w:ascii="Arial" w:hAnsi="Arial" w:cs="Arial"/>
          <w:color w:val="222222"/>
          <w:lang w:val="es-MX"/>
        </w:rPr>
        <w:t>Se gestionó el Curso Seguridad de la Información con Certificación de auditor Interno ISO 27001:2013, con la Universidad Nacional de Colombia para un servidor público de la Oficina de Control Interno, el cual inicio el 20 de septiembre de 2021.</w:t>
      </w:r>
    </w:p>
    <w:p w14:paraId="103020D2" w14:textId="77777777" w:rsidR="00996765" w:rsidRPr="000E7ACA" w:rsidRDefault="00996765" w:rsidP="00413A3E">
      <w:pPr>
        <w:pStyle w:val="Piedepgina"/>
        <w:numPr>
          <w:ilvl w:val="0"/>
          <w:numId w:val="26"/>
        </w:numPr>
        <w:shd w:val="clear" w:color="auto" w:fill="FFFFFF"/>
        <w:tabs>
          <w:tab w:val="clear" w:pos="720"/>
        </w:tabs>
        <w:jc w:val="both"/>
        <w:rPr>
          <w:rFonts w:ascii="Arial" w:hAnsi="Arial" w:cs="Arial"/>
          <w:color w:val="222222"/>
          <w:lang w:val="es-MX"/>
        </w:rPr>
      </w:pPr>
      <w:r w:rsidRPr="000E7ACA">
        <w:rPr>
          <w:rFonts w:ascii="Arial" w:hAnsi="Arial" w:cs="Arial"/>
          <w:color w:val="222222"/>
          <w:lang w:val="es-MX"/>
        </w:rPr>
        <w:t>Un servidor público que participó del curso "Innovación en gestión pública" en el Georgetown University, el cual se llevó a cabo durante reel mes de septiembre de 2021.</w:t>
      </w:r>
    </w:p>
    <w:p w14:paraId="2167C001" w14:textId="77777777" w:rsidR="00996765" w:rsidRPr="000E7ACA" w:rsidRDefault="00996765" w:rsidP="00413A3E">
      <w:pPr>
        <w:pStyle w:val="Piedepgina"/>
        <w:numPr>
          <w:ilvl w:val="0"/>
          <w:numId w:val="26"/>
        </w:numPr>
        <w:shd w:val="clear" w:color="auto" w:fill="FFFFFF"/>
        <w:tabs>
          <w:tab w:val="clear" w:pos="720"/>
        </w:tabs>
        <w:jc w:val="both"/>
        <w:rPr>
          <w:rFonts w:ascii="Arial" w:hAnsi="Arial" w:cs="Arial"/>
          <w:color w:val="222222"/>
          <w:lang w:val="es-MX"/>
        </w:rPr>
      </w:pPr>
      <w:r w:rsidRPr="000E7ACA">
        <w:rPr>
          <w:rFonts w:ascii="Arial" w:hAnsi="Arial" w:cs="Arial"/>
          <w:color w:val="222222"/>
          <w:lang w:val="es-MX"/>
        </w:rPr>
        <w:t xml:space="preserve">Se gestionó y cotizó con la Universidad de la Sabana, la Universidad de los Andes y el Colegio de Estudios Superiores de Administración el curso de Juntas Directivas de Negociación Avanzada y Solución Creativa de Problemas que incluye temas de Liderazgo y toma de decisiones que se encuentra en proceso de elección para su realización. </w:t>
      </w:r>
    </w:p>
    <w:p w14:paraId="243DA42E" w14:textId="77777777" w:rsidR="00996765" w:rsidRPr="000E7ACA" w:rsidRDefault="00996765" w:rsidP="00413A3E">
      <w:pPr>
        <w:pStyle w:val="Piedepgina"/>
        <w:numPr>
          <w:ilvl w:val="0"/>
          <w:numId w:val="26"/>
        </w:numPr>
        <w:shd w:val="clear" w:color="auto" w:fill="FFFFFF"/>
        <w:tabs>
          <w:tab w:val="clear" w:pos="720"/>
        </w:tabs>
        <w:jc w:val="both"/>
        <w:rPr>
          <w:rFonts w:ascii="Arial" w:hAnsi="Arial" w:cs="Arial"/>
          <w:color w:val="222222"/>
          <w:lang w:val="es-MX"/>
        </w:rPr>
      </w:pPr>
      <w:r w:rsidRPr="000E7ACA">
        <w:rPr>
          <w:rFonts w:ascii="Arial" w:hAnsi="Arial" w:cs="Arial"/>
          <w:color w:val="222222"/>
          <w:lang w:val="es-MX"/>
        </w:rPr>
        <w:t xml:space="preserve">Se gestionó con la Universidad de la Sabana el curso de Juntas directivas Efectividad y Resultados en un mundo nuevo, el cual tiene previsto su inicio el 20 de octubre de 2021. </w:t>
      </w:r>
    </w:p>
    <w:p w14:paraId="6BD04CEE" w14:textId="77777777" w:rsidR="00996765" w:rsidRPr="000E7ACA" w:rsidRDefault="00996765" w:rsidP="00413A3E">
      <w:pPr>
        <w:pStyle w:val="Piedepgina"/>
        <w:numPr>
          <w:ilvl w:val="0"/>
          <w:numId w:val="26"/>
        </w:numPr>
        <w:shd w:val="clear" w:color="auto" w:fill="FFFFFF"/>
        <w:tabs>
          <w:tab w:val="clear" w:pos="720"/>
        </w:tabs>
        <w:jc w:val="both"/>
        <w:rPr>
          <w:rFonts w:ascii="Arial" w:hAnsi="Arial" w:cs="Arial"/>
          <w:color w:val="222222"/>
          <w:lang w:val="es-MX"/>
        </w:rPr>
      </w:pPr>
      <w:r w:rsidRPr="000E7ACA">
        <w:rPr>
          <w:rFonts w:ascii="Arial" w:hAnsi="Arial" w:cs="Arial"/>
          <w:color w:val="222222"/>
          <w:lang w:val="es-MX"/>
        </w:rPr>
        <w:t xml:space="preserve">En articulación con el Plan Institucional de Bienestar se iniciaron los procesos de formación de competencias blandas en la Plataforma CLAP-Habilidades y Competencias Blandas - de la Caja de Compensación familiar Compensar. </w:t>
      </w:r>
    </w:p>
    <w:p w14:paraId="31242698" w14:textId="77777777" w:rsidR="00996765" w:rsidRPr="000E7ACA" w:rsidRDefault="00996765" w:rsidP="00413A3E">
      <w:pPr>
        <w:pStyle w:val="Piedepgina"/>
        <w:numPr>
          <w:ilvl w:val="0"/>
          <w:numId w:val="26"/>
        </w:numPr>
        <w:shd w:val="clear" w:color="auto" w:fill="FFFFFF"/>
        <w:tabs>
          <w:tab w:val="clear" w:pos="720"/>
        </w:tabs>
        <w:jc w:val="both"/>
        <w:rPr>
          <w:rFonts w:ascii="Arial" w:hAnsi="Arial" w:cs="Arial"/>
          <w:color w:val="222222"/>
          <w:lang w:val="es-MX"/>
        </w:rPr>
      </w:pPr>
      <w:r w:rsidRPr="000E7ACA">
        <w:rPr>
          <w:rFonts w:ascii="Arial" w:hAnsi="Arial" w:cs="Arial"/>
          <w:color w:val="222222"/>
          <w:lang w:val="es-MX"/>
        </w:rPr>
        <w:t>Se gestionó con la Universidad Nacional de Colombia la realización del Curso de Ciudadanía y Desigualdad, el cual tiene proyectado su inicio para el mes de octubre de 2021.</w:t>
      </w:r>
    </w:p>
    <w:p w14:paraId="52E970DB" w14:textId="77777777" w:rsidR="00996765" w:rsidRPr="000E7ACA" w:rsidRDefault="00996765" w:rsidP="00413A3E">
      <w:pPr>
        <w:pStyle w:val="Piedepgina"/>
        <w:numPr>
          <w:ilvl w:val="0"/>
          <w:numId w:val="26"/>
        </w:numPr>
        <w:shd w:val="clear" w:color="auto" w:fill="FFFFFF"/>
        <w:tabs>
          <w:tab w:val="clear" w:pos="720"/>
        </w:tabs>
        <w:jc w:val="both"/>
        <w:rPr>
          <w:rFonts w:ascii="Arial" w:hAnsi="Arial" w:cs="Arial"/>
          <w:color w:val="222222"/>
          <w:lang w:val="es-MX"/>
        </w:rPr>
      </w:pPr>
      <w:r w:rsidRPr="000E7ACA">
        <w:rPr>
          <w:rFonts w:ascii="Arial" w:hAnsi="Arial" w:cs="Arial"/>
          <w:color w:val="222222"/>
          <w:lang w:val="es-MX"/>
        </w:rPr>
        <w:t>Se registró la asistencia a las capacitaciones en la plataforma del SIDEAP. </w:t>
      </w:r>
    </w:p>
    <w:p w14:paraId="609B6104" w14:textId="77777777" w:rsidR="00996765" w:rsidRPr="000E7ACA" w:rsidRDefault="00996765" w:rsidP="00413A3E">
      <w:pPr>
        <w:pStyle w:val="Piedepgina"/>
        <w:numPr>
          <w:ilvl w:val="0"/>
          <w:numId w:val="26"/>
        </w:numPr>
        <w:shd w:val="clear" w:color="auto" w:fill="FFFFFF"/>
        <w:tabs>
          <w:tab w:val="clear" w:pos="720"/>
        </w:tabs>
        <w:jc w:val="both"/>
        <w:rPr>
          <w:rFonts w:ascii="Arial" w:hAnsi="Arial" w:cs="Arial"/>
          <w:color w:val="222222"/>
          <w:lang w:val="es-MX"/>
        </w:rPr>
      </w:pPr>
      <w:r w:rsidRPr="000E7ACA">
        <w:rPr>
          <w:rFonts w:ascii="Arial" w:hAnsi="Arial" w:cs="Arial"/>
        </w:rPr>
        <w:t>Dentro de la articulación y la oferta de cursos que se han realizado con el Departamento Administrativo del Servicio Civil Distrital – DASCD, ofertados por la plataforma PAO, así como con la Secretaría General a través de la Plataforma Soy 10, las y los servidores de la Secretaría Jurídica Distrital han participado de los siguientes procesos de formación:</w:t>
      </w:r>
    </w:p>
    <w:p w14:paraId="43E5C007" w14:textId="77777777" w:rsidR="00BE6525" w:rsidRPr="000E7ACA" w:rsidRDefault="00BE6525" w:rsidP="00BE6525">
      <w:pPr>
        <w:shd w:val="clear" w:color="auto" w:fill="FFFFFF"/>
        <w:jc w:val="both"/>
        <w:rPr>
          <w:rFonts w:ascii="Arial" w:hAnsi="Arial" w:cs="Arial"/>
          <w:color w:val="222222"/>
          <w:lang w:val="es-MX"/>
        </w:rPr>
      </w:pPr>
    </w:p>
    <w:p w14:paraId="6004A3C2" w14:textId="77777777" w:rsidR="00BE6525" w:rsidRPr="000E7ACA" w:rsidRDefault="00BE6525" w:rsidP="00BE6525">
      <w:pPr>
        <w:shd w:val="clear" w:color="auto" w:fill="FFFFFF"/>
        <w:jc w:val="both"/>
        <w:rPr>
          <w:rFonts w:ascii="Arial" w:hAnsi="Arial" w:cs="Arial"/>
          <w:color w:val="222222"/>
          <w:lang w:val="es-MX"/>
        </w:rPr>
      </w:pPr>
    </w:p>
    <w:p w14:paraId="2D0B33CD" w14:textId="77777777" w:rsidR="00996765" w:rsidRPr="000E7ACA" w:rsidRDefault="00996765" w:rsidP="00996765">
      <w:pPr>
        <w:shd w:val="clear" w:color="auto" w:fill="FFFFFF"/>
        <w:jc w:val="both"/>
        <w:rPr>
          <w:rFonts w:ascii="Arial" w:hAnsi="Arial" w:cs="Arial"/>
          <w:color w:val="222222"/>
          <w:lang w:val="es-MX"/>
        </w:rPr>
      </w:pPr>
    </w:p>
    <w:p w14:paraId="21CF0FA6"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lastRenderedPageBreak/>
        <w:t>Alfabetización de Datos</w:t>
      </w:r>
    </w:p>
    <w:p w14:paraId="1F98146B"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Competencias Comportamentales Comunes</w:t>
      </w:r>
    </w:p>
    <w:p w14:paraId="285420CB"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Competencias Comportamentales para Directivos</w:t>
      </w:r>
    </w:p>
    <w:p w14:paraId="3E7AD002"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Derecho Disciplinario</w:t>
      </w:r>
    </w:p>
    <w:p w14:paraId="088AA26A"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Detalles que salvan</w:t>
      </w:r>
    </w:p>
    <w:p w14:paraId="49856D23"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El Derecho de las Mujeres a una Vida Libre de Violencias</w:t>
      </w:r>
    </w:p>
    <w:p w14:paraId="1EB8AD23"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Fundamentos de Big Data</w:t>
      </w:r>
    </w:p>
    <w:p w14:paraId="2DD6CDE4"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Inducción jefes de Talento Humano</w:t>
      </w:r>
    </w:p>
    <w:p w14:paraId="24A563D2"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Ingreso al Servicio Público</w:t>
      </w:r>
    </w:p>
    <w:p w14:paraId="77F32768"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Presupuesto Público</w:t>
      </w:r>
    </w:p>
    <w:p w14:paraId="463BC2DB"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 xml:space="preserve">Taller de Open </w:t>
      </w:r>
      <w:r w:rsidR="00406E50" w:rsidRPr="000E7ACA">
        <w:rPr>
          <w:rFonts w:ascii="Arial" w:hAnsi="Arial" w:cs="Arial"/>
          <w:color w:val="222222"/>
          <w:lang w:val="es-MX"/>
        </w:rPr>
        <w:t>Contractan</w:t>
      </w:r>
      <w:r w:rsidRPr="000E7ACA">
        <w:rPr>
          <w:rFonts w:ascii="Arial" w:hAnsi="Arial" w:cs="Arial"/>
          <w:color w:val="222222"/>
          <w:lang w:val="es-MX"/>
        </w:rPr>
        <w:t xml:space="preserve"> Partnership sobre DATOS ABIERTOS PARA LA CONTRATACIÓN PÚBLICA</w:t>
      </w:r>
    </w:p>
    <w:p w14:paraId="7DAF31FB"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MOOC de Innovación Pública</w:t>
      </w:r>
    </w:p>
    <w:p w14:paraId="451D7600"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Modelo de Gestión Jurídica</w:t>
      </w:r>
    </w:p>
    <w:p w14:paraId="1644B5BE"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Supervisión de Contratos</w:t>
      </w:r>
    </w:p>
    <w:p w14:paraId="64FD0866"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Pruebas en el Proceso Contencioso</w:t>
      </w:r>
    </w:p>
    <w:p w14:paraId="5A380ABE"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Tratamiento de Datos Personales por Entidades Públicas</w:t>
      </w:r>
    </w:p>
    <w:p w14:paraId="3301051F"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Gestores de Integridad: </w:t>
      </w:r>
      <w:r w:rsidRPr="000E7ACA">
        <w:rPr>
          <w:rFonts w:ascii="Arial" w:hAnsi="Arial" w:cs="Arial"/>
          <w:i/>
          <w:iCs/>
          <w:color w:val="222222"/>
          <w:lang w:val="es-MX"/>
        </w:rPr>
        <w:t>“Líderes de la Cultura de Integridad en el Distrito”</w:t>
      </w:r>
    </w:p>
    <w:p w14:paraId="492E57E5"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Plan Distrital de Desarrollo</w:t>
      </w:r>
    </w:p>
    <w:p w14:paraId="11EEB9AC"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Innovación Pública</w:t>
      </w:r>
    </w:p>
    <w:p w14:paraId="0E55A7EC"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Prevención y Detección de la Colusión en Procesos de la Contratación Estatal</w:t>
      </w:r>
    </w:p>
    <w:p w14:paraId="0717B133"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Gobierno Abierto de Bogotá</w:t>
      </w:r>
    </w:p>
    <w:p w14:paraId="32F5A84D"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Teletrabajo para Teletrabajadores de Entidades y Organismos del Distrito Capital</w:t>
      </w:r>
    </w:p>
    <w:p w14:paraId="15466359"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Diplomado en Estructura del Estado, Derecho Laboral Administrativo, Colectivo Público y Trabajo decente</w:t>
      </w:r>
    </w:p>
    <w:p w14:paraId="485E0AD9"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Derecho laboral administrativo complemento diplomado ESAP</w:t>
      </w:r>
    </w:p>
    <w:p w14:paraId="5AD3058A"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Webinar Órganos de control normativo de OIT - CETCOIT (Acuerdo laboral 2020)</w:t>
      </w:r>
    </w:p>
    <w:p w14:paraId="6C886FBF"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Aprender a conversar, la palabra cómo práctica del dialogo (Acuerdo laboral 2020)</w:t>
      </w:r>
    </w:p>
    <w:p w14:paraId="4933F2D0"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 xml:space="preserve">Factores Psicosociales a raíz de la Pandemia </w:t>
      </w:r>
    </w:p>
    <w:p w14:paraId="68F6FC49"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Cómo Explicarle al Cerebro Nivel 1</w:t>
      </w:r>
    </w:p>
    <w:p w14:paraId="66397DD8"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Curso: Implementación de Políticas Públicas</w:t>
      </w:r>
    </w:p>
    <w:p w14:paraId="469DB4F0"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Diálogo Social con Enfoque de Género (Acuerdo laboral 2020)</w:t>
      </w:r>
    </w:p>
    <w:p w14:paraId="2B33437D" w14:textId="77777777" w:rsidR="00996765" w:rsidRPr="000E7ACA" w:rsidRDefault="00996765" w:rsidP="00413A3E">
      <w:pPr>
        <w:pStyle w:val="Piedepgina"/>
        <w:numPr>
          <w:ilvl w:val="1"/>
          <w:numId w:val="8"/>
        </w:numPr>
        <w:shd w:val="clear" w:color="auto" w:fill="FFFFFF"/>
        <w:ind w:left="709"/>
        <w:jc w:val="both"/>
        <w:rPr>
          <w:rFonts w:ascii="Arial" w:hAnsi="Arial" w:cs="Arial"/>
          <w:color w:val="222222"/>
          <w:lang w:val="es-MX"/>
        </w:rPr>
      </w:pPr>
      <w:r w:rsidRPr="000E7ACA">
        <w:rPr>
          <w:rFonts w:ascii="Arial" w:hAnsi="Arial" w:cs="Arial"/>
          <w:color w:val="222222"/>
          <w:lang w:val="es-MX"/>
        </w:rPr>
        <w:t>Gobernanza Pública: transparencia y uso estratégico de información.</w:t>
      </w:r>
    </w:p>
    <w:p w14:paraId="68B0E641" w14:textId="77777777" w:rsidR="00996765" w:rsidRDefault="00996765" w:rsidP="00075328">
      <w:pPr>
        <w:tabs>
          <w:tab w:val="left" w:pos="8505"/>
        </w:tabs>
        <w:spacing w:before="94"/>
        <w:ind w:right="-21"/>
        <w:jc w:val="center"/>
        <w:rPr>
          <w:rFonts w:ascii="Arial" w:hAnsi="Arial" w:cs="Arial"/>
        </w:rPr>
      </w:pPr>
    </w:p>
    <w:p w14:paraId="657E2F44" w14:textId="77777777" w:rsidR="005C2C1B" w:rsidRDefault="005C2C1B" w:rsidP="00075328">
      <w:pPr>
        <w:tabs>
          <w:tab w:val="left" w:pos="8505"/>
        </w:tabs>
        <w:spacing w:before="94"/>
        <w:ind w:right="-21"/>
        <w:jc w:val="center"/>
        <w:rPr>
          <w:rFonts w:ascii="Arial" w:hAnsi="Arial" w:cs="Arial"/>
        </w:rPr>
      </w:pPr>
    </w:p>
    <w:p w14:paraId="34E833DF" w14:textId="77777777" w:rsidR="005C2C1B" w:rsidRDefault="005C2C1B" w:rsidP="00075328">
      <w:pPr>
        <w:tabs>
          <w:tab w:val="left" w:pos="8505"/>
        </w:tabs>
        <w:spacing w:before="94"/>
        <w:ind w:right="-21"/>
        <w:jc w:val="center"/>
        <w:rPr>
          <w:rFonts w:ascii="Arial" w:hAnsi="Arial" w:cs="Arial"/>
        </w:rPr>
      </w:pPr>
    </w:p>
    <w:p w14:paraId="4B1AC8A1" w14:textId="77777777" w:rsidR="005C2C1B" w:rsidRDefault="005C2C1B" w:rsidP="00075328">
      <w:pPr>
        <w:tabs>
          <w:tab w:val="left" w:pos="8505"/>
        </w:tabs>
        <w:spacing w:before="94"/>
        <w:ind w:right="-21"/>
        <w:jc w:val="center"/>
        <w:rPr>
          <w:rFonts w:ascii="Arial" w:hAnsi="Arial" w:cs="Arial"/>
        </w:rPr>
      </w:pPr>
    </w:p>
    <w:p w14:paraId="5D8FA16D" w14:textId="77777777" w:rsidR="00372A70" w:rsidRPr="000E7ACA" w:rsidRDefault="00372A70" w:rsidP="00075328">
      <w:pPr>
        <w:tabs>
          <w:tab w:val="left" w:pos="8505"/>
        </w:tabs>
        <w:spacing w:before="94"/>
        <w:ind w:right="-21"/>
        <w:jc w:val="center"/>
        <w:rPr>
          <w:rFonts w:ascii="Arial" w:hAnsi="Arial" w:cs="Arial"/>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8294"/>
      </w:tblGrid>
      <w:tr w:rsidR="000F2FFF" w:rsidRPr="000E7ACA" w14:paraId="747544CE" w14:textId="77777777" w:rsidTr="005C2C1B">
        <w:tc>
          <w:tcPr>
            <w:tcW w:w="1204" w:type="dxa"/>
            <w:tcBorders>
              <w:top w:val="nil"/>
              <w:left w:val="nil"/>
              <w:bottom w:val="nil"/>
              <w:right w:val="single" w:sz="4" w:space="0" w:color="auto"/>
            </w:tcBorders>
            <w:shd w:val="clear" w:color="auto" w:fill="E2EFD9" w:themeFill="accent6" w:themeFillTint="33"/>
          </w:tcPr>
          <w:p w14:paraId="6A30C3BD" w14:textId="77777777" w:rsidR="000F2FFF" w:rsidRPr="000E7ACA" w:rsidRDefault="000F2FFF" w:rsidP="00C315E8">
            <w:pPr>
              <w:spacing w:line="276" w:lineRule="auto"/>
              <w:rPr>
                <w:rFonts w:ascii="Arial" w:hAnsi="Arial" w:cs="Arial"/>
              </w:rPr>
            </w:pPr>
            <w:r w:rsidRPr="000E7ACA">
              <w:rPr>
                <w:rFonts w:ascii="Arial" w:hAnsi="Arial" w:cs="Arial"/>
              </w:rPr>
              <w:lastRenderedPageBreak/>
              <w:t>Meta Gestión</w:t>
            </w:r>
          </w:p>
        </w:tc>
        <w:tc>
          <w:tcPr>
            <w:tcW w:w="8294" w:type="dxa"/>
            <w:tcBorders>
              <w:left w:val="single" w:sz="4" w:space="0" w:color="auto"/>
            </w:tcBorders>
            <w:shd w:val="clear" w:color="auto" w:fill="E2EFD9" w:themeFill="accent6" w:themeFillTint="33"/>
          </w:tcPr>
          <w:p w14:paraId="6BD20E23" w14:textId="77777777" w:rsidR="000F2FFF" w:rsidRPr="000E7ACA" w:rsidRDefault="00394C28" w:rsidP="005C42DE">
            <w:pPr>
              <w:spacing w:line="276" w:lineRule="auto"/>
              <w:jc w:val="both"/>
              <w:rPr>
                <w:rFonts w:ascii="Arial" w:hAnsi="Arial" w:cs="Arial"/>
              </w:rPr>
            </w:pPr>
            <w:r w:rsidRPr="000E7ACA">
              <w:rPr>
                <w:rFonts w:ascii="Arial" w:hAnsi="Arial" w:cs="Arial"/>
              </w:rPr>
              <w:t>Conocer las fortalezas y oportunidades de mejora de las actividades adelantadas en el marco del plan estratégico de talento humano.</w:t>
            </w:r>
          </w:p>
        </w:tc>
      </w:tr>
    </w:tbl>
    <w:p w14:paraId="51DD88D9" w14:textId="77777777" w:rsidR="008F06BC" w:rsidRPr="000E7ACA" w:rsidRDefault="008F06BC" w:rsidP="008A489E">
      <w:pPr>
        <w:jc w:val="both"/>
        <w:rPr>
          <w:rFonts w:ascii="Arial" w:hAnsi="Arial" w:cs="Arial"/>
          <w:shd w:val="clear" w:color="auto" w:fill="FFFFFF"/>
        </w:rPr>
      </w:pPr>
    </w:p>
    <w:p w14:paraId="3AD7C9F8" w14:textId="77777777" w:rsidR="00463875" w:rsidRPr="000E7ACA" w:rsidRDefault="00244527" w:rsidP="008A489E">
      <w:pPr>
        <w:jc w:val="both"/>
        <w:rPr>
          <w:rFonts w:ascii="Arial" w:hAnsi="Arial" w:cs="Arial"/>
          <w:shd w:val="clear" w:color="auto" w:fill="FFFFFF"/>
        </w:rPr>
      </w:pPr>
      <w:r w:rsidRPr="000E7ACA">
        <w:rPr>
          <w:rFonts w:ascii="Arial" w:hAnsi="Arial" w:cs="Arial"/>
          <w:shd w:val="clear" w:color="auto" w:fill="FFFFFF"/>
        </w:rPr>
        <w:t>Para el tercer trimestre de la vigencia, se encontraban programadas un total de 13 actividades asociadas a la meta y enmarcadas dentro del plan de bienestar y capacitación de las cuales fueron ejecutadas 6 actividades y evaluadas en su totalidad 4, mientras 2 de las actividades se encuentran en proceso de evaluación teniendo en cuenta que su ejecución sobrepasa el mes de septiembre (Comunicación asertiva y Seguridad digital).</w:t>
      </w:r>
      <w:bookmarkStart w:id="31" w:name="_Hlk85732781"/>
      <w:r w:rsidR="00185099" w:rsidRPr="000E7ACA">
        <w:rPr>
          <w:rFonts w:ascii="Arial" w:hAnsi="Arial" w:cs="Arial"/>
          <w:shd w:val="clear" w:color="auto" w:fill="FFFFFF"/>
        </w:rPr>
        <w:t xml:space="preserve"> </w:t>
      </w:r>
      <w:r w:rsidR="008A489E" w:rsidRPr="000E7ACA">
        <w:rPr>
          <w:rFonts w:ascii="Arial" w:hAnsi="Arial" w:cs="Arial"/>
          <w:shd w:val="clear" w:color="auto" w:fill="FFFFFF"/>
        </w:rPr>
        <w:t>La evaluación de las actividades se realiza mediante formularios que permiten el posterior análisis y consolidación de la información</w:t>
      </w:r>
      <w:bookmarkEnd w:id="31"/>
      <w:r w:rsidR="008A489E" w:rsidRPr="000E7ACA">
        <w:rPr>
          <w:rFonts w:ascii="Arial" w:hAnsi="Arial" w:cs="Arial"/>
          <w:shd w:val="clear" w:color="auto" w:fill="FFFFFF"/>
        </w:rPr>
        <w:t>.</w:t>
      </w:r>
    </w:p>
    <w:p w14:paraId="036C0078" w14:textId="77777777" w:rsidR="008A489E" w:rsidRPr="000E7ACA" w:rsidRDefault="008A489E" w:rsidP="008A489E">
      <w:pPr>
        <w:jc w:val="both"/>
        <w:rPr>
          <w:rFonts w:ascii="Arial" w:hAnsi="Arial" w:cs="Arial"/>
          <w:shd w:val="clear" w:color="auto" w:fill="FFFFFF"/>
        </w:rPr>
      </w:pPr>
    </w:p>
    <w:tbl>
      <w:tblPr>
        <w:tblW w:w="8417" w:type="dxa"/>
        <w:jc w:val="center"/>
        <w:tblBorders>
          <w:top w:val="single" w:sz="4" w:space="0" w:color="5B9BD5"/>
          <w:left w:val="single" w:sz="4" w:space="0" w:color="5B9BD5"/>
          <w:bottom w:val="single" w:sz="4" w:space="0" w:color="5B9BD5"/>
          <w:right w:val="single" w:sz="4" w:space="0" w:color="5B9BD5"/>
        </w:tblBorders>
        <w:tblLook w:val="04A0" w:firstRow="1" w:lastRow="0" w:firstColumn="1" w:lastColumn="0" w:noHBand="0" w:noVBand="1"/>
      </w:tblPr>
      <w:tblGrid>
        <w:gridCol w:w="6130"/>
        <w:gridCol w:w="2287"/>
      </w:tblGrid>
      <w:tr w:rsidR="00463875" w:rsidRPr="000E7ACA" w14:paraId="2B4115B6" w14:textId="77777777" w:rsidTr="00C315E8">
        <w:trPr>
          <w:trHeight w:val="734"/>
          <w:jc w:val="center"/>
        </w:trPr>
        <w:tc>
          <w:tcPr>
            <w:tcW w:w="6130" w:type="dxa"/>
            <w:tcBorders>
              <w:bottom w:val="single" w:sz="4" w:space="0" w:color="auto"/>
              <w:right w:val="nil"/>
            </w:tcBorders>
            <w:shd w:val="clear" w:color="auto" w:fill="5B9BD5"/>
            <w:noWrap/>
            <w:hideMark/>
          </w:tcPr>
          <w:p w14:paraId="615AB91C" w14:textId="77777777" w:rsidR="00463875" w:rsidRPr="000E7ACA" w:rsidRDefault="00463875" w:rsidP="00C315E8">
            <w:pPr>
              <w:jc w:val="center"/>
              <w:rPr>
                <w:rFonts w:ascii="Arial" w:hAnsi="Arial" w:cs="Arial"/>
                <w:b/>
                <w:bCs/>
                <w:color w:val="FFFFFF"/>
                <w:lang w:eastAsia="es-CO"/>
              </w:rPr>
            </w:pPr>
          </w:p>
          <w:p w14:paraId="707C45E1" w14:textId="77777777" w:rsidR="00463875" w:rsidRPr="000E7ACA" w:rsidRDefault="00463875" w:rsidP="00C315E8">
            <w:pPr>
              <w:jc w:val="center"/>
              <w:rPr>
                <w:rFonts w:ascii="Arial" w:hAnsi="Arial" w:cs="Arial"/>
                <w:b/>
                <w:bCs/>
                <w:color w:val="FFFFFF"/>
                <w:lang w:eastAsia="es-CO"/>
              </w:rPr>
            </w:pPr>
            <w:r w:rsidRPr="000E7ACA">
              <w:rPr>
                <w:rFonts w:ascii="Arial" w:hAnsi="Arial" w:cs="Arial"/>
                <w:b/>
                <w:bCs/>
                <w:color w:val="FFFFFF"/>
                <w:lang w:eastAsia="es-CO"/>
              </w:rPr>
              <w:t>Actividad</w:t>
            </w:r>
          </w:p>
        </w:tc>
        <w:tc>
          <w:tcPr>
            <w:tcW w:w="2287" w:type="dxa"/>
            <w:tcBorders>
              <w:bottom w:val="single" w:sz="4" w:space="0" w:color="auto"/>
            </w:tcBorders>
            <w:shd w:val="clear" w:color="auto" w:fill="5B9BD5"/>
            <w:noWrap/>
            <w:hideMark/>
          </w:tcPr>
          <w:p w14:paraId="6A91B95A" w14:textId="77777777" w:rsidR="00463875" w:rsidRPr="000E7ACA" w:rsidRDefault="00463875" w:rsidP="00C315E8">
            <w:pPr>
              <w:jc w:val="center"/>
              <w:rPr>
                <w:rFonts w:ascii="Arial" w:hAnsi="Arial" w:cs="Arial"/>
                <w:b/>
                <w:bCs/>
                <w:color w:val="FFFFFF"/>
                <w:lang w:eastAsia="es-CO"/>
              </w:rPr>
            </w:pPr>
          </w:p>
          <w:p w14:paraId="7380B232" w14:textId="77777777" w:rsidR="00463875" w:rsidRPr="000E7ACA" w:rsidRDefault="00463875" w:rsidP="00C315E8">
            <w:pPr>
              <w:jc w:val="center"/>
              <w:rPr>
                <w:rFonts w:ascii="Arial" w:hAnsi="Arial" w:cs="Arial"/>
                <w:b/>
                <w:bCs/>
                <w:color w:val="FFFFFF"/>
                <w:lang w:eastAsia="es-CO"/>
              </w:rPr>
            </w:pPr>
            <w:r w:rsidRPr="000E7ACA">
              <w:rPr>
                <w:rFonts w:ascii="Arial" w:hAnsi="Arial" w:cs="Arial"/>
                <w:b/>
                <w:bCs/>
                <w:color w:val="FFFFFF"/>
                <w:lang w:eastAsia="es-CO"/>
              </w:rPr>
              <w:t>Fecha</w:t>
            </w:r>
          </w:p>
        </w:tc>
      </w:tr>
      <w:tr w:rsidR="00463875" w:rsidRPr="000E7ACA" w14:paraId="6AC946E0" w14:textId="77777777" w:rsidTr="00C315E8">
        <w:trPr>
          <w:trHeight w:val="111"/>
          <w:jc w:val="center"/>
        </w:trPr>
        <w:tc>
          <w:tcPr>
            <w:tcW w:w="6130" w:type="dxa"/>
            <w:tcBorders>
              <w:top w:val="single" w:sz="4" w:space="0" w:color="auto"/>
              <w:left w:val="single" w:sz="4" w:space="0" w:color="auto"/>
              <w:bottom w:val="single" w:sz="4" w:space="0" w:color="auto"/>
              <w:right w:val="single" w:sz="4" w:space="0" w:color="auto"/>
            </w:tcBorders>
            <w:shd w:val="clear" w:color="auto" w:fill="FFFFFF"/>
            <w:noWrap/>
          </w:tcPr>
          <w:p w14:paraId="7AEAB02B" w14:textId="77777777" w:rsidR="00463875" w:rsidRPr="000E7ACA" w:rsidRDefault="00463875" w:rsidP="00C315E8">
            <w:pPr>
              <w:jc w:val="both"/>
              <w:rPr>
                <w:rFonts w:ascii="Arial" w:hAnsi="Arial" w:cs="Arial"/>
                <w:b/>
                <w:bCs/>
                <w:shd w:val="clear" w:color="auto" w:fill="FFFFFF"/>
              </w:rPr>
            </w:pPr>
            <w:r w:rsidRPr="000E7ACA">
              <w:rPr>
                <w:rFonts w:ascii="Arial" w:hAnsi="Arial" w:cs="Arial"/>
                <w:b/>
                <w:bCs/>
                <w:shd w:val="clear" w:color="auto" w:fill="FFFFFF"/>
              </w:rPr>
              <w:t>Actividad Prepensionados</w:t>
            </w:r>
          </w:p>
        </w:tc>
        <w:tc>
          <w:tcPr>
            <w:tcW w:w="2287" w:type="dxa"/>
            <w:tcBorders>
              <w:top w:val="single" w:sz="4" w:space="0" w:color="auto"/>
              <w:left w:val="single" w:sz="4" w:space="0" w:color="auto"/>
              <w:bottom w:val="single" w:sz="4" w:space="0" w:color="auto"/>
              <w:right w:val="single" w:sz="4" w:space="0" w:color="auto"/>
            </w:tcBorders>
            <w:shd w:val="clear" w:color="auto" w:fill="auto"/>
            <w:noWrap/>
          </w:tcPr>
          <w:p w14:paraId="187565A6" w14:textId="77777777" w:rsidR="00463875" w:rsidRPr="000E7ACA" w:rsidRDefault="00463875" w:rsidP="00C315E8">
            <w:pPr>
              <w:jc w:val="both"/>
              <w:rPr>
                <w:rFonts w:ascii="Arial" w:hAnsi="Arial" w:cs="Arial"/>
                <w:b/>
                <w:bCs/>
                <w:lang w:eastAsia="es-CO"/>
              </w:rPr>
            </w:pPr>
            <w:r w:rsidRPr="000E7ACA">
              <w:rPr>
                <w:rFonts w:ascii="Arial" w:hAnsi="Arial" w:cs="Arial"/>
                <w:b/>
                <w:bCs/>
                <w:lang w:eastAsia="es-CO"/>
              </w:rPr>
              <w:t>Julio</w:t>
            </w:r>
          </w:p>
        </w:tc>
      </w:tr>
      <w:tr w:rsidR="00463875" w:rsidRPr="000E7ACA" w14:paraId="170E58EE" w14:textId="77777777" w:rsidTr="00C315E8">
        <w:trPr>
          <w:trHeight w:val="111"/>
          <w:jc w:val="center"/>
        </w:trPr>
        <w:tc>
          <w:tcPr>
            <w:tcW w:w="6130" w:type="dxa"/>
            <w:tcBorders>
              <w:top w:val="single" w:sz="4" w:space="0" w:color="auto"/>
              <w:left w:val="single" w:sz="4" w:space="0" w:color="auto"/>
              <w:bottom w:val="single" w:sz="4" w:space="0" w:color="auto"/>
              <w:right w:val="single" w:sz="4" w:space="0" w:color="auto"/>
            </w:tcBorders>
            <w:shd w:val="clear" w:color="auto" w:fill="FFFFFF"/>
            <w:noWrap/>
          </w:tcPr>
          <w:p w14:paraId="46B0FAB5" w14:textId="77777777" w:rsidR="00463875" w:rsidRPr="000E7ACA" w:rsidRDefault="00463875" w:rsidP="00C315E8">
            <w:pPr>
              <w:jc w:val="both"/>
              <w:rPr>
                <w:rFonts w:ascii="Arial" w:hAnsi="Arial" w:cs="Arial"/>
                <w:b/>
                <w:bCs/>
                <w:shd w:val="clear" w:color="auto" w:fill="FFFFFF"/>
              </w:rPr>
            </w:pPr>
            <w:r w:rsidRPr="000E7ACA">
              <w:rPr>
                <w:rFonts w:ascii="Arial" w:hAnsi="Arial" w:cs="Arial"/>
                <w:b/>
                <w:bCs/>
                <w:shd w:val="clear" w:color="auto" w:fill="FFFFFF"/>
              </w:rPr>
              <w:t>Semana de la Seguridad y Salud en el Trabajo</w:t>
            </w:r>
          </w:p>
        </w:tc>
        <w:tc>
          <w:tcPr>
            <w:tcW w:w="2287" w:type="dxa"/>
            <w:tcBorders>
              <w:top w:val="single" w:sz="4" w:space="0" w:color="auto"/>
              <w:left w:val="single" w:sz="4" w:space="0" w:color="auto"/>
              <w:bottom w:val="single" w:sz="4" w:space="0" w:color="auto"/>
              <w:right w:val="single" w:sz="4" w:space="0" w:color="auto"/>
            </w:tcBorders>
            <w:shd w:val="clear" w:color="auto" w:fill="auto"/>
            <w:noWrap/>
          </w:tcPr>
          <w:p w14:paraId="0E8ECAFF" w14:textId="77777777" w:rsidR="00463875" w:rsidRPr="000E7ACA" w:rsidRDefault="00463875" w:rsidP="00C315E8">
            <w:pPr>
              <w:jc w:val="both"/>
              <w:rPr>
                <w:rFonts w:ascii="Arial" w:hAnsi="Arial" w:cs="Arial"/>
                <w:b/>
                <w:bCs/>
                <w:lang w:eastAsia="es-CO"/>
              </w:rPr>
            </w:pPr>
            <w:r w:rsidRPr="000E7ACA">
              <w:rPr>
                <w:rFonts w:ascii="Arial" w:hAnsi="Arial" w:cs="Arial"/>
                <w:b/>
                <w:bCs/>
                <w:lang w:eastAsia="es-CO"/>
              </w:rPr>
              <w:t>Julio</w:t>
            </w:r>
          </w:p>
        </w:tc>
      </w:tr>
      <w:tr w:rsidR="00463875" w:rsidRPr="000E7ACA" w14:paraId="40CBF2D7" w14:textId="77777777" w:rsidTr="00C315E8">
        <w:trPr>
          <w:trHeight w:val="111"/>
          <w:jc w:val="center"/>
        </w:trPr>
        <w:tc>
          <w:tcPr>
            <w:tcW w:w="6130" w:type="dxa"/>
            <w:tcBorders>
              <w:top w:val="single" w:sz="4" w:space="0" w:color="auto"/>
              <w:left w:val="single" w:sz="4" w:space="0" w:color="auto"/>
              <w:bottom w:val="single" w:sz="4" w:space="0" w:color="auto"/>
              <w:right w:val="single" w:sz="4" w:space="0" w:color="auto"/>
            </w:tcBorders>
            <w:shd w:val="clear" w:color="auto" w:fill="FFFFFF"/>
            <w:noWrap/>
          </w:tcPr>
          <w:p w14:paraId="1C765018" w14:textId="77777777" w:rsidR="00463875" w:rsidRPr="000E7ACA" w:rsidRDefault="00463875" w:rsidP="00C315E8">
            <w:pPr>
              <w:jc w:val="both"/>
              <w:rPr>
                <w:rFonts w:ascii="Arial" w:hAnsi="Arial" w:cs="Arial"/>
                <w:b/>
                <w:bCs/>
                <w:shd w:val="clear" w:color="auto" w:fill="FFFFFF"/>
              </w:rPr>
            </w:pPr>
            <w:r w:rsidRPr="000E7ACA">
              <w:rPr>
                <w:rFonts w:ascii="Arial" w:hAnsi="Arial" w:cs="Arial"/>
                <w:b/>
                <w:bCs/>
                <w:shd w:val="clear" w:color="auto" w:fill="FFFFFF"/>
              </w:rPr>
              <w:t xml:space="preserve">Charla Compensar EPS </w:t>
            </w:r>
          </w:p>
        </w:tc>
        <w:tc>
          <w:tcPr>
            <w:tcW w:w="2287" w:type="dxa"/>
            <w:tcBorders>
              <w:top w:val="single" w:sz="4" w:space="0" w:color="auto"/>
              <w:left w:val="single" w:sz="4" w:space="0" w:color="auto"/>
              <w:bottom w:val="single" w:sz="4" w:space="0" w:color="auto"/>
              <w:right w:val="single" w:sz="4" w:space="0" w:color="auto"/>
            </w:tcBorders>
            <w:shd w:val="clear" w:color="auto" w:fill="auto"/>
            <w:noWrap/>
          </w:tcPr>
          <w:p w14:paraId="01EB73F3" w14:textId="77777777" w:rsidR="00463875" w:rsidRPr="000E7ACA" w:rsidRDefault="00463875" w:rsidP="00C315E8">
            <w:pPr>
              <w:jc w:val="both"/>
              <w:rPr>
                <w:rFonts w:ascii="Arial" w:hAnsi="Arial" w:cs="Arial"/>
                <w:b/>
                <w:bCs/>
                <w:lang w:eastAsia="es-CO"/>
              </w:rPr>
            </w:pPr>
            <w:r w:rsidRPr="000E7ACA">
              <w:rPr>
                <w:rFonts w:ascii="Arial" w:hAnsi="Arial" w:cs="Arial"/>
                <w:b/>
                <w:bCs/>
                <w:lang w:eastAsia="es-CO"/>
              </w:rPr>
              <w:t>Agosto</w:t>
            </w:r>
          </w:p>
        </w:tc>
      </w:tr>
      <w:tr w:rsidR="00463875" w:rsidRPr="000E7ACA" w14:paraId="6B6FD9C9" w14:textId="77777777" w:rsidTr="00C315E8">
        <w:trPr>
          <w:trHeight w:val="111"/>
          <w:jc w:val="center"/>
        </w:trPr>
        <w:tc>
          <w:tcPr>
            <w:tcW w:w="6130" w:type="dxa"/>
            <w:tcBorders>
              <w:top w:val="single" w:sz="4" w:space="0" w:color="auto"/>
              <w:left w:val="single" w:sz="4" w:space="0" w:color="auto"/>
              <w:bottom w:val="single" w:sz="4" w:space="0" w:color="auto"/>
              <w:right w:val="single" w:sz="4" w:space="0" w:color="auto"/>
            </w:tcBorders>
            <w:shd w:val="clear" w:color="auto" w:fill="FFFFFF"/>
            <w:noWrap/>
          </w:tcPr>
          <w:p w14:paraId="6B2FF979" w14:textId="77777777" w:rsidR="00463875" w:rsidRPr="000E7ACA" w:rsidRDefault="00463875" w:rsidP="00C315E8">
            <w:pPr>
              <w:jc w:val="both"/>
              <w:rPr>
                <w:rFonts w:ascii="Arial" w:hAnsi="Arial" w:cs="Arial"/>
                <w:b/>
                <w:bCs/>
                <w:shd w:val="clear" w:color="auto" w:fill="FFFFFF"/>
              </w:rPr>
            </w:pPr>
            <w:r w:rsidRPr="000E7ACA">
              <w:rPr>
                <w:rFonts w:ascii="Arial" w:hAnsi="Arial" w:cs="Arial"/>
                <w:b/>
                <w:bCs/>
                <w:shd w:val="clear" w:color="auto" w:fill="FFFFFF"/>
              </w:rPr>
              <w:t>Charla Beneficios y Descuentos de la Caja Compensar para los Servidores del Distrito</w:t>
            </w:r>
          </w:p>
        </w:tc>
        <w:tc>
          <w:tcPr>
            <w:tcW w:w="2287" w:type="dxa"/>
            <w:tcBorders>
              <w:top w:val="single" w:sz="4" w:space="0" w:color="auto"/>
              <w:left w:val="single" w:sz="4" w:space="0" w:color="auto"/>
              <w:bottom w:val="single" w:sz="4" w:space="0" w:color="auto"/>
              <w:right w:val="single" w:sz="4" w:space="0" w:color="auto"/>
            </w:tcBorders>
            <w:shd w:val="clear" w:color="auto" w:fill="auto"/>
            <w:noWrap/>
          </w:tcPr>
          <w:p w14:paraId="2A827FDC" w14:textId="77777777" w:rsidR="00463875" w:rsidRPr="000E7ACA" w:rsidRDefault="00463875" w:rsidP="00C315E8">
            <w:pPr>
              <w:jc w:val="both"/>
              <w:rPr>
                <w:rFonts w:ascii="Arial" w:hAnsi="Arial" w:cs="Arial"/>
                <w:b/>
                <w:bCs/>
                <w:lang w:eastAsia="es-CO"/>
              </w:rPr>
            </w:pPr>
            <w:r w:rsidRPr="000E7ACA">
              <w:rPr>
                <w:rFonts w:ascii="Arial" w:hAnsi="Arial" w:cs="Arial"/>
                <w:b/>
                <w:bCs/>
                <w:lang w:eastAsia="es-CO"/>
              </w:rPr>
              <w:t>Septiembre</w:t>
            </w:r>
          </w:p>
        </w:tc>
      </w:tr>
      <w:tr w:rsidR="00463875" w:rsidRPr="000E7ACA" w14:paraId="24035228" w14:textId="77777777" w:rsidTr="00C315E8">
        <w:trPr>
          <w:trHeight w:val="111"/>
          <w:jc w:val="center"/>
        </w:trPr>
        <w:tc>
          <w:tcPr>
            <w:tcW w:w="6130" w:type="dxa"/>
            <w:tcBorders>
              <w:top w:val="single" w:sz="4" w:space="0" w:color="auto"/>
              <w:left w:val="single" w:sz="4" w:space="0" w:color="auto"/>
              <w:bottom w:val="single" w:sz="4" w:space="0" w:color="auto"/>
              <w:right w:val="single" w:sz="4" w:space="0" w:color="auto"/>
            </w:tcBorders>
            <w:shd w:val="clear" w:color="auto" w:fill="FFFFFF"/>
            <w:noWrap/>
          </w:tcPr>
          <w:p w14:paraId="3D02DD12" w14:textId="77777777" w:rsidR="00463875" w:rsidRPr="000E7ACA" w:rsidRDefault="00463875" w:rsidP="00C315E8">
            <w:pPr>
              <w:jc w:val="both"/>
              <w:rPr>
                <w:rFonts w:ascii="Arial" w:hAnsi="Arial" w:cs="Arial"/>
                <w:b/>
                <w:bCs/>
                <w:shd w:val="clear" w:color="auto" w:fill="FFFFFF"/>
              </w:rPr>
            </w:pPr>
            <w:r w:rsidRPr="000E7ACA">
              <w:rPr>
                <w:rFonts w:ascii="Arial" w:hAnsi="Arial" w:cs="Arial"/>
                <w:b/>
                <w:bCs/>
                <w:shd w:val="clear" w:color="auto" w:fill="FFFFFF"/>
              </w:rPr>
              <w:t>Comunicación asertiva</w:t>
            </w:r>
          </w:p>
        </w:tc>
        <w:tc>
          <w:tcPr>
            <w:tcW w:w="2287" w:type="dxa"/>
            <w:tcBorders>
              <w:top w:val="single" w:sz="4" w:space="0" w:color="auto"/>
              <w:left w:val="single" w:sz="4" w:space="0" w:color="auto"/>
              <w:bottom w:val="single" w:sz="4" w:space="0" w:color="auto"/>
              <w:right w:val="single" w:sz="4" w:space="0" w:color="auto"/>
            </w:tcBorders>
            <w:shd w:val="clear" w:color="auto" w:fill="auto"/>
            <w:noWrap/>
          </w:tcPr>
          <w:p w14:paraId="31E7C87E" w14:textId="77777777" w:rsidR="00463875" w:rsidRPr="000E7ACA" w:rsidRDefault="00463875" w:rsidP="00C315E8">
            <w:pPr>
              <w:jc w:val="both"/>
              <w:rPr>
                <w:rFonts w:ascii="Arial" w:hAnsi="Arial" w:cs="Arial"/>
                <w:b/>
                <w:bCs/>
                <w:lang w:eastAsia="es-CO"/>
              </w:rPr>
            </w:pPr>
            <w:r w:rsidRPr="000E7ACA">
              <w:rPr>
                <w:rFonts w:ascii="Arial" w:hAnsi="Arial" w:cs="Arial"/>
                <w:b/>
                <w:bCs/>
                <w:lang w:eastAsia="es-CO"/>
              </w:rPr>
              <w:t>Septiembre</w:t>
            </w:r>
          </w:p>
        </w:tc>
      </w:tr>
      <w:tr w:rsidR="00463875" w:rsidRPr="000E7ACA" w14:paraId="2602D66D" w14:textId="77777777" w:rsidTr="00C315E8">
        <w:trPr>
          <w:trHeight w:val="111"/>
          <w:jc w:val="center"/>
        </w:trPr>
        <w:tc>
          <w:tcPr>
            <w:tcW w:w="6130" w:type="dxa"/>
            <w:tcBorders>
              <w:top w:val="single" w:sz="4" w:space="0" w:color="auto"/>
              <w:left w:val="single" w:sz="4" w:space="0" w:color="auto"/>
              <w:bottom w:val="single" w:sz="4" w:space="0" w:color="auto"/>
              <w:right w:val="single" w:sz="4" w:space="0" w:color="auto"/>
            </w:tcBorders>
            <w:shd w:val="clear" w:color="auto" w:fill="FFFFFF"/>
            <w:noWrap/>
          </w:tcPr>
          <w:p w14:paraId="2E738DD7" w14:textId="77777777" w:rsidR="00463875" w:rsidRPr="000E7ACA" w:rsidRDefault="00463875" w:rsidP="00C315E8">
            <w:pPr>
              <w:jc w:val="both"/>
              <w:rPr>
                <w:rFonts w:ascii="Arial" w:hAnsi="Arial" w:cs="Arial"/>
                <w:b/>
                <w:bCs/>
                <w:shd w:val="clear" w:color="auto" w:fill="FFFFFF"/>
              </w:rPr>
            </w:pPr>
            <w:r w:rsidRPr="000E7ACA">
              <w:rPr>
                <w:rFonts w:ascii="Arial" w:hAnsi="Arial" w:cs="Arial"/>
                <w:b/>
                <w:bCs/>
                <w:shd w:val="clear" w:color="auto" w:fill="FFFFFF"/>
              </w:rPr>
              <w:t>Seguridad digital</w:t>
            </w:r>
          </w:p>
        </w:tc>
        <w:tc>
          <w:tcPr>
            <w:tcW w:w="2287" w:type="dxa"/>
            <w:tcBorders>
              <w:top w:val="single" w:sz="4" w:space="0" w:color="auto"/>
              <w:left w:val="single" w:sz="4" w:space="0" w:color="auto"/>
              <w:bottom w:val="single" w:sz="4" w:space="0" w:color="auto"/>
              <w:right w:val="single" w:sz="4" w:space="0" w:color="auto"/>
            </w:tcBorders>
            <w:shd w:val="clear" w:color="auto" w:fill="auto"/>
            <w:noWrap/>
          </w:tcPr>
          <w:p w14:paraId="22154B9F" w14:textId="77777777" w:rsidR="00463875" w:rsidRPr="000E7ACA" w:rsidRDefault="00463875" w:rsidP="00C315E8">
            <w:pPr>
              <w:jc w:val="both"/>
              <w:rPr>
                <w:rFonts w:ascii="Arial" w:hAnsi="Arial" w:cs="Arial"/>
                <w:b/>
                <w:bCs/>
                <w:lang w:eastAsia="es-CO"/>
              </w:rPr>
            </w:pPr>
            <w:r w:rsidRPr="000E7ACA">
              <w:rPr>
                <w:rFonts w:ascii="Arial" w:hAnsi="Arial" w:cs="Arial"/>
                <w:b/>
                <w:bCs/>
                <w:lang w:eastAsia="es-CO"/>
              </w:rPr>
              <w:t>Septiembre</w:t>
            </w:r>
          </w:p>
        </w:tc>
      </w:tr>
      <w:tr w:rsidR="00463875" w:rsidRPr="000E7ACA" w14:paraId="47C56E97" w14:textId="77777777" w:rsidTr="00C315E8">
        <w:trPr>
          <w:trHeight w:val="111"/>
          <w:jc w:val="center"/>
        </w:trPr>
        <w:tc>
          <w:tcPr>
            <w:tcW w:w="6130" w:type="dxa"/>
            <w:tcBorders>
              <w:top w:val="single" w:sz="4" w:space="0" w:color="auto"/>
              <w:left w:val="single" w:sz="4" w:space="0" w:color="auto"/>
              <w:bottom w:val="single" w:sz="4" w:space="0" w:color="auto"/>
              <w:right w:val="single" w:sz="4" w:space="0" w:color="auto"/>
            </w:tcBorders>
            <w:shd w:val="clear" w:color="auto" w:fill="FFFFFF"/>
            <w:noWrap/>
          </w:tcPr>
          <w:p w14:paraId="55E8C7E6" w14:textId="77777777" w:rsidR="00463875" w:rsidRPr="000E7ACA" w:rsidRDefault="00463875" w:rsidP="00C315E8">
            <w:pPr>
              <w:jc w:val="both"/>
              <w:rPr>
                <w:rFonts w:ascii="Arial" w:hAnsi="Arial" w:cs="Arial"/>
                <w:b/>
                <w:bCs/>
                <w:shd w:val="clear" w:color="auto" w:fill="FFFFFF"/>
              </w:rPr>
            </w:pPr>
            <w:r w:rsidRPr="000E7ACA">
              <w:rPr>
                <w:rFonts w:ascii="Arial" w:hAnsi="Arial" w:cs="Arial"/>
                <w:b/>
                <w:bCs/>
                <w:shd w:val="clear" w:color="auto" w:fill="FFFFFF"/>
              </w:rPr>
              <w:t>Semana de la Seguridad y Salud en el Trabajo</w:t>
            </w:r>
          </w:p>
        </w:tc>
        <w:tc>
          <w:tcPr>
            <w:tcW w:w="2287" w:type="dxa"/>
            <w:tcBorders>
              <w:top w:val="single" w:sz="4" w:space="0" w:color="auto"/>
              <w:left w:val="single" w:sz="4" w:space="0" w:color="auto"/>
              <w:bottom w:val="single" w:sz="4" w:space="0" w:color="auto"/>
              <w:right w:val="single" w:sz="4" w:space="0" w:color="auto"/>
            </w:tcBorders>
            <w:shd w:val="clear" w:color="auto" w:fill="auto"/>
            <w:noWrap/>
          </w:tcPr>
          <w:p w14:paraId="5E499426" w14:textId="77777777" w:rsidR="00463875" w:rsidRPr="000E7ACA" w:rsidRDefault="00463875" w:rsidP="005C2C1B">
            <w:pPr>
              <w:keepNext/>
              <w:jc w:val="both"/>
              <w:rPr>
                <w:rFonts w:ascii="Arial" w:hAnsi="Arial" w:cs="Arial"/>
                <w:b/>
                <w:bCs/>
                <w:lang w:eastAsia="es-CO"/>
              </w:rPr>
            </w:pPr>
            <w:r w:rsidRPr="000E7ACA">
              <w:rPr>
                <w:rFonts w:ascii="Arial" w:hAnsi="Arial" w:cs="Arial"/>
                <w:b/>
                <w:bCs/>
                <w:lang w:eastAsia="es-CO"/>
              </w:rPr>
              <w:t>Septiembre</w:t>
            </w:r>
          </w:p>
        </w:tc>
      </w:tr>
    </w:tbl>
    <w:p w14:paraId="7C306933" w14:textId="77777777" w:rsidR="002901EA" w:rsidRPr="005C2C1B" w:rsidRDefault="005C2C1B" w:rsidP="005C2C1B">
      <w:pPr>
        <w:pStyle w:val="Descripcin"/>
        <w:jc w:val="center"/>
      </w:pPr>
      <w:bookmarkStart w:id="32" w:name="_Toc78415856"/>
      <w:bookmarkStart w:id="33" w:name="_Toc86195267"/>
      <w:r>
        <w:t xml:space="preserve">Tabla </w:t>
      </w:r>
      <w:r w:rsidR="00B87926">
        <w:fldChar w:fldCharType="begin"/>
      </w:r>
      <w:r w:rsidR="00B87926">
        <w:instrText xml:space="preserve"> SEQ Tabla \* ARABIC </w:instrText>
      </w:r>
      <w:r w:rsidR="00B87926">
        <w:fldChar w:fldCharType="separate"/>
      </w:r>
      <w:r w:rsidR="00B3742D">
        <w:rPr>
          <w:noProof/>
        </w:rPr>
        <w:t>1</w:t>
      </w:r>
      <w:r w:rsidR="00B87926">
        <w:rPr>
          <w:noProof/>
        </w:rPr>
        <w:fldChar w:fldCharType="end"/>
      </w:r>
      <w:r>
        <w:t xml:space="preserve">. </w:t>
      </w:r>
      <w:r w:rsidRPr="00751294">
        <w:t>Actividades Plan bienestar e incentivos – Fuente proceso Talento humano</w:t>
      </w:r>
      <w:bookmarkEnd w:id="32"/>
      <w:r>
        <w:t>.</w:t>
      </w:r>
      <w:bookmarkEnd w:id="33"/>
    </w:p>
    <w:p w14:paraId="6840BB44" w14:textId="77777777" w:rsidR="00F87E80" w:rsidRPr="000E7ACA" w:rsidRDefault="0077468D" w:rsidP="00BE26CF">
      <w:pPr>
        <w:jc w:val="both"/>
        <w:rPr>
          <w:rFonts w:ascii="Arial" w:hAnsi="Arial" w:cs="Arial"/>
          <w:shd w:val="clear" w:color="auto" w:fill="FFFFFF"/>
        </w:rPr>
      </w:pPr>
      <w:r w:rsidRPr="000E7ACA">
        <w:rPr>
          <w:rFonts w:ascii="Arial" w:hAnsi="Arial" w:cs="Arial"/>
          <w:shd w:val="clear" w:color="auto" w:fill="FFFFFF"/>
        </w:rPr>
        <w:t xml:space="preserve">Debido a retrasos en la ejecución del plan estratégico de talento humano, se han presentado rezagos en el presente indicador de evaluación de dichas actividades; la Dirección de Gestión Corporativa, se encuentra adelantando las gestiones requeridas para el desarrollo de las actividades pendientes durante el primer mes del cuarto trimestre. </w:t>
      </w:r>
    </w:p>
    <w:p w14:paraId="165D15B8" w14:textId="77777777" w:rsidR="0029704A" w:rsidRDefault="0029704A" w:rsidP="00BE26CF">
      <w:pPr>
        <w:jc w:val="both"/>
        <w:rPr>
          <w:rFonts w:ascii="Arial" w:hAnsi="Arial" w:cs="Arial"/>
          <w:shd w:val="clear" w:color="auto" w:fill="FFFFFF"/>
        </w:rPr>
      </w:pPr>
    </w:p>
    <w:p w14:paraId="0C16EA8B" w14:textId="77777777" w:rsidR="005F475E" w:rsidRPr="000E7ACA" w:rsidRDefault="005F475E" w:rsidP="00BE26CF">
      <w:pPr>
        <w:jc w:val="both"/>
        <w:rPr>
          <w:rFonts w:ascii="Arial" w:hAnsi="Arial" w:cs="Arial"/>
          <w:shd w:val="clear" w:color="auto" w:fill="FFFFFF"/>
        </w:rPr>
      </w:pPr>
    </w:p>
    <w:tbl>
      <w:tblPr>
        <w:tblpPr w:leftFromText="141" w:rightFromText="141" w:vertAnchor="text" w:tblpY="-68"/>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8256"/>
      </w:tblGrid>
      <w:tr w:rsidR="005F475E" w:rsidRPr="000E7ACA" w14:paraId="05BF48ED" w14:textId="77777777" w:rsidTr="00EA6888">
        <w:tc>
          <w:tcPr>
            <w:tcW w:w="1242" w:type="dxa"/>
            <w:tcBorders>
              <w:top w:val="nil"/>
              <w:left w:val="nil"/>
              <w:bottom w:val="nil"/>
              <w:right w:val="single" w:sz="4" w:space="0" w:color="auto"/>
            </w:tcBorders>
            <w:shd w:val="clear" w:color="auto" w:fill="D9E2F3" w:themeFill="accent1" w:themeFillTint="33"/>
          </w:tcPr>
          <w:p w14:paraId="6630A0E6" w14:textId="77777777" w:rsidR="005F475E" w:rsidRPr="000E7ACA" w:rsidRDefault="005F475E" w:rsidP="00C315E8">
            <w:pPr>
              <w:spacing w:line="276" w:lineRule="auto"/>
              <w:rPr>
                <w:rFonts w:ascii="Arial" w:hAnsi="Arial" w:cs="Arial"/>
              </w:rPr>
            </w:pPr>
            <w:r w:rsidRPr="000E7ACA">
              <w:rPr>
                <w:rFonts w:ascii="Arial" w:hAnsi="Arial" w:cs="Arial"/>
              </w:rPr>
              <w:t>Meta Gestión</w:t>
            </w:r>
          </w:p>
        </w:tc>
        <w:tc>
          <w:tcPr>
            <w:tcW w:w="8256" w:type="dxa"/>
            <w:tcBorders>
              <w:left w:val="single" w:sz="4" w:space="0" w:color="auto"/>
            </w:tcBorders>
            <w:shd w:val="clear" w:color="auto" w:fill="D9E2F3" w:themeFill="accent1" w:themeFillTint="33"/>
          </w:tcPr>
          <w:p w14:paraId="72997F8D" w14:textId="77777777" w:rsidR="005F475E" w:rsidRPr="000E7ACA" w:rsidRDefault="005F475E" w:rsidP="00C315E8">
            <w:pPr>
              <w:spacing w:line="276" w:lineRule="auto"/>
              <w:rPr>
                <w:rFonts w:ascii="Arial" w:hAnsi="Arial" w:cs="Arial"/>
              </w:rPr>
            </w:pPr>
            <w:r w:rsidRPr="000E7ACA">
              <w:rPr>
                <w:rFonts w:ascii="Arial" w:hAnsi="Arial" w:cs="Arial"/>
              </w:rPr>
              <w:t>Fortalecer el acceso a la información y contribuir en la formulación de políticas públicas, a través de la implementación módulos del Sistema de Información Distrital del Empleo y la Administración Pública – SIDEAP- 2.0</w:t>
            </w:r>
          </w:p>
        </w:tc>
      </w:tr>
    </w:tbl>
    <w:p w14:paraId="165D5396" w14:textId="77777777" w:rsidR="005F475E" w:rsidRPr="000E7ACA" w:rsidRDefault="005F475E" w:rsidP="000C75FB">
      <w:pPr>
        <w:pStyle w:val="Piedepgina"/>
        <w:tabs>
          <w:tab w:val="left" w:pos="8789"/>
        </w:tabs>
        <w:spacing w:after="120"/>
        <w:ind w:right="-21"/>
        <w:jc w:val="both"/>
        <w:rPr>
          <w:rFonts w:ascii="Arial" w:hAnsi="Arial" w:cs="Arial"/>
        </w:rPr>
      </w:pPr>
      <w:r w:rsidRPr="000E7ACA">
        <w:rPr>
          <w:rFonts w:ascii="Arial" w:hAnsi="Arial" w:cs="Arial"/>
        </w:rPr>
        <w:t>Con ocasión a la implementación del Sistema de Información Distrital del Empleo y la Administración Pública – SIDEAP- 2.0 en la Secretaría Jurídica Distrital, se desarrollaron las siguientes acciones:</w:t>
      </w:r>
    </w:p>
    <w:p w14:paraId="155C70C5" w14:textId="77777777" w:rsidR="00185099" w:rsidRDefault="00185099" w:rsidP="000C75FB">
      <w:pPr>
        <w:jc w:val="both"/>
        <w:rPr>
          <w:rFonts w:ascii="Arial" w:hAnsi="Arial" w:cs="Arial"/>
          <w:color w:val="202124"/>
          <w:shd w:val="clear" w:color="auto" w:fill="FFFFFF"/>
        </w:rPr>
      </w:pPr>
      <w:r w:rsidRPr="000E7ACA">
        <w:rPr>
          <w:rFonts w:ascii="Arial" w:hAnsi="Arial" w:cs="Arial"/>
          <w:color w:val="202124"/>
          <w:shd w:val="clear" w:color="auto" w:fill="FFFFFF"/>
        </w:rPr>
        <w:t xml:space="preserve">Durante el </w:t>
      </w:r>
      <w:r w:rsidR="00261F32">
        <w:rPr>
          <w:rFonts w:ascii="Arial" w:hAnsi="Arial" w:cs="Arial"/>
          <w:color w:val="202124"/>
          <w:shd w:val="clear" w:color="auto" w:fill="FFFFFF"/>
        </w:rPr>
        <w:t xml:space="preserve">tercer </w:t>
      </w:r>
      <w:r w:rsidRPr="000E7ACA">
        <w:rPr>
          <w:rFonts w:ascii="Arial" w:hAnsi="Arial" w:cs="Arial"/>
          <w:color w:val="202124"/>
          <w:shd w:val="clear" w:color="auto" w:fill="FFFFFF"/>
        </w:rPr>
        <w:t xml:space="preserve">trimestre se realizaron las actualizaciones en los módulos de PIC en línea, agregando la información de las capacitaciones realizadas durante el periodo de julio a septiembre, de igual manera se realizó la activación y la validación de las hojas de </w:t>
      </w:r>
      <w:r w:rsidRPr="000E7ACA">
        <w:rPr>
          <w:rFonts w:ascii="Arial" w:hAnsi="Arial" w:cs="Arial"/>
          <w:color w:val="202124"/>
          <w:shd w:val="clear" w:color="auto" w:fill="FFFFFF"/>
        </w:rPr>
        <w:lastRenderedPageBreak/>
        <w:t>vida de los funcionarios que se han vinculado a la entidad en este periodo; para finalizar la entidad realiza el seguimiento a la entrega de la declaración de conflictos de interés generada en el por el aplicativo SIDEAP y presentado por los funcionarios en atención de una meta propuesta por el DASCD para la actualización</w:t>
      </w:r>
      <w:r w:rsidR="00BE6525" w:rsidRPr="000E7ACA">
        <w:rPr>
          <w:rFonts w:ascii="Arial" w:hAnsi="Arial" w:cs="Arial"/>
          <w:color w:val="202124"/>
          <w:shd w:val="clear" w:color="auto" w:fill="FFFFFF"/>
        </w:rPr>
        <w:t xml:space="preserve"> y reporte de esta información.</w:t>
      </w:r>
    </w:p>
    <w:p w14:paraId="165EEFCA" w14:textId="77777777" w:rsidR="00261F32" w:rsidRDefault="00261F32" w:rsidP="00261F32">
      <w:pPr>
        <w:jc w:val="both"/>
        <w:rPr>
          <w:rFonts w:ascii="Arial" w:hAnsi="Arial" w:cs="Arial"/>
          <w:color w:val="202124"/>
          <w:shd w:val="clear" w:color="auto" w:fill="FFFFFF"/>
        </w:rPr>
      </w:pPr>
    </w:p>
    <w:p w14:paraId="5321D107" w14:textId="77777777" w:rsidR="00261F32" w:rsidRDefault="00261F32" w:rsidP="000C75FB">
      <w:pPr>
        <w:jc w:val="both"/>
        <w:rPr>
          <w:rFonts w:ascii="Arial" w:hAnsi="Arial" w:cs="Arial"/>
          <w:shd w:val="clear" w:color="auto" w:fill="FFFFFF"/>
        </w:rPr>
      </w:pPr>
      <w:r w:rsidRPr="000E7ACA">
        <w:rPr>
          <w:rFonts w:ascii="Arial" w:hAnsi="Arial" w:cs="Arial"/>
          <w:shd w:val="clear" w:color="auto" w:fill="FFFFFF"/>
        </w:rPr>
        <w:t>Cada uno de los avances puede ser validado dentro de los módulos del SIDEAP.</w:t>
      </w:r>
    </w:p>
    <w:p w14:paraId="535CDFAB" w14:textId="77777777" w:rsidR="00261F32" w:rsidRDefault="00261F32" w:rsidP="000C75FB">
      <w:pPr>
        <w:jc w:val="both"/>
        <w:rPr>
          <w:rFonts w:ascii="Arial" w:hAnsi="Arial" w:cs="Arial"/>
          <w:shd w:val="clear" w:color="auto" w:fill="FFFFFF"/>
        </w:rPr>
      </w:pPr>
    </w:p>
    <w:p w14:paraId="2CFD9311" w14:textId="77777777" w:rsidR="00261F32" w:rsidRPr="005E2069" w:rsidRDefault="005E2069" w:rsidP="005E2069">
      <w:pPr>
        <w:jc w:val="center"/>
        <w:rPr>
          <w:rFonts w:ascii="Arial" w:hAnsi="Arial" w:cs="Arial"/>
          <w:b/>
          <w:bCs/>
          <w:shd w:val="clear" w:color="auto" w:fill="FFFFFF"/>
        </w:rPr>
      </w:pPr>
      <w:r w:rsidRPr="000E7ACA">
        <w:rPr>
          <w:rFonts w:ascii="Arial" w:hAnsi="Arial" w:cs="Arial"/>
          <w:b/>
          <w:bCs/>
          <w:shd w:val="clear" w:color="auto" w:fill="FFFFFF"/>
        </w:rPr>
        <w:t>REPORTE DE COMPOSICIÓN DE LA PLANTA DE EMPLEOS PÚBLICOS</w:t>
      </w:r>
    </w:p>
    <w:p w14:paraId="16FFB4E4" w14:textId="77777777" w:rsidR="00CB45C3" w:rsidRDefault="00261F32" w:rsidP="00CB45C3">
      <w:pPr>
        <w:keepNext/>
        <w:jc w:val="both"/>
      </w:pPr>
      <w:r w:rsidRPr="000E7ACA">
        <w:rPr>
          <w:rFonts w:ascii="Arial" w:hAnsi="Arial" w:cs="Arial"/>
          <w:noProof/>
          <w:lang w:eastAsia="es-CO"/>
        </w:rPr>
        <w:drawing>
          <wp:inline distT="0" distB="0" distL="0" distR="0" wp14:anchorId="08AADD54" wp14:editId="1DF9A115">
            <wp:extent cx="5560695" cy="2857500"/>
            <wp:effectExtent l="76200" t="76200" r="135255" b="133350"/>
            <wp:docPr id="29" name="Imagen 2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8957" cy="28925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CB4DC4" w14:textId="77777777" w:rsidR="00261F32" w:rsidRDefault="00CB45C3" w:rsidP="00CB45C3">
      <w:pPr>
        <w:pStyle w:val="Descripcin"/>
        <w:jc w:val="center"/>
      </w:pPr>
      <w:bookmarkStart w:id="34" w:name="_Toc86195298"/>
      <w:r>
        <w:t xml:space="preserve">Ilustración </w:t>
      </w:r>
      <w:r w:rsidR="00B87926">
        <w:fldChar w:fldCharType="begin"/>
      </w:r>
      <w:r w:rsidR="00B87926">
        <w:instrText xml:space="preserve"> SEQ Ilustración \* ARABIC </w:instrText>
      </w:r>
      <w:r w:rsidR="00B87926">
        <w:fldChar w:fldCharType="separate"/>
      </w:r>
      <w:r w:rsidR="00FB16DB">
        <w:rPr>
          <w:noProof/>
        </w:rPr>
        <w:t>2</w:t>
      </w:r>
      <w:r w:rsidR="00B87926">
        <w:rPr>
          <w:noProof/>
        </w:rPr>
        <w:fldChar w:fldCharType="end"/>
      </w:r>
      <w:r>
        <w:t xml:space="preserve">. </w:t>
      </w:r>
      <w:r w:rsidR="00372A70" w:rsidRPr="00B43CF9">
        <w:t>Módulo</w:t>
      </w:r>
      <w:r w:rsidRPr="00B43CF9">
        <w:t xml:space="preserve"> SIDEAP composición planta de empleos públicos</w:t>
      </w:r>
      <w:bookmarkEnd w:id="34"/>
    </w:p>
    <w:p w14:paraId="14734839" w14:textId="77777777" w:rsidR="0029704A" w:rsidRDefault="0029704A" w:rsidP="009C3A7A">
      <w:pPr>
        <w:jc w:val="center"/>
        <w:rPr>
          <w:rFonts w:ascii="Arial" w:hAnsi="Arial" w:cs="Arial"/>
          <w:b/>
          <w:bCs/>
          <w:shd w:val="clear" w:color="auto" w:fill="FFFFFF"/>
        </w:rPr>
      </w:pPr>
    </w:p>
    <w:p w14:paraId="25A67B77" w14:textId="77777777" w:rsidR="0029704A" w:rsidRDefault="0029704A" w:rsidP="00372A70">
      <w:pPr>
        <w:rPr>
          <w:rFonts w:ascii="Arial" w:hAnsi="Arial" w:cs="Arial"/>
          <w:b/>
          <w:bCs/>
          <w:shd w:val="clear" w:color="auto" w:fill="FFFFFF"/>
        </w:rPr>
      </w:pPr>
    </w:p>
    <w:p w14:paraId="7EDB4604" w14:textId="77777777" w:rsidR="00372A70" w:rsidRDefault="00372A70" w:rsidP="00372A70">
      <w:pPr>
        <w:rPr>
          <w:rFonts w:ascii="Arial" w:hAnsi="Arial" w:cs="Arial"/>
          <w:b/>
          <w:bCs/>
          <w:shd w:val="clear" w:color="auto" w:fill="FFFFFF"/>
        </w:rPr>
      </w:pPr>
    </w:p>
    <w:p w14:paraId="3D19F3BA" w14:textId="77777777" w:rsidR="00372A70" w:rsidRDefault="00372A70" w:rsidP="00372A70">
      <w:pPr>
        <w:rPr>
          <w:rFonts w:ascii="Arial" w:hAnsi="Arial" w:cs="Arial"/>
          <w:b/>
          <w:bCs/>
          <w:shd w:val="clear" w:color="auto" w:fill="FFFFFF"/>
        </w:rPr>
      </w:pPr>
    </w:p>
    <w:p w14:paraId="27A7EC2E" w14:textId="77777777" w:rsidR="00372A70" w:rsidRDefault="00372A70" w:rsidP="00372A70">
      <w:pPr>
        <w:rPr>
          <w:rFonts w:ascii="Arial" w:hAnsi="Arial" w:cs="Arial"/>
          <w:b/>
          <w:bCs/>
          <w:shd w:val="clear" w:color="auto" w:fill="FFFFFF"/>
        </w:rPr>
      </w:pPr>
    </w:p>
    <w:p w14:paraId="701C70BB" w14:textId="77777777" w:rsidR="00372A70" w:rsidRDefault="00372A70" w:rsidP="00372A70">
      <w:pPr>
        <w:rPr>
          <w:rFonts w:ascii="Arial" w:hAnsi="Arial" w:cs="Arial"/>
          <w:b/>
          <w:bCs/>
          <w:shd w:val="clear" w:color="auto" w:fill="FFFFFF"/>
        </w:rPr>
      </w:pPr>
    </w:p>
    <w:p w14:paraId="0E1DB5D7" w14:textId="77777777" w:rsidR="00372A70" w:rsidRDefault="00372A70" w:rsidP="00372A70">
      <w:pPr>
        <w:rPr>
          <w:rFonts w:ascii="Arial" w:hAnsi="Arial" w:cs="Arial"/>
          <w:b/>
          <w:bCs/>
          <w:shd w:val="clear" w:color="auto" w:fill="FFFFFF"/>
        </w:rPr>
      </w:pPr>
    </w:p>
    <w:p w14:paraId="24D5AEFB" w14:textId="77777777" w:rsidR="00372A70" w:rsidRDefault="00372A70" w:rsidP="00372A70">
      <w:pPr>
        <w:rPr>
          <w:rFonts w:ascii="Arial" w:hAnsi="Arial" w:cs="Arial"/>
          <w:b/>
          <w:bCs/>
          <w:shd w:val="clear" w:color="auto" w:fill="FFFFFF"/>
        </w:rPr>
      </w:pPr>
    </w:p>
    <w:p w14:paraId="34A69DAA" w14:textId="77777777" w:rsidR="00372A70" w:rsidRDefault="00372A70" w:rsidP="00372A70">
      <w:pPr>
        <w:rPr>
          <w:rFonts w:ascii="Arial" w:hAnsi="Arial" w:cs="Arial"/>
          <w:b/>
          <w:bCs/>
          <w:shd w:val="clear" w:color="auto" w:fill="FFFFFF"/>
        </w:rPr>
      </w:pPr>
    </w:p>
    <w:p w14:paraId="76FB4B5C" w14:textId="77777777" w:rsidR="00372A70" w:rsidRDefault="00372A70" w:rsidP="00372A70">
      <w:pPr>
        <w:rPr>
          <w:rFonts w:ascii="Arial" w:hAnsi="Arial" w:cs="Arial"/>
          <w:b/>
          <w:bCs/>
          <w:shd w:val="clear" w:color="auto" w:fill="FFFFFF"/>
        </w:rPr>
      </w:pPr>
    </w:p>
    <w:p w14:paraId="21870900" w14:textId="77777777" w:rsidR="00372A70" w:rsidRDefault="00372A70" w:rsidP="00372A70">
      <w:pPr>
        <w:rPr>
          <w:rFonts w:ascii="Arial" w:hAnsi="Arial" w:cs="Arial"/>
          <w:b/>
          <w:bCs/>
          <w:shd w:val="clear" w:color="auto" w:fill="FFFFFF"/>
        </w:rPr>
      </w:pPr>
    </w:p>
    <w:p w14:paraId="54711326" w14:textId="77777777" w:rsidR="00372A70" w:rsidRDefault="00372A70" w:rsidP="00372A70">
      <w:pPr>
        <w:rPr>
          <w:rFonts w:ascii="Arial" w:hAnsi="Arial" w:cs="Arial"/>
          <w:b/>
          <w:bCs/>
          <w:shd w:val="clear" w:color="auto" w:fill="FFFFFF"/>
        </w:rPr>
      </w:pPr>
    </w:p>
    <w:p w14:paraId="10F883F5" w14:textId="77777777" w:rsidR="00372A70" w:rsidRDefault="00372A70" w:rsidP="00372A70">
      <w:pPr>
        <w:rPr>
          <w:rFonts w:ascii="Arial" w:hAnsi="Arial" w:cs="Arial"/>
          <w:b/>
          <w:bCs/>
          <w:shd w:val="clear" w:color="auto" w:fill="FFFFFF"/>
        </w:rPr>
      </w:pPr>
    </w:p>
    <w:p w14:paraId="28EAF7BE" w14:textId="77777777" w:rsidR="00372A70" w:rsidRDefault="00372A70" w:rsidP="00372A70">
      <w:pPr>
        <w:rPr>
          <w:rFonts w:ascii="Arial" w:hAnsi="Arial" w:cs="Arial"/>
          <w:b/>
          <w:bCs/>
          <w:shd w:val="clear" w:color="auto" w:fill="FFFFFF"/>
        </w:rPr>
      </w:pPr>
    </w:p>
    <w:p w14:paraId="592EEE2B" w14:textId="77777777" w:rsidR="009C3A7A" w:rsidRPr="009C3A7A" w:rsidRDefault="009C3A7A" w:rsidP="009C3A7A">
      <w:pPr>
        <w:jc w:val="center"/>
        <w:rPr>
          <w:rFonts w:ascii="Arial" w:hAnsi="Arial" w:cs="Arial"/>
          <w:b/>
          <w:bCs/>
          <w:shd w:val="clear" w:color="auto" w:fill="FFFFFF"/>
        </w:rPr>
      </w:pPr>
      <w:r w:rsidRPr="000E7ACA">
        <w:rPr>
          <w:rFonts w:ascii="Arial" w:hAnsi="Arial" w:cs="Arial"/>
          <w:b/>
          <w:bCs/>
          <w:shd w:val="clear" w:color="auto" w:fill="FFFFFF"/>
        </w:rPr>
        <w:lastRenderedPageBreak/>
        <w:t>REPORTE ACTUAL DE USUARIOS POR ENTIDAD</w:t>
      </w:r>
    </w:p>
    <w:p w14:paraId="7873BFA9" w14:textId="77777777" w:rsidR="009C3A7A" w:rsidRDefault="009C3A7A" w:rsidP="009C3A7A">
      <w:pPr>
        <w:keepNext/>
      </w:pPr>
      <w:r w:rsidRPr="000E7ACA">
        <w:rPr>
          <w:rFonts w:ascii="Arial" w:hAnsi="Arial" w:cs="Arial"/>
          <w:noProof/>
          <w:lang w:eastAsia="es-CO"/>
        </w:rPr>
        <w:drawing>
          <wp:inline distT="0" distB="0" distL="0" distR="0" wp14:anchorId="0CA553A3" wp14:editId="3D863FC0">
            <wp:extent cx="5513444" cy="2505075"/>
            <wp:effectExtent l="76200" t="76200" r="125730" b="123825"/>
            <wp:docPr id="30" name="Imagen 3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Tabl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4456" cy="2528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8CA0A5" w14:textId="77777777" w:rsidR="00372A70" w:rsidRDefault="009C3A7A" w:rsidP="00372A70">
      <w:pPr>
        <w:pStyle w:val="Descripcin"/>
        <w:jc w:val="center"/>
      </w:pPr>
      <w:bookmarkStart w:id="35" w:name="_Toc86195299"/>
      <w:r>
        <w:t xml:space="preserve">Ilustración </w:t>
      </w:r>
      <w:r w:rsidR="00B87926">
        <w:fldChar w:fldCharType="begin"/>
      </w:r>
      <w:r w:rsidR="00B87926">
        <w:instrText xml:space="preserve"> SEQ Ilustración \* ARABIC </w:instrText>
      </w:r>
      <w:r w:rsidR="00B87926">
        <w:fldChar w:fldCharType="separate"/>
      </w:r>
      <w:r w:rsidR="00FB16DB">
        <w:rPr>
          <w:noProof/>
        </w:rPr>
        <w:t>3</w:t>
      </w:r>
      <w:r w:rsidR="00B87926">
        <w:rPr>
          <w:noProof/>
        </w:rPr>
        <w:fldChar w:fldCharType="end"/>
      </w:r>
      <w:r>
        <w:t xml:space="preserve">. </w:t>
      </w:r>
      <w:r w:rsidRPr="002F0CA3">
        <w:t>Módulo SIDEAP reporte actual de usuarios por entidad</w:t>
      </w:r>
      <w:r w:rsidR="002F0A94">
        <w:t>.</w:t>
      </w:r>
      <w:bookmarkEnd w:id="35"/>
    </w:p>
    <w:p w14:paraId="2CFBA34C" w14:textId="77777777" w:rsidR="00372A70" w:rsidRDefault="00372A70" w:rsidP="0029704A"/>
    <w:p w14:paraId="4CB46DC8" w14:textId="77777777" w:rsidR="0029704A" w:rsidRPr="000E7ACA" w:rsidRDefault="0029704A" w:rsidP="0029704A">
      <w:pPr>
        <w:jc w:val="center"/>
        <w:rPr>
          <w:rFonts w:ascii="Arial" w:hAnsi="Arial" w:cs="Arial"/>
          <w:b/>
          <w:bCs/>
          <w:color w:val="202124"/>
          <w:shd w:val="clear" w:color="auto" w:fill="FFFFFF"/>
        </w:rPr>
      </w:pPr>
      <w:r w:rsidRPr="000E7ACA">
        <w:rPr>
          <w:rFonts w:ascii="Arial" w:hAnsi="Arial" w:cs="Arial"/>
          <w:b/>
          <w:bCs/>
          <w:color w:val="202124"/>
          <w:shd w:val="clear" w:color="auto" w:fill="FFFFFF"/>
        </w:rPr>
        <w:t>CONSOLIDADO MENSUAL DE EMPLEO PÚBLICO Y CONTRATOS</w:t>
      </w:r>
    </w:p>
    <w:p w14:paraId="40E45CF6" w14:textId="77777777" w:rsidR="0029704A" w:rsidRDefault="0029704A" w:rsidP="0029704A"/>
    <w:p w14:paraId="13CF11E7" w14:textId="77777777" w:rsidR="0029704A" w:rsidRDefault="0029704A" w:rsidP="0029704A">
      <w:pPr>
        <w:keepNext/>
      </w:pPr>
      <w:r w:rsidRPr="000E7ACA">
        <w:rPr>
          <w:rFonts w:ascii="Arial" w:hAnsi="Arial" w:cs="Arial"/>
          <w:noProof/>
          <w:lang w:eastAsia="es-CO"/>
        </w:rPr>
        <w:drawing>
          <wp:inline distT="0" distB="0" distL="0" distR="0" wp14:anchorId="624870AE" wp14:editId="1017AB70">
            <wp:extent cx="5576473" cy="3181350"/>
            <wp:effectExtent l="76200" t="76200" r="139065" b="133350"/>
            <wp:docPr id="31" name="Imagen 3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Calendari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7465" cy="3199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EE77CE" w14:textId="77777777" w:rsidR="0029704A" w:rsidRPr="0029704A" w:rsidRDefault="0029704A" w:rsidP="0029704A">
      <w:pPr>
        <w:pStyle w:val="Descripcin"/>
        <w:jc w:val="center"/>
        <w:sectPr w:rsidR="0029704A" w:rsidRPr="0029704A" w:rsidSect="00447354">
          <w:headerReference w:type="default" r:id="rId17"/>
          <w:footerReference w:type="default" r:id="rId18"/>
          <w:pgSz w:w="12240" w:h="15840"/>
          <w:pgMar w:top="1720" w:right="1183" w:bottom="1860" w:left="1580" w:header="664" w:footer="305" w:gutter="0"/>
          <w:cols w:space="720"/>
        </w:sectPr>
      </w:pPr>
      <w:bookmarkStart w:id="36" w:name="_Toc86195300"/>
      <w:r>
        <w:t xml:space="preserve">Ilustración </w:t>
      </w:r>
      <w:r w:rsidR="00B87926">
        <w:fldChar w:fldCharType="begin"/>
      </w:r>
      <w:r w:rsidR="00B87926">
        <w:instrText xml:space="preserve"> SEQ Ilustración \* ARABIC </w:instrText>
      </w:r>
      <w:r w:rsidR="00B87926">
        <w:fldChar w:fldCharType="separate"/>
      </w:r>
      <w:r w:rsidR="00FB16DB">
        <w:rPr>
          <w:noProof/>
        </w:rPr>
        <w:t>4</w:t>
      </w:r>
      <w:r w:rsidR="00B87926">
        <w:rPr>
          <w:noProof/>
        </w:rPr>
        <w:fldChar w:fldCharType="end"/>
      </w:r>
      <w:r>
        <w:t xml:space="preserve">. </w:t>
      </w:r>
      <w:r w:rsidRPr="0038178D">
        <w:t>Módulo SIDEAP Consolidado mensual de empleo público y contratos.</w:t>
      </w:r>
      <w:bookmarkEnd w:id="36"/>
    </w:p>
    <w:p w14:paraId="1C76C5BF" w14:textId="77777777" w:rsidR="002A777B" w:rsidRPr="000E7ACA" w:rsidRDefault="00BF2A8E" w:rsidP="00BF2A8E">
      <w:pPr>
        <w:jc w:val="both"/>
        <w:rPr>
          <w:rFonts w:ascii="Arial" w:hAnsi="Arial" w:cs="Arial"/>
          <w:color w:val="202124"/>
          <w:shd w:val="clear" w:color="auto" w:fill="FFFFFF"/>
        </w:rPr>
      </w:pPr>
      <w:r w:rsidRPr="000E7ACA">
        <w:rPr>
          <w:rFonts w:ascii="Arial" w:hAnsi="Arial" w:cs="Arial"/>
          <w:color w:val="202124"/>
          <w:shd w:val="clear" w:color="auto" w:fill="FFFFFF"/>
        </w:rPr>
        <w:lastRenderedPageBreak/>
        <w:t>Adicionalmente, el proceso de Gestión de Talento Humano trabajo en los siguientes puntos que permitieron fortalecer la gestión institucional:</w:t>
      </w:r>
    </w:p>
    <w:p w14:paraId="138CF4CD" w14:textId="77777777" w:rsidR="00B91A1A" w:rsidRPr="000E7ACA" w:rsidRDefault="00B91A1A" w:rsidP="00B91A1A">
      <w:pPr>
        <w:suppressAutoHyphens/>
        <w:jc w:val="both"/>
        <w:rPr>
          <w:rFonts w:ascii="Arial" w:hAnsi="Arial" w:cs="Arial"/>
          <w:b/>
          <w:bCs/>
          <w:color w:val="202124"/>
          <w:shd w:val="clear" w:color="auto" w:fill="FFFFFF"/>
        </w:rPr>
      </w:pPr>
    </w:p>
    <w:p w14:paraId="219809BB" w14:textId="77777777" w:rsidR="00B91A1A" w:rsidRPr="000E7ACA" w:rsidRDefault="00B91A1A" w:rsidP="00B91A1A">
      <w:pPr>
        <w:suppressAutoHyphens/>
        <w:jc w:val="both"/>
        <w:rPr>
          <w:rFonts w:ascii="Arial" w:hAnsi="Arial" w:cs="Arial"/>
          <w:b/>
          <w:bCs/>
        </w:rPr>
      </w:pPr>
      <w:r w:rsidRPr="000E7ACA">
        <w:rPr>
          <w:rFonts w:ascii="Arial" w:hAnsi="Arial" w:cs="Arial"/>
          <w:b/>
          <w:bCs/>
        </w:rPr>
        <w:t xml:space="preserve">MESA DE </w:t>
      </w:r>
      <w:r w:rsidR="00147A72" w:rsidRPr="000E7ACA">
        <w:rPr>
          <w:rFonts w:ascii="Arial" w:hAnsi="Arial" w:cs="Arial"/>
          <w:b/>
          <w:bCs/>
        </w:rPr>
        <w:t>EQUIDAD DE</w:t>
      </w:r>
      <w:r w:rsidRPr="000E7ACA">
        <w:rPr>
          <w:rFonts w:ascii="Arial" w:hAnsi="Arial" w:cs="Arial"/>
          <w:b/>
          <w:bCs/>
        </w:rPr>
        <w:t xml:space="preserve"> GÉNERO</w:t>
      </w:r>
    </w:p>
    <w:p w14:paraId="60BA19AE" w14:textId="77777777" w:rsidR="00B91A1A" w:rsidRPr="000E7ACA" w:rsidRDefault="00B91A1A" w:rsidP="00B91A1A">
      <w:pPr>
        <w:suppressAutoHyphens/>
        <w:jc w:val="both"/>
        <w:rPr>
          <w:rFonts w:ascii="Arial" w:hAnsi="Arial" w:cs="Arial"/>
          <w:b/>
          <w:bCs/>
        </w:rPr>
      </w:pPr>
    </w:p>
    <w:p w14:paraId="5E7824BD" w14:textId="77777777" w:rsidR="00B91A1A" w:rsidRPr="000E7ACA" w:rsidRDefault="00B91A1A" w:rsidP="00413A3E">
      <w:pPr>
        <w:numPr>
          <w:ilvl w:val="0"/>
          <w:numId w:val="25"/>
        </w:numPr>
        <w:suppressAutoHyphens/>
        <w:jc w:val="both"/>
        <w:rPr>
          <w:rFonts w:ascii="Arial" w:hAnsi="Arial" w:cs="Arial"/>
        </w:rPr>
      </w:pPr>
      <w:r w:rsidRPr="000E7ACA">
        <w:rPr>
          <w:rFonts w:ascii="Arial" w:hAnsi="Arial" w:cs="Arial"/>
        </w:rPr>
        <w:t>Promoción Ciclo de Charlas en el marco del Plan de Política Pública de Mujeres y Equidad de Género, Charla “Derecho a la Educación con Equidad”.</w:t>
      </w:r>
    </w:p>
    <w:p w14:paraId="42266284" w14:textId="77777777" w:rsidR="00B91A1A" w:rsidRPr="000E7ACA" w:rsidRDefault="00B91A1A" w:rsidP="00413A3E">
      <w:pPr>
        <w:numPr>
          <w:ilvl w:val="0"/>
          <w:numId w:val="25"/>
        </w:numPr>
        <w:suppressAutoHyphens/>
        <w:jc w:val="both"/>
        <w:rPr>
          <w:rFonts w:ascii="Arial" w:hAnsi="Arial" w:cs="Arial"/>
        </w:rPr>
      </w:pPr>
      <w:r w:rsidRPr="000E7ACA">
        <w:rPr>
          <w:rFonts w:ascii="Arial" w:hAnsi="Arial" w:cs="Arial"/>
        </w:rPr>
        <w:t>Convocatoria y participación sesión de Mesa de Trabajo de Mujeres y Equidad de Género de la Secretaría Jurídica Distrital.</w:t>
      </w:r>
    </w:p>
    <w:p w14:paraId="559E4575" w14:textId="77777777" w:rsidR="00B91A1A" w:rsidRPr="000E7ACA" w:rsidRDefault="00B91A1A" w:rsidP="00413A3E">
      <w:pPr>
        <w:numPr>
          <w:ilvl w:val="0"/>
          <w:numId w:val="25"/>
        </w:numPr>
        <w:suppressAutoHyphens/>
        <w:jc w:val="both"/>
        <w:rPr>
          <w:rFonts w:ascii="Arial" w:hAnsi="Arial" w:cs="Arial"/>
        </w:rPr>
      </w:pPr>
      <w:r w:rsidRPr="000E7ACA">
        <w:rPr>
          <w:rFonts w:ascii="Arial" w:hAnsi="Arial" w:cs="Arial"/>
        </w:rPr>
        <w:t>Proyección acta de reunión.</w:t>
      </w:r>
    </w:p>
    <w:p w14:paraId="33DB7BBC" w14:textId="77777777" w:rsidR="00B91A1A" w:rsidRPr="000E7ACA" w:rsidRDefault="00B91A1A" w:rsidP="00B91A1A">
      <w:pPr>
        <w:suppressAutoHyphens/>
        <w:jc w:val="both"/>
        <w:rPr>
          <w:rFonts w:ascii="Arial" w:hAnsi="Arial" w:cs="Arial"/>
        </w:rPr>
      </w:pPr>
    </w:p>
    <w:p w14:paraId="0626BA29" w14:textId="77777777" w:rsidR="00B91A1A" w:rsidRPr="000E7ACA" w:rsidRDefault="00B91A1A" w:rsidP="00B91A1A">
      <w:pPr>
        <w:suppressAutoHyphens/>
        <w:jc w:val="both"/>
        <w:rPr>
          <w:rFonts w:ascii="Arial" w:hAnsi="Arial" w:cs="Arial"/>
          <w:b/>
          <w:bCs/>
        </w:rPr>
      </w:pPr>
      <w:r w:rsidRPr="000E7ACA">
        <w:rPr>
          <w:rFonts w:ascii="Arial" w:hAnsi="Arial" w:cs="Arial"/>
          <w:b/>
          <w:bCs/>
        </w:rPr>
        <w:t>N</w:t>
      </w:r>
      <w:r w:rsidR="007D4FC2">
        <w:rPr>
          <w:rFonts w:ascii="Arial" w:hAnsi="Arial" w:cs="Arial"/>
          <w:b/>
          <w:bCs/>
        </w:rPr>
        <w:t>Ó</w:t>
      </w:r>
      <w:r w:rsidRPr="000E7ACA">
        <w:rPr>
          <w:rFonts w:ascii="Arial" w:hAnsi="Arial" w:cs="Arial"/>
          <w:b/>
          <w:bCs/>
        </w:rPr>
        <w:t>MINA</w:t>
      </w:r>
    </w:p>
    <w:p w14:paraId="16C068BA" w14:textId="77777777" w:rsidR="00B91A1A" w:rsidRPr="000E7ACA" w:rsidRDefault="00B91A1A" w:rsidP="00B91A1A">
      <w:pPr>
        <w:suppressAutoHyphens/>
        <w:jc w:val="both"/>
        <w:rPr>
          <w:rFonts w:ascii="Arial" w:hAnsi="Arial" w:cs="Arial"/>
          <w:b/>
          <w:bCs/>
        </w:rPr>
      </w:pPr>
    </w:p>
    <w:p w14:paraId="6E7E5307"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6 actos administrativos de primas técnicas (conceden e incrementos).</w:t>
      </w:r>
    </w:p>
    <w:p w14:paraId="7F441ADE"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10 actos administrativos de liquidación de prestaciones sociales (conceden e incrementos).</w:t>
      </w:r>
    </w:p>
    <w:p w14:paraId="72C7A311"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3 actos administrativos de vacaciones (conceden, interrupción, reanude, aplazamientos).</w:t>
      </w:r>
    </w:p>
    <w:p w14:paraId="6FC7BD15"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1 acto administrativos de Licencias remunerada de Luto.</w:t>
      </w:r>
    </w:p>
    <w:p w14:paraId="5CADBCD9"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90 certificaciones laborales.</w:t>
      </w:r>
    </w:p>
    <w:p w14:paraId="1032B22B"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5 certificados de Inexistencia de Personal</w:t>
      </w:r>
    </w:p>
    <w:p w14:paraId="03E9CD3A"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4 terceros creados en sistema de nómina. Creación e tercero en sistema de nómina PERNO(SJD) y BOGDATA (SDH).</w:t>
      </w:r>
    </w:p>
    <w:p w14:paraId="3B72E6FD"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Registro de novedades de nómina en sistema PERNO (vinculaciones, encargos, vacaciones, retiros, horas extras, descuentos, licencias entre otros)</w:t>
      </w:r>
    </w:p>
    <w:p w14:paraId="4214453D"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Verificar la versión previa de la nómina en el sistema frente a las novedades mensualmente.</w:t>
      </w:r>
    </w:p>
    <w:p w14:paraId="1EB0FA06"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Nómina adicional del mes de agosto 2021.</w:t>
      </w:r>
    </w:p>
    <w:p w14:paraId="067468E3"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Ajustes según novedades presentadas por inconsistencias encontradas en el sistema PERNO.</w:t>
      </w:r>
    </w:p>
    <w:p w14:paraId="3AE8827D"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Informes mensuales de nómina para ordenación de pago.</w:t>
      </w:r>
    </w:p>
    <w:p w14:paraId="04E2CDD4"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Actividades presupuestales para pago de nómina y seguridad social, solicitud de CDP y RP.</w:t>
      </w:r>
    </w:p>
    <w:p w14:paraId="0BFEFE62"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Proceso de cargue en BOGDATA para plante de personal para el presupuesto del 2022.</w:t>
      </w:r>
    </w:p>
    <w:p w14:paraId="5071AA33" w14:textId="77777777" w:rsidR="00B91A1A" w:rsidRPr="000E7ACA" w:rsidRDefault="00B91A1A" w:rsidP="00413A3E">
      <w:pPr>
        <w:numPr>
          <w:ilvl w:val="0"/>
          <w:numId w:val="24"/>
        </w:numPr>
        <w:suppressAutoHyphens/>
        <w:jc w:val="both"/>
        <w:rPr>
          <w:rFonts w:ascii="Arial" w:hAnsi="Arial" w:cs="Arial"/>
        </w:rPr>
      </w:pPr>
      <w:r w:rsidRPr="000E7ACA">
        <w:rPr>
          <w:rFonts w:ascii="Arial" w:hAnsi="Arial" w:cs="Arial"/>
        </w:rPr>
        <w:t>Actividades de revisión generación y cargue en mi planilla para seguridad social mensual.</w:t>
      </w:r>
    </w:p>
    <w:p w14:paraId="339B5400" w14:textId="77777777" w:rsidR="00B91A1A" w:rsidRDefault="00B91A1A" w:rsidP="00B91A1A">
      <w:pPr>
        <w:jc w:val="both"/>
        <w:rPr>
          <w:rFonts w:ascii="Arial" w:hAnsi="Arial" w:cs="Arial"/>
        </w:rPr>
      </w:pPr>
    </w:p>
    <w:p w14:paraId="68F245EF" w14:textId="77777777" w:rsidR="0029704A" w:rsidRDefault="0029704A" w:rsidP="00B91A1A">
      <w:pPr>
        <w:jc w:val="both"/>
        <w:rPr>
          <w:rFonts w:ascii="Arial" w:hAnsi="Arial" w:cs="Arial"/>
        </w:rPr>
      </w:pPr>
    </w:p>
    <w:p w14:paraId="3171DC09" w14:textId="77777777" w:rsidR="007D4FC2" w:rsidRDefault="007D4FC2" w:rsidP="00B91A1A">
      <w:pPr>
        <w:jc w:val="both"/>
        <w:rPr>
          <w:rFonts w:ascii="Arial" w:hAnsi="Arial" w:cs="Arial"/>
        </w:rPr>
      </w:pPr>
    </w:p>
    <w:p w14:paraId="7813028F" w14:textId="77777777" w:rsidR="0029704A" w:rsidRPr="000E7ACA" w:rsidRDefault="0029704A" w:rsidP="00B91A1A">
      <w:pPr>
        <w:jc w:val="both"/>
        <w:rPr>
          <w:rFonts w:ascii="Arial" w:hAnsi="Arial" w:cs="Arial"/>
        </w:rPr>
      </w:pPr>
    </w:p>
    <w:p w14:paraId="0C56181F" w14:textId="77777777" w:rsidR="00B91A1A" w:rsidRPr="000E7ACA" w:rsidRDefault="00B91A1A" w:rsidP="00B91A1A">
      <w:pPr>
        <w:suppressAutoHyphens/>
        <w:jc w:val="both"/>
        <w:rPr>
          <w:rFonts w:ascii="Arial" w:hAnsi="Arial" w:cs="Arial"/>
          <w:b/>
          <w:bCs/>
        </w:rPr>
      </w:pPr>
      <w:r w:rsidRPr="000E7ACA">
        <w:rPr>
          <w:rFonts w:ascii="Arial" w:hAnsi="Arial" w:cs="Arial"/>
          <w:b/>
          <w:bCs/>
        </w:rPr>
        <w:lastRenderedPageBreak/>
        <w:t>SEGURIDAD Y SALUD EN EL TRABAJO</w:t>
      </w:r>
    </w:p>
    <w:p w14:paraId="5DE80D97" w14:textId="77777777" w:rsidR="00B91A1A" w:rsidRPr="000E7ACA" w:rsidRDefault="00B91A1A" w:rsidP="00B91A1A">
      <w:pPr>
        <w:jc w:val="both"/>
        <w:rPr>
          <w:rFonts w:ascii="Arial" w:hAnsi="Arial" w:cs="Arial"/>
        </w:rPr>
      </w:pPr>
    </w:p>
    <w:p w14:paraId="2A5E39C4" w14:textId="77777777" w:rsidR="00B91A1A" w:rsidRPr="000E7ACA" w:rsidRDefault="00B91A1A" w:rsidP="00413A3E">
      <w:pPr>
        <w:pStyle w:val="Piedepgina"/>
        <w:numPr>
          <w:ilvl w:val="0"/>
          <w:numId w:val="23"/>
        </w:numPr>
        <w:jc w:val="both"/>
        <w:rPr>
          <w:rFonts w:ascii="Arial" w:hAnsi="Arial" w:cs="Arial"/>
        </w:rPr>
      </w:pPr>
      <w:r w:rsidRPr="000E7ACA">
        <w:rPr>
          <w:rFonts w:ascii="Arial" w:hAnsi="Arial" w:cs="Arial"/>
        </w:rPr>
        <w:t>Conforme a los componentes de la gestión en Seguridad y Salud en el Trabajo establecidos por la normativa vigente y adoptada en el Plan de Trabajo de la Secretaría Jurídica Distrital, a continuación, se presenta un resumen de las principales actividades adelantadas en el tercer trimestre del 2021:</w:t>
      </w:r>
    </w:p>
    <w:p w14:paraId="7BDADADB"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Capacitación equipo de brigadas en evacuación y rescate.</w:t>
      </w:r>
    </w:p>
    <w:p w14:paraId="160B0EC7"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Curso de primer respondiente equipo de brigadas de la SJD.</w:t>
      </w:r>
    </w:p>
    <w:p w14:paraId="4142AEA7"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Seguimiento condiciones de salud relacionadas con la Covid-19.</w:t>
      </w:r>
    </w:p>
    <w:p w14:paraId="363305A6"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Seguimiento servidores y contratistas vacunados, cumplimiento Circular 010 de 2021.</w:t>
      </w:r>
    </w:p>
    <w:p w14:paraId="5E6C87FF"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Pausas activas virtuales y presenciales.</w:t>
      </w:r>
    </w:p>
    <w:p w14:paraId="04AA218D"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Gestión aplicativo SMART planes y programas de SST.</w:t>
      </w:r>
    </w:p>
    <w:p w14:paraId="0DD5BE85"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Gestión aplicativo vacunación SIDEAP DASCD.</w:t>
      </w:r>
    </w:p>
    <w:p w14:paraId="5BFAB2CE"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Gestión aplicativo alertas tempranas SIDEAP DASCD.</w:t>
      </w:r>
    </w:p>
    <w:p w14:paraId="3BAA7568"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Consolidado matriz accidentalidad y prevención de accidentes.</w:t>
      </w:r>
    </w:p>
    <w:p w14:paraId="1566F831"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Visitas domiciliarias a candidatos a teletrabajo y trabajo en casa análisis de puesto de trabajo.</w:t>
      </w:r>
    </w:p>
    <w:p w14:paraId="2A4C2860"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Capacitación plan de seguridad vial dirigida a todos los servidores y contratistas de la Entidad.</w:t>
      </w:r>
    </w:p>
    <w:p w14:paraId="46B5A3AC"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Entrega de elementos de protección personal a servidores y contratistas.</w:t>
      </w:r>
    </w:p>
    <w:p w14:paraId="4154CB2F"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Toma de mediciones ambientales material particulado en archivo de la SJD.</w:t>
      </w:r>
    </w:p>
    <w:p w14:paraId="6D03B1C6"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Divulgación talleres Positiva en la intranet promoción y prevención de la salud y prevención de riesgos.</w:t>
      </w:r>
    </w:p>
    <w:p w14:paraId="41C7E1C1" w14:textId="77777777" w:rsidR="00B91A1A" w:rsidRPr="000E7ACA" w:rsidRDefault="00B91A1A" w:rsidP="00413A3E">
      <w:pPr>
        <w:numPr>
          <w:ilvl w:val="0"/>
          <w:numId w:val="23"/>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Programación exámenes médico ocupacional de ingreso y egreso.</w:t>
      </w:r>
    </w:p>
    <w:p w14:paraId="2C2C8773"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Consolidado de condiciones de salud, exámenes ocupacionales y encuestas de talento humano.</w:t>
      </w:r>
    </w:p>
    <w:p w14:paraId="4355148E"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Semana de la salud 2021.</w:t>
      </w:r>
    </w:p>
    <w:p w14:paraId="320253E5"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Taller de espalda y manos sanas.</w:t>
      </w:r>
    </w:p>
    <w:p w14:paraId="1E593689"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Charla de salud mental.</w:t>
      </w:r>
    </w:p>
    <w:p w14:paraId="5F8DDE0A"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Clase de gimnasia mental.</w:t>
      </w:r>
    </w:p>
    <w:p w14:paraId="608C0F48"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Charla desayunos para tener un día 10.</w:t>
      </w:r>
    </w:p>
    <w:p w14:paraId="78331B57"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Taller de técnicas de respiración y manejo de emociones.</w:t>
      </w:r>
    </w:p>
    <w:p w14:paraId="5BACBECE"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Charla de salud respiratoria.</w:t>
      </w:r>
    </w:p>
    <w:p w14:paraId="0D20DBC0"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Charla cuidados COVID-19.</w:t>
      </w:r>
    </w:p>
    <w:p w14:paraId="409B1257"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Charla prevención y manejo del sobrepeso.</w:t>
      </w:r>
    </w:p>
    <w:p w14:paraId="181B7949"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222222"/>
          <w:lang w:val="es-419" w:eastAsia="es-419"/>
        </w:rPr>
        <w:t>Charla </w:t>
      </w:r>
      <w:r w:rsidRPr="000E7ACA">
        <w:rPr>
          <w:rFonts w:ascii="Arial" w:hAnsi="Arial" w:cs="Arial"/>
          <w:color w:val="3C4043"/>
          <w:lang w:val="es-419" w:eastAsia="es-419"/>
        </w:rPr>
        <w:t>Azúcar y Grasas “Una combinación peligrosa pero adictiva”.</w:t>
      </w:r>
    </w:p>
    <w:p w14:paraId="7108ABA6"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3C4043"/>
          <w:lang w:val="es-419" w:eastAsia="es-419"/>
        </w:rPr>
        <w:t>Charla Colón irritable “Conoce como mejorar tu colón".</w:t>
      </w:r>
    </w:p>
    <w:p w14:paraId="74AE001B"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3C4043"/>
          <w:lang w:val="es-419" w:eastAsia="es-419"/>
        </w:rPr>
        <w:t>Charla sobre el cuidado de la piel.</w:t>
      </w:r>
    </w:p>
    <w:p w14:paraId="5246EEF0"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3C4043"/>
          <w:lang w:val="es-419" w:eastAsia="es-419"/>
        </w:rPr>
        <w:t>Charla tabaquismo.</w:t>
      </w:r>
    </w:p>
    <w:p w14:paraId="06495305"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3C4043"/>
          <w:lang w:val="es-419" w:eastAsia="es-419"/>
        </w:rPr>
        <w:t>Clase de Reiki.</w:t>
      </w:r>
    </w:p>
    <w:p w14:paraId="46029486" w14:textId="77777777" w:rsidR="00B91A1A" w:rsidRPr="000E7ACA" w:rsidRDefault="00B91A1A" w:rsidP="00413A3E">
      <w:pPr>
        <w:numPr>
          <w:ilvl w:val="0"/>
          <w:numId w:val="22"/>
        </w:numPr>
        <w:shd w:val="clear" w:color="auto" w:fill="FFFFFF"/>
        <w:jc w:val="both"/>
        <w:rPr>
          <w:rFonts w:ascii="Arial" w:hAnsi="Arial" w:cs="Arial"/>
          <w:color w:val="222222"/>
          <w:lang w:val="es-419" w:eastAsia="es-419"/>
        </w:rPr>
      </w:pPr>
      <w:r w:rsidRPr="000E7ACA">
        <w:rPr>
          <w:rFonts w:ascii="Arial" w:hAnsi="Arial" w:cs="Arial"/>
          <w:color w:val="3C4043"/>
          <w:lang w:val="es-419" w:eastAsia="es-419"/>
        </w:rPr>
        <w:lastRenderedPageBreak/>
        <w:t>Taller de salud visual.</w:t>
      </w:r>
    </w:p>
    <w:p w14:paraId="6C08AAE0"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Cercos epidemiológicos, jornadas de desinfección, entre otros. </w:t>
      </w:r>
    </w:p>
    <w:p w14:paraId="2390372E"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Actividades del PVE en desórdenes musculo esqueléticos; inspecciones a los puestos de trabajo para verificar las condiciones ergonómicas.</w:t>
      </w:r>
    </w:p>
    <w:p w14:paraId="6EA1B773"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Inspecciones de seguridad en oficinas.</w:t>
      </w:r>
    </w:p>
    <w:p w14:paraId="4D07AB84"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Informe de seguimiento al mantenimiento preventivo y correctivo de las inspecciones realizadas.</w:t>
      </w:r>
    </w:p>
    <w:p w14:paraId="3A4BC0CB"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 xml:space="preserve">Capacitación sobre prevención y atención del acoso laboral y sexual al comité de convivencia laboral. </w:t>
      </w:r>
    </w:p>
    <w:p w14:paraId="072FFD6C"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Reuniones mensuales del Comité Paritario de Seguridad y Salud en el Trabajo.</w:t>
      </w:r>
    </w:p>
    <w:p w14:paraId="5719CB42"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Dos capacitaciones al Comité Paritario de Seguridad y Salud en el Trabajo.</w:t>
      </w:r>
    </w:p>
    <w:p w14:paraId="13979791"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Programa Actividad Física: Pausas activas virtuales, presenciales, piezas graficas por boletín de comunicaciones.</w:t>
      </w:r>
    </w:p>
    <w:p w14:paraId="399E616E"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Divulgación de información para la prevención y manejo del riesgo biológico.</w:t>
      </w:r>
    </w:p>
    <w:p w14:paraId="0C0C84F1"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Actualización protocolo de bioseguridad.</w:t>
      </w:r>
    </w:p>
    <w:p w14:paraId="5754CC12"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Actividades del Plan de intervención del riesgo psicosocial, charla en manejo del tiempo.</w:t>
      </w:r>
    </w:p>
    <w:p w14:paraId="6B25A30E"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Acompañamientos psicológicos.</w:t>
      </w:r>
    </w:p>
    <w:p w14:paraId="1DED4C18"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Entrega de Elementos de Protección Personal – EPP cada quince días.</w:t>
      </w:r>
    </w:p>
    <w:p w14:paraId="338CFFDF"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Participación en cinco retos de la estrategia de aves cuidadoras.</w:t>
      </w:r>
    </w:p>
    <w:p w14:paraId="4340EEF8"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Actividades del plan de seguridad vial, diagnostico, curso de primer respondiente.</w:t>
      </w:r>
    </w:p>
    <w:p w14:paraId="2D1C7B95"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Entrega de elementos conductores.</w:t>
      </w:r>
    </w:p>
    <w:p w14:paraId="38BDD4A7"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Entrega de elementos de emergencia y dotación a brigadistas.</w:t>
      </w:r>
    </w:p>
    <w:p w14:paraId="6593D61E" w14:textId="77777777" w:rsidR="00B91A1A" w:rsidRPr="000E7ACA" w:rsidRDefault="00B91A1A" w:rsidP="00413A3E">
      <w:pPr>
        <w:pStyle w:val="Piedepgina"/>
        <w:numPr>
          <w:ilvl w:val="0"/>
          <w:numId w:val="22"/>
        </w:numPr>
        <w:shd w:val="clear" w:color="auto" w:fill="FFFFFF"/>
        <w:jc w:val="both"/>
        <w:rPr>
          <w:rFonts w:ascii="Arial" w:hAnsi="Arial" w:cs="Arial"/>
          <w:color w:val="222222"/>
          <w:lang w:eastAsia="es-CO"/>
        </w:rPr>
      </w:pPr>
      <w:r w:rsidRPr="000E7ACA">
        <w:rPr>
          <w:rFonts w:ascii="Arial" w:hAnsi="Arial" w:cs="Arial"/>
          <w:color w:val="222222"/>
          <w:lang w:eastAsia="es-CO"/>
        </w:rPr>
        <w:t>Seguimiento a las recomendaciones médicas ocupacionales.</w:t>
      </w:r>
    </w:p>
    <w:p w14:paraId="738A39BA" w14:textId="77777777" w:rsidR="00B91A1A" w:rsidRPr="000E7ACA" w:rsidRDefault="00B91A1A" w:rsidP="00413A3E">
      <w:pPr>
        <w:numPr>
          <w:ilvl w:val="0"/>
          <w:numId w:val="22"/>
        </w:numPr>
        <w:jc w:val="both"/>
        <w:rPr>
          <w:rFonts w:ascii="Arial" w:hAnsi="Arial" w:cs="Arial"/>
          <w:lang w:val="es-MX"/>
        </w:rPr>
      </w:pPr>
      <w:r w:rsidRPr="000E7ACA">
        <w:rPr>
          <w:rFonts w:ascii="Arial" w:hAnsi="Arial" w:cs="Arial"/>
          <w:lang w:val="es-MX"/>
        </w:rPr>
        <w:t>Reunión trimestral del Comité de convivencia laboral.</w:t>
      </w:r>
    </w:p>
    <w:p w14:paraId="18D585F1" w14:textId="77777777" w:rsidR="00B91A1A" w:rsidRPr="000E7ACA" w:rsidRDefault="00B91A1A" w:rsidP="00413A3E">
      <w:pPr>
        <w:numPr>
          <w:ilvl w:val="0"/>
          <w:numId w:val="21"/>
        </w:numPr>
        <w:jc w:val="both"/>
        <w:rPr>
          <w:rFonts w:ascii="Arial" w:hAnsi="Arial" w:cs="Arial"/>
          <w:lang w:val="es-MX"/>
        </w:rPr>
      </w:pPr>
      <w:r w:rsidRPr="000E7ACA">
        <w:rPr>
          <w:rFonts w:ascii="Arial" w:hAnsi="Arial" w:cs="Arial"/>
          <w:lang w:val="es-MX"/>
        </w:rPr>
        <w:t xml:space="preserve">Se realiza capacitación en seguridad vial a conductores de la Entidad. </w:t>
      </w:r>
    </w:p>
    <w:p w14:paraId="52801B48" w14:textId="77777777" w:rsidR="00B91A1A" w:rsidRPr="000E7ACA" w:rsidRDefault="00B91A1A" w:rsidP="00413A3E">
      <w:pPr>
        <w:numPr>
          <w:ilvl w:val="0"/>
          <w:numId w:val="21"/>
        </w:numPr>
        <w:jc w:val="both"/>
        <w:rPr>
          <w:rFonts w:ascii="Arial" w:hAnsi="Arial" w:cs="Arial"/>
          <w:lang w:val="es-MX"/>
        </w:rPr>
      </w:pPr>
      <w:r w:rsidRPr="000E7ACA">
        <w:rPr>
          <w:rFonts w:ascii="Arial" w:hAnsi="Arial" w:cs="Arial"/>
          <w:lang w:val="es-MX"/>
        </w:rPr>
        <w:t>Capacitación al equipo de brigadistas en manejo del fuego y control de incendios.</w:t>
      </w:r>
    </w:p>
    <w:p w14:paraId="17A383DB" w14:textId="77777777" w:rsidR="00B91A1A" w:rsidRPr="000E7ACA" w:rsidRDefault="00B91A1A" w:rsidP="00413A3E">
      <w:pPr>
        <w:numPr>
          <w:ilvl w:val="0"/>
          <w:numId w:val="21"/>
        </w:numPr>
        <w:jc w:val="both"/>
        <w:rPr>
          <w:rFonts w:ascii="Arial" w:hAnsi="Arial" w:cs="Arial"/>
          <w:lang w:val="es-MX"/>
        </w:rPr>
      </w:pPr>
      <w:r w:rsidRPr="000E7ACA">
        <w:rPr>
          <w:rFonts w:ascii="Arial" w:hAnsi="Arial" w:cs="Arial"/>
          <w:lang w:val="es-MX"/>
        </w:rPr>
        <w:t>Reunión equipo de brigadistas para preparación del simulacro Distrital.</w:t>
      </w:r>
    </w:p>
    <w:p w14:paraId="77063535" w14:textId="77777777" w:rsidR="00B91A1A" w:rsidRPr="000E7ACA" w:rsidRDefault="00B91A1A" w:rsidP="00413A3E">
      <w:pPr>
        <w:numPr>
          <w:ilvl w:val="0"/>
          <w:numId w:val="21"/>
        </w:numPr>
        <w:jc w:val="both"/>
        <w:rPr>
          <w:rFonts w:ascii="Arial" w:hAnsi="Arial" w:cs="Arial"/>
          <w:lang w:val="es-MX"/>
        </w:rPr>
      </w:pPr>
      <w:r w:rsidRPr="000E7ACA">
        <w:rPr>
          <w:rFonts w:ascii="Arial" w:hAnsi="Arial" w:cs="Arial"/>
          <w:lang w:val="es-MX"/>
        </w:rPr>
        <w:t>Capacitación en manejo y respuesta a emergencias dirigida a todos los funcionarios y colaboradores de la secretaria Jurídica Distrital.</w:t>
      </w:r>
    </w:p>
    <w:p w14:paraId="44342B7D" w14:textId="77777777" w:rsidR="00B91A1A" w:rsidRPr="000E7ACA" w:rsidRDefault="00B91A1A" w:rsidP="00413A3E">
      <w:pPr>
        <w:numPr>
          <w:ilvl w:val="0"/>
          <w:numId w:val="21"/>
        </w:numPr>
        <w:jc w:val="both"/>
        <w:rPr>
          <w:rFonts w:ascii="Arial" w:hAnsi="Arial" w:cs="Arial"/>
          <w:lang w:val="es-MX"/>
        </w:rPr>
      </w:pPr>
      <w:r w:rsidRPr="000E7ACA">
        <w:rPr>
          <w:rFonts w:ascii="Arial" w:hAnsi="Arial" w:cs="Arial"/>
          <w:lang w:val="es-MX"/>
        </w:rPr>
        <w:t>Preparación simulacro de autoprotección.</w:t>
      </w:r>
    </w:p>
    <w:p w14:paraId="2075305B" w14:textId="77777777" w:rsidR="00B91A1A" w:rsidRPr="000E7ACA" w:rsidRDefault="00B91A1A" w:rsidP="00413A3E">
      <w:pPr>
        <w:numPr>
          <w:ilvl w:val="0"/>
          <w:numId w:val="21"/>
        </w:numPr>
        <w:jc w:val="both"/>
        <w:rPr>
          <w:rFonts w:ascii="Arial" w:hAnsi="Arial" w:cs="Arial"/>
          <w:lang w:val="es-MX"/>
        </w:rPr>
      </w:pPr>
      <w:r w:rsidRPr="000E7ACA">
        <w:rPr>
          <w:rFonts w:ascii="Arial" w:hAnsi="Arial" w:cs="Arial"/>
          <w:lang w:val="es-MX"/>
        </w:rPr>
        <w:t>Divulgación de información para la prevención del riesgo biológico.</w:t>
      </w:r>
    </w:p>
    <w:p w14:paraId="4ACCD3A5" w14:textId="77777777" w:rsidR="00B91A1A" w:rsidRPr="000E7ACA" w:rsidRDefault="00B91A1A" w:rsidP="00413A3E">
      <w:pPr>
        <w:numPr>
          <w:ilvl w:val="0"/>
          <w:numId w:val="21"/>
        </w:numPr>
        <w:jc w:val="both"/>
        <w:rPr>
          <w:rFonts w:ascii="Arial" w:hAnsi="Arial" w:cs="Arial"/>
          <w:lang w:val="es-MX"/>
        </w:rPr>
      </w:pPr>
      <w:r w:rsidRPr="000E7ACA">
        <w:rPr>
          <w:rFonts w:ascii="Arial" w:hAnsi="Arial" w:cs="Arial"/>
          <w:lang w:val="es-MX"/>
        </w:rPr>
        <w:t>Inspecciones a extintores.</w:t>
      </w:r>
    </w:p>
    <w:p w14:paraId="2EE050D0" w14:textId="77777777" w:rsidR="00B91A1A" w:rsidRPr="000E7ACA" w:rsidRDefault="00B91A1A" w:rsidP="00413A3E">
      <w:pPr>
        <w:numPr>
          <w:ilvl w:val="0"/>
          <w:numId w:val="21"/>
        </w:numPr>
        <w:jc w:val="both"/>
        <w:rPr>
          <w:rFonts w:ascii="Arial" w:hAnsi="Arial" w:cs="Arial"/>
        </w:rPr>
      </w:pPr>
      <w:r w:rsidRPr="000E7ACA">
        <w:rPr>
          <w:rFonts w:ascii="Arial" w:hAnsi="Arial" w:cs="Arial"/>
          <w:lang w:val="es-MX"/>
        </w:rPr>
        <w:t xml:space="preserve">Se realizó jornada de bienestar orden y aseo en las diferentes dependencias. </w:t>
      </w:r>
    </w:p>
    <w:p w14:paraId="6E88F64E" w14:textId="77777777" w:rsidR="00B91A1A" w:rsidRPr="000E7ACA" w:rsidRDefault="00B91A1A" w:rsidP="00413A3E">
      <w:pPr>
        <w:numPr>
          <w:ilvl w:val="0"/>
          <w:numId w:val="21"/>
        </w:numPr>
        <w:jc w:val="both"/>
        <w:rPr>
          <w:rFonts w:ascii="Arial" w:hAnsi="Arial" w:cs="Arial"/>
        </w:rPr>
      </w:pPr>
      <w:r w:rsidRPr="000E7ACA">
        <w:rPr>
          <w:rFonts w:ascii="Arial" w:hAnsi="Arial" w:cs="Arial"/>
          <w:lang w:val="es-MX"/>
        </w:rPr>
        <w:t>Divulgación de actividades y talleres de ARL Positiva por el boletín interno.</w:t>
      </w:r>
    </w:p>
    <w:p w14:paraId="175DF7C3" w14:textId="77777777" w:rsidR="00B91A1A" w:rsidRPr="000E7ACA" w:rsidRDefault="00B91A1A" w:rsidP="00BF2A8E">
      <w:pPr>
        <w:jc w:val="both"/>
        <w:rPr>
          <w:rFonts w:ascii="Arial" w:hAnsi="Arial" w:cs="Arial"/>
          <w:b/>
          <w:bCs/>
          <w:color w:val="202124"/>
          <w:shd w:val="clear" w:color="auto" w:fill="FFFFFF"/>
        </w:rPr>
      </w:pPr>
    </w:p>
    <w:p w14:paraId="0AF6BD33" w14:textId="77777777" w:rsidR="00B31369" w:rsidRDefault="00B31369" w:rsidP="00B31369">
      <w:pPr>
        <w:pStyle w:val="Piedepgina"/>
        <w:tabs>
          <w:tab w:val="left" w:pos="8789"/>
        </w:tabs>
        <w:spacing w:after="120"/>
        <w:ind w:right="262"/>
        <w:jc w:val="both"/>
        <w:rPr>
          <w:rFonts w:ascii="Arial" w:hAnsi="Arial" w:cs="Arial"/>
        </w:rPr>
      </w:pPr>
    </w:p>
    <w:p w14:paraId="36C4FA56" w14:textId="77777777" w:rsidR="007D4FC2" w:rsidRDefault="007D4FC2" w:rsidP="00B31369">
      <w:pPr>
        <w:pStyle w:val="Piedepgina"/>
        <w:tabs>
          <w:tab w:val="left" w:pos="8789"/>
        </w:tabs>
        <w:spacing w:after="120"/>
        <w:ind w:right="262"/>
        <w:jc w:val="both"/>
        <w:rPr>
          <w:rFonts w:ascii="Arial" w:hAnsi="Arial" w:cs="Arial"/>
        </w:rPr>
      </w:pPr>
    </w:p>
    <w:p w14:paraId="3DC4808C" w14:textId="77777777" w:rsidR="00DB402C" w:rsidRPr="000E7ACA" w:rsidRDefault="00DB402C" w:rsidP="00B31369">
      <w:pPr>
        <w:pStyle w:val="Piedepgina"/>
        <w:tabs>
          <w:tab w:val="left" w:pos="8789"/>
        </w:tabs>
        <w:spacing w:after="120"/>
        <w:ind w:right="262"/>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30"/>
        <w:gridCol w:w="7701"/>
      </w:tblGrid>
      <w:tr w:rsidR="003C497D" w:rsidRPr="000E7ACA" w14:paraId="0546A7AD" w14:textId="77777777" w:rsidTr="00814191">
        <w:tc>
          <w:tcPr>
            <w:tcW w:w="1230" w:type="dxa"/>
            <w:tcBorders>
              <w:top w:val="nil"/>
              <w:left w:val="nil"/>
              <w:bottom w:val="nil"/>
              <w:right w:val="single" w:sz="4" w:space="0" w:color="auto"/>
            </w:tcBorders>
            <w:shd w:val="clear" w:color="auto" w:fill="D9E2F3" w:themeFill="accent1" w:themeFillTint="33"/>
          </w:tcPr>
          <w:p w14:paraId="36844364" w14:textId="77777777" w:rsidR="003C497D" w:rsidRPr="000E7ACA" w:rsidRDefault="003C497D" w:rsidP="00C35EE9">
            <w:pPr>
              <w:spacing w:line="276" w:lineRule="auto"/>
              <w:rPr>
                <w:rFonts w:ascii="Arial" w:hAnsi="Arial" w:cs="Arial"/>
              </w:rPr>
            </w:pPr>
            <w:r w:rsidRPr="000E7ACA">
              <w:rPr>
                <w:rFonts w:ascii="Arial" w:hAnsi="Arial" w:cs="Arial"/>
              </w:rPr>
              <w:lastRenderedPageBreak/>
              <w:t>Meta</w:t>
            </w:r>
            <w:r w:rsidR="00943ABA" w:rsidRPr="000E7ACA">
              <w:rPr>
                <w:rFonts w:ascii="Arial" w:hAnsi="Arial" w:cs="Arial"/>
              </w:rPr>
              <w:t xml:space="preserve"> </w:t>
            </w:r>
            <w:r w:rsidR="00A12502" w:rsidRPr="000E7ACA">
              <w:rPr>
                <w:rFonts w:ascii="Arial" w:hAnsi="Arial" w:cs="Arial"/>
              </w:rPr>
              <w:t>G</w:t>
            </w:r>
            <w:r w:rsidR="00943ABA" w:rsidRPr="000E7ACA">
              <w:rPr>
                <w:rFonts w:ascii="Arial" w:hAnsi="Arial" w:cs="Arial"/>
              </w:rPr>
              <w:t>estión</w:t>
            </w:r>
          </w:p>
        </w:tc>
        <w:tc>
          <w:tcPr>
            <w:tcW w:w="7701" w:type="dxa"/>
            <w:tcBorders>
              <w:left w:val="single" w:sz="4" w:space="0" w:color="auto"/>
            </w:tcBorders>
            <w:shd w:val="clear" w:color="auto" w:fill="D9E2F3" w:themeFill="accent1" w:themeFillTint="33"/>
          </w:tcPr>
          <w:p w14:paraId="0B1A2694" w14:textId="77777777" w:rsidR="003C497D" w:rsidRPr="000E7ACA" w:rsidRDefault="003C497D" w:rsidP="00C35EE9">
            <w:pPr>
              <w:spacing w:line="276" w:lineRule="auto"/>
              <w:rPr>
                <w:rFonts w:ascii="Arial" w:hAnsi="Arial" w:cs="Arial"/>
              </w:rPr>
            </w:pPr>
            <w:r w:rsidRPr="000E7ACA">
              <w:rPr>
                <w:rFonts w:ascii="Arial" w:hAnsi="Arial" w:cs="Arial"/>
              </w:rPr>
              <w:t>Avanzar en la implementación de la estrategia de trabajo en casa</w:t>
            </w:r>
          </w:p>
        </w:tc>
      </w:tr>
    </w:tbl>
    <w:p w14:paraId="029B5C43" w14:textId="77777777" w:rsidR="003C497D" w:rsidRPr="000E7ACA" w:rsidRDefault="003C497D" w:rsidP="00C35EE9">
      <w:pPr>
        <w:pStyle w:val="Piedepgina"/>
        <w:spacing w:after="120" w:line="276" w:lineRule="auto"/>
        <w:jc w:val="both"/>
        <w:rPr>
          <w:rFonts w:ascii="Arial" w:hAnsi="Arial" w:cs="Arial"/>
          <w:bCs/>
        </w:rPr>
      </w:pPr>
    </w:p>
    <w:p w14:paraId="1D2F2399" w14:textId="77777777" w:rsidR="00244EC7" w:rsidRPr="000E7ACA" w:rsidRDefault="009B48EE" w:rsidP="00413A3E">
      <w:pPr>
        <w:numPr>
          <w:ilvl w:val="0"/>
          <w:numId w:val="20"/>
        </w:numPr>
        <w:suppressAutoHyphens/>
        <w:jc w:val="both"/>
        <w:rPr>
          <w:rFonts w:ascii="Arial" w:hAnsi="Arial" w:cs="Arial"/>
        </w:rPr>
      </w:pPr>
      <w:r w:rsidRPr="000E7ACA">
        <w:rPr>
          <w:rFonts w:ascii="Arial" w:hAnsi="Arial" w:cs="Arial"/>
        </w:rPr>
        <w:t>En el tercer</w:t>
      </w:r>
      <w:r w:rsidR="0071169B" w:rsidRPr="000E7ACA">
        <w:rPr>
          <w:rFonts w:ascii="Arial" w:hAnsi="Arial" w:cs="Arial"/>
        </w:rPr>
        <w:t xml:space="preserve"> semestre se </w:t>
      </w:r>
      <w:r w:rsidR="001330EA" w:rsidRPr="000E7ACA">
        <w:rPr>
          <w:rFonts w:ascii="Arial" w:hAnsi="Arial" w:cs="Arial"/>
        </w:rPr>
        <w:t>realizó la atención</w:t>
      </w:r>
      <w:r w:rsidR="00244EC7" w:rsidRPr="000E7ACA">
        <w:rPr>
          <w:rFonts w:ascii="Arial" w:hAnsi="Arial" w:cs="Arial"/>
        </w:rPr>
        <w:t xml:space="preserve"> de las observaciones realizadas por la Dirección Distrital de Doctrina y asuntos normativos al proyecto de modificación de la Resolución 112 de 2021 - Teletrabajo y su anexo técnico de asignación de cupos para teletrabajo.</w:t>
      </w:r>
    </w:p>
    <w:p w14:paraId="34757356" w14:textId="77777777" w:rsidR="00244EC7" w:rsidRPr="000E7ACA" w:rsidRDefault="001330EA" w:rsidP="00413A3E">
      <w:pPr>
        <w:numPr>
          <w:ilvl w:val="0"/>
          <w:numId w:val="20"/>
        </w:numPr>
        <w:suppressAutoHyphens/>
        <w:jc w:val="both"/>
        <w:rPr>
          <w:rFonts w:ascii="Arial" w:hAnsi="Arial" w:cs="Arial"/>
        </w:rPr>
      </w:pPr>
      <w:r w:rsidRPr="000E7ACA">
        <w:rPr>
          <w:rFonts w:ascii="Arial" w:hAnsi="Arial" w:cs="Arial"/>
        </w:rPr>
        <w:t xml:space="preserve">Se </w:t>
      </w:r>
      <w:r w:rsidR="00770E58" w:rsidRPr="000E7ACA">
        <w:rPr>
          <w:rFonts w:ascii="Arial" w:hAnsi="Arial" w:cs="Arial"/>
        </w:rPr>
        <w:t>adelantó</w:t>
      </w:r>
      <w:r w:rsidRPr="000E7ACA">
        <w:rPr>
          <w:rFonts w:ascii="Arial" w:hAnsi="Arial" w:cs="Arial"/>
        </w:rPr>
        <w:t xml:space="preserve"> la p</w:t>
      </w:r>
      <w:r w:rsidR="00244EC7" w:rsidRPr="000E7ACA">
        <w:rPr>
          <w:rFonts w:ascii="Arial" w:hAnsi="Arial" w:cs="Arial"/>
        </w:rPr>
        <w:t>royección de la Resoluciones de autorización de teletrabajo y acuerdos de voluntariedad.</w:t>
      </w:r>
    </w:p>
    <w:p w14:paraId="18D6710D" w14:textId="77777777" w:rsidR="00244EC7" w:rsidRPr="000E7ACA" w:rsidRDefault="00244EC7" w:rsidP="00413A3E">
      <w:pPr>
        <w:numPr>
          <w:ilvl w:val="0"/>
          <w:numId w:val="20"/>
        </w:numPr>
        <w:suppressAutoHyphens/>
        <w:jc w:val="both"/>
        <w:rPr>
          <w:rFonts w:ascii="Arial" w:hAnsi="Arial" w:cs="Arial"/>
        </w:rPr>
      </w:pPr>
      <w:r w:rsidRPr="000E7ACA">
        <w:rPr>
          <w:rFonts w:ascii="Arial" w:hAnsi="Arial" w:cs="Arial"/>
        </w:rPr>
        <w:t>Proyección y trámite de la Resolución 168 del 3 de septiembre de 2021 "Por la cual se modifica la Resolución 112 de 2021 "Por cual se adopta el Teletrabajo en la Secretaría Jurídica Distrital".</w:t>
      </w:r>
    </w:p>
    <w:p w14:paraId="75BBCC26" w14:textId="77777777" w:rsidR="00244EC7" w:rsidRPr="000E7ACA" w:rsidRDefault="00244EC7" w:rsidP="00413A3E">
      <w:pPr>
        <w:numPr>
          <w:ilvl w:val="0"/>
          <w:numId w:val="20"/>
        </w:numPr>
        <w:suppressAutoHyphens/>
        <w:jc w:val="both"/>
        <w:rPr>
          <w:rFonts w:ascii="Arial" w:hAnsi="Arial" w:cs="Arial"/>
        </w:rPr>
      </w:pPr>
      <w:r w:rsidRPr="000E7ACA">
        <w:rPr>
          <w:rFonts w:ascii="Arial" w:hAnsi="Arial" w:cs="Arial"/>
        </w:rPr>
        <w:t>Publicación de servidores elegidos como Teletrabajadores y respuesta a reclamaciones.</w:t>
      </w:r>
    </w:p>
    <w:p w14:paraId="4093B222" w14:textId="77777777" w:rsidR="00244EC7" w:rsidRPr="000E7ACA" w:rsidRDefault="00244EC7" w:rsidP="00413A3E">
      <w:pPr>
        <w:numPr>
          <w:ilvl w:val="0"/>
          <w:numId w:val="20"/>
        </w:numPr>
        <w:suppressAutoHyphens/>
        <w:jc w:val="both"/>
        <w:rPr>
          <w:rFonts w:ascii="Arial" w:hAnsi="Arial" w:cs="Arial"/>
        </w:rPr>
      </w:pPr>
      <w:r w:rsidRPr="000E7ACA">
        <w:rPr>
          <w:rFonts w:ascii="Arial" w:hAnsi="Arial" w:cs="Arial"/>
        </w:rPr>
        <w:t>Comunicación y trámite de Acuerdos de Voluntariedad de Teletrabajo.</w:t>
      </w:r>
    </w:p>
    <w:p w14:paraId="7D25A494" w14:textId="77777777" w:rsidR="00244EC7" w:rsidRPr="000E7ACA" w:rsidRDefault="00244EC7" w:rsidP="00413A3E">
      <w:pPr>
        <w:numPr>
          <w:ilvl w:val="0"/>
          <w:numId w:val="20"/>
        </w:numPr>
        <w:suppressAutoHyphens/>
        <w:jc w:val="both"/>
        <w:rPr>
          <w:rFonts w:ascii="Arial" w:hAnsi="Arial" w:cs="Arial"/>
        </w:rPr>
      </w:pPr>
      <w:r w:rsidRPr="000E7ACA">
        <w:rPr>
          <w:rFonts w:ascii="Arial" w:hAnsi="Arial" w:cs="Arial"/>
        </w:rPr>
        <w:t>Comunicación y trámite de Resoluciones particulares de autorización a Teletrabajar de funcionaros seleccionados a Teletrabajar.</w:t>
      </w:r>
    </w:p>
    <w:p w14:paraId="2827C6FD" w14:textId="77777777" w:rsidR="00244EC7" w:rsidRPr="000E7ACA" w:rsidRDefault="00244EC7" w:rsidP="00413A3E">
      <w:pPr>
        <w:numPr>
          <w:ilvl w:val="0"/>
          <w:numId w:val="20"/>
        </w:numPr>
        <w:suppressAutoHyphens/>
        <w:jc w:val="both"/>
        <w:rPr>
          <w:rFonts w:ascii="Arial" w:hAnsi="Arial" w:cs="Arial"/>
        </w:rPr>
      </w:pPr>
      <w:r w:rsidRPr="000E7ACA">
        <w:rPr>
          <w:rFonts w:ascii="Arial" w:hAnsi="Arial" w:cs="Arial"/>
        </w:rPr>
        <w:t>Atención y asesoría a proceso de Teletrabajo.</w:t>
      </w:r>
    </w:p>
    <w:p w14:paraId="1909B041" w14:textId="77777777" w:rsidR="00244EC7" w:rsidRPr="000E7ACA" w:rsidRDefault="00244EC7" w:rsidP="00413A3E">
      <w:pPr>
        <w:numPr>
          <w:ilvl w:val="0"/>
          <w:numId w:val="20"/>
        </w:numPr>
        <w:suppressAutoHyphens/>
        <w:jc w:val="both"/>
        <w:rPr>
          <w:rFonts w:ascii="Arial" w:hAnsi="Arial" w:cs="Arial"/>
        </w:rPr>
      </w:pPr>
      <w:r w:rsidRPr="000E7ACA">
        <w:rPr>
          <w:rFonts w:ascii="Arial" w:hAnsi="Arial" w:cs="Arial"/>
        </w:rPr>
        <w:t>Promoción y asistencia del día Internacional del Teletrabajo los días 16 y 17 de septiembre de 2021.</w:t>
      </w:r>
    </w:p>
    <w:p w14:paraId="23BB6703" w14:textId="77777777" w:rsidR="00966D27" w:rsidRPr="000E7ACA" w:rsidRDefault="00244EC7" w:rsidP="00413A3E">
      <w:pPr>
        <w:numPr>
          <w:ilvl w:val="0"/>
          <w:numId w:val="20"/>
        </w:numPr>
        <w:suppressAutoHyphens/>
        <w:jc w:val="both"/>
        <w:rPr>
          <w:rFonts w:ascii="Arial" w:hAnsi="Arial" w:cs="Arial"/>
        </w:rPr>
      </w:pPr>
      <w:r w:rsidRPr="000E7ACA">
        <w:rPr>
          <w:rFonts w:ascii="Arial" w:hAnsi="Arial" w:cs="Arial"/>
        </w:rPr>
        <w:t>Realización de reunión con Secretaría General para asesoría diligenciamiento formato Planeación y Seguimiento a Teletrabajo.</w:t>
      </w:r>
    </w:p>
    <w:p w14:paraId="676B96CF" w14:textId="77777777" w:rsidR="008332B4" w:rsidRDefault="00396989" w:rsidP="008332B4">
      <w:pPr>
        <w:keepNext/>
        <w:spacing w:before="94"/>
        <w:ind w:right="718"/>
        <w:jc w:val="center"/>
      </w:pPr>
      <w:r w:rsidRPr="000E7ACA">
        <w:rPr>
          <w:rFonts w:ascii="Arial" w:hAnsi="Arial" w:cs="Arial"/>
          <w:noProof/>
          <w:lang w:eastAsia="es-CO"/>
        </w:rPr>
        <w:drawing>
          <wp:inline distT="0" distB="0" distL="0" distR="0" wp14:anchorId="7718B490" wp14:editId="09D3E018">
            <wp:extent cx="5837555" cy="2454910"/>
            <wp:effectExtent l="0" t="0" r="0" b="0"/>
            <wp:docPr id="32" name="Imagen 3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 Aplicación, Correo electrónico&#10;&#10;Descripción generada automáticamente"/>
                    <pic:cNvPicPr/>
                  </pic:nvPicPr>
                  <pic:blipFill>
                    <a:blip r:embed="rId19"/>
                    <a:stretch>
                      <a:fillRect/>
                    </a:stretch>
                  </pic:blipFill>
                  <pic:spPr>
                    <a:xfrm>
                      <a:off x="0" y="0"/>
                      <a:ext cx="5837555" cy="2454910"/>
                    </a:xfrm>
                    <a:prstGeom prst="rect">
                      <a:avLst/>
                    </a:prstGeom>
                  </pic:spPr>
                </pic:pic>
              </a:graphicData>
            </a:graphic>
          </wp:inline>
        </w:drawing>
      </w:r>
    </w:p>
    <w:p w14:paraId="2585704C" w14:textId="77777777" w:rsidR="00532A1F" w:rsidRPr="000E7ACA" w:rsidRDefault="008332B4" w:rsidP="008332B4">
      <w:pPr>
        <w:pStyle w:val="Descripcin"/>
        <w:jc w:val="center"/>
        <w:rPr>
          <w:rFonts w:ascii="Arial" w:hAnsi="Arial" w:cs="Arial"/>
          <w:color w:val="1F2023"/>
          <w:sz w:val="24"/>
          <w:szCs w:val="24"/>
        </w:rPr>
      </w:pPr>
      <w:bookmarkStart w:id="37" w:name="_Toc86195301"/>
      <w:r>
        <w:t xml:space="preserve">Ilustración </w:t>
      </w:r>
      <w:r w:rsidR="00B87926">
        <w:fldChar w:fldCharType="begin"/>
      </w:r>
      <w:r w:rsidR="00B87926">
        <w:instrText xml:space="preserve"> SEQ Ilustración \* ARABIC </w:instrText>
      </w:r>
      <w:r w:rsidR="00B87926">
        <w:fldChar w:fldCharType="separate"/>
      </w:r>
      <w:r w:rsidR="00FB16DB">
        <w:rPr>
          <w:noProof/>
        </w:rPr>
        <w:t>5</w:t>
      </w:r>
      <w:r w:rsidR="00B87926">
        <w:rPr>
          <w:noProof/>
        </w:rPr>
        <w:fldChar w:fldCharType="end"/>
      </w:r>
      <w:r>
        <w:t>. Resolución 168 de 2021 - Fuente: Proceso Talento humano</w:t>
      </w:r>
      <w:bookmarkEnd w:id="37"/>
    </w:p>
    <w:p w14:paraId="0B31D912" w14:textId="77777777" w:rsidR="0071038A" w:rsidRDefault="0069237B" w:rsidP="0071038A">
      <w:pPr>
        <w:pStyle w:val="Ttulo2"/>
      </w:pPr>
      <w:bookmarkStart w:id="38" w:name="_Toc86225392"/>
      <w:r w:rsidRPr="008332B4">
        <w:lastRenderedPageBreak/>
        <w:t>Política de Integridad</w:t>
      </w:r>
      <w:r w:rsidRPr="00A718EB">
        <w:t>:</w:t>
      </w:r>
      <w:bookmarkEnd w:id="38"/>
      <w:r w:rsidRPr="00A718EB">
        <w:t xml:space="preserve"> </w:t>
      </w:r>
      <w:r w:rsidR="00EB279F" w:rsidRPr="00A718EB">
        <w:t xml:space="preserve">    </w:t>
      </w:r>
    </w:p>
    <w:p w14:paraId="126149A1" w14:textId="77777777" w:rsidR="00873D9C" w:rsidRPr="0071038A" w:rsidRDefault="00EB279F" w:rsidP="0071038A">
      <w:pPr>
        <w:pStyle w:val="Ttulo2"/>
      </w:pPr>
      <w:r w:rsidRPr="000E7ACA">
        <w:rPr>
          <w:rFonts w:ascii="Arial" w:hAnsi="Arial" w:cs="Arial"/>
          <w:noProof/>
          <w:sz w:val="24"/>
          <w:szCs w:val="24"/>
        </w:rPr>
        <w:t xml:space="preserve">     </w:t>
      </w:r>
      <w:r w:rsidRPr="000E7ACA">
        <w:rPr>
          <w:rFonts w:ascii="Arial" w:hAnsi="Arial" w:cs="Arial"/>
          <w:sz w:val="24"/>
          <w:szCs w:val="24"/>
        </w:rPr>
        <w:t xml:space="preserve">             </w:t>
      </w:r>
    </w:p>
    <w:p w14:paraId="395260E8" w14:textId="77777777" w:rsidR="00017731" w:rsidRDefault="00E13D4E" w:rsidP="00017731">
      <w:pPr>
        <w:jc w:val="both"/>
        <w:rPr>
          <w:rFonts w:ascii="Arial" w:hAnsi="Arial" w:cs="Arial"/>
        </w:rPr>
      </w:pPr>
      <w:r w:rsidRPr="000E7ACA">
        <w:rPr>
          <w:rFonts w:ascii="Arial" w:hAnsi="Arial" w:cs="Arial"/>
          <w:b/>
          <w:bCs/>
        </w:rPr>
        <w:t xml:space="preserve">Senda de la </w:t>
      </w:r>
      <w:r w:rsidR="00BF15ED" w:rsidRPr="000E7ACA">
        <w:rPr>
          <w:rFonts w:ascii="Arial" w:hAnsi="Arial" w:cs="Arial"/>
          <w:b/>
          <w:bCs/>
        </w:rPr>
        <w:t>Integridad:</w:t>
      </w:r>
      <w:r w:rsidRPr="000E7ACA">
        <w:rPr>
          <w:rFonts w:ascii="Arial" w:hAnsi="Arial" w:cs="Arial"/>
          <w:b/>
          <w:bCs/>
        </w:rPr>
        <w:t xml:space="preserve"> </w:t>
      </w:r>
      <w:r w:rsidR="00017731" w:rsidRPr="000E7ACA">
        <w:rPr>
          <w:rFonts w:ascii="Arial" w:hAnsi="Arial" w:cs="Arial"/>
        </w:rPr>
        <w:t>En lo relacionado con la iniciativa Senda de Integridad, en el tercer trimestre de 2021, se llevaron a cabo actividades para dar cumplimiento a los retos No. 6 y 7 denominados “Transparencia que deja huella” y “Diorama de Integridad” respectivamente. El reto 6 consistía en elevar una convocatoria interna para lograr la declaración de conflicto de interés de todos los servidores y colaboradores de la Entidad a través de la plataforma SIDEAP, allí se logró una puntuación total de 400 puntos de los 450 en juego. Por su parte, el reto 7 hacía alusión al diseño y difusión de una campaña interna de comunicaciones sensibilizando sobre temas de integridad o transparencia, reto que fue cumplido bajo los criterios de innovación, comunicación de doble vía y lenguaje claro; y publicado en la plataforma Soy 10 Aprende en el mes de septiembre para su calificación.</w:t>
      </w:r>
    </w:p>
    <w:p w14:paraId="285C7FB2" w14:textId="77777777" w:rsidR="00282B54" w:rsidRDefault="00282B54" w:rsidP="00017731">
      <w:pPr>
        <w:jc w:val="both"/>
        <w:rPr>
          <w:rFonts w:ascii="Arial" w:hAnsi="Arial" w:cs="Arial"/>
        </w:rPr>
      </w:pPr>
    </w:p>
    <w:p w14:paraId="7F9B9A37" w14:textId="77777777" w:rsidR="00282B54" w:rsidRPr="005D1C27" w:rsidRDefault="00282B54" w:rsidP="00282B54">
      <w:pPr>
        <w:pStyle w:val="Sinespaciado"/>
        <w:jc w:val="both"/>
        <w:rPr>
          <w:rFonts w:ascii="Arial" w:hAnsi="Arial" w:cs="Arial"/>
          <w:sz w:val="22"/>
          <w:szCs w:val="22"/>
          <w:lang w:val="es-CO"/>
        </w:rPr>
      </w:pPr>
      <w:r>
        <w:rPr>
          <w:rFonts w:ascii="Arial" w:hAnsi="Arial" w:cs="Arial"/>
          <w:color w:val="000000"/>
          <w:sz w:val="22"/>
          <w:szCs w:val="22"/>
          <w:shd w:val="clear" w:color="auto" w:fill="FFFFFF"/>
        </w:rPr>
        <w:t xml:space="preserve">De otra parte, </w:t>
      </w:r>
      <w:r w:rsidRPr="005D1C27">
        <w:rPr>
          <w:rFonts w:ascii="Arial" w:hAnsi="Arial" w:cs="Arial"/>
          <w:color w:val="000000"/>
          <w:sz w:val="22"/>
          <w:szCs w:val="22"/>
          <w:shd w:val="clear" w:color="auto" w:fill="FFFFFF"/>
        </w:rPr>
        <w:t xml:space="preserve">con el apoyo de la Oficina Asesora de Planeación se </w:t>
      </w:r>
      <w:r w:rsidRPr="005D1C27">
        <w:rPr>
          <w:rFonts w:ascii="Arial" w:hAnsi="Arial" w:cs="Arial"/>
          <w:spacing w:val="1"/>
          <w:sz w:val="22"/>
          <w:szCs w:val="22"/>
          <w:lang w:val="es-CO"/>
        </w:rPr>
        <w:t xml:space="preserve">emprendió una metodología participativa con el fin de </w:t>
      </w:r>
      <w:r w:rsidRPr="005D1C27">
        <w:rPr>
          <w:rFonts w:ascii="Arial" w:hAnsi="Arial" w:cs="Arial"/>
          <w:sz w:val="22"/>
          <w:szCs w:val="22"/>
          <w:lang w:val="es-CO"/>
        </w:rPr>
        <w:t>elegir dos (02) valores institucionales adicionales a los cinco (05)</w:t>
      </w:r>
      <w:r w:rsidRPr="005D1C27">
        <w:rPr>
          <w:rFonts w:ascii="Arial" w:hAnsi="Arial" w:cs="Arial"/>
          <w:spacing w:val="1"/>
          <w:sz w:val="22"/>
          <w:szCs w:val="22"/>
          <w:lang w:val="es-CO"/>
        </w:rPr>
        <w:t xml:space="preserve"> </w:t>
      </w:r>
      <w:r w:rsidRPr="005D1C27">
        <w:rPr>
          <w:rFonts w:ascii="Arial" w:hAnsi="Arial" w:cs="Arial"/>
          <w:sz w:val="22"/>
          <w:szCs w:val="22"/>
          <w:lang w:val="es-CO"/>
        </w:rPr>
        <w:t>valores que</w:t>
      </w:r>
      <w:r w:rsidRPr="005D1C27">
        <w:rPr>
          <w:rFonts w:ascii="Arial" w:hAnsi="Arial" w:cs="Arial"/>
          <w:spacing w:val="-8"/>
          <w:sz w:val="22"/>
          <w:szCs w:val="22"/>
          <w:lang w:val="es-CO"/>
        </w:rPr>
        <w:t xml:space="preserve"> </w:t>
      </w:r>
      <w:r w:rsidRPr="005D1C27">
        <w:rPr>
          <w:rFonts w:ascii="Arial" w:hAnsi="Arial" w:cs="Arial"/>
          <w:sz w:val="22"/>
          <w:szCs w:val="22"/>
          <w:lang w:val="es-CO"/>
        </w:rPr>
        <w:t>conforman</w:t>
      </w:r>
      <w:r w:rsidRPr="005D1C27">
        <w:rPr>
          <w:rFonts w:ascii="Arial" w:hAnsi="Arial" w:cs="Arial"/>
          <w:spacing w:val="-2"/>
          <w:sz w:val="22"/>
          <w:szCs w:val="22"/>
          <w:lang w:val="es-CO"/>
        </w:rPr>
        <w:t xml:space="preserve"> </w:t>
      </w:r>
      <w:r w:rsidRPr="005D1C27">
        <w:rPr>
          <w:rFonts w:ascii="Arial" w:hAnsi="Arial" w:cs="Arial"/>
          <w:sz w:val="22"/>
          <w:szCs w:val="22"/>
          <w:lang w:val="es-CO"/>
        </w:rPr>
        <w:t>el</w:t>
      </w:r>
      <w:r w:rsidRPr="005D1C27">
        <w:rPr>
          <w:rFonts w:ascii="Arial" w:hAnsi="Arial" w:cs="Arial"/>
          <w:spacing w:val="6"/>
          <w:sz w:val="22"/>
          <w:szCs w:val="22"/>
          <w:lang w:val="es-CO"/>
        </w:rPr>
        <w:t xml:space="preserve"> </w:t>
      </w:r>
      <w:r w:rsidRPr="005D1C27">
        <w:rPr>
          <w:rFonts w:ascii="Arial" w:hAnsi="Arial" w:cs="Arial"/>
          <w:sz w:val="22"/>
          <w:szCs w:val="22"/>
          <w:lang w:val="es-CO"/>
        </w:rPr>
        <w:t>Código</w:t>
      </w:r>
      <w:r w:rsidRPr="005D1C27">
        <w:rPr>
          <w:rFonts w:ascii="Arial" w:hAnsi="Arial" w:cs="Arial"/>
          <w:spacing w:val="4"/>
          <w:sz w:val="22"/>
          <w:szCs w:val="22"/>
          <w:lang w:val="es-CO"/>
        </w:rPr>
        <w:t xml:space="preserve"> </w:t>
      </w:r>
      <w:r w:rsidRPr="005D1C27">
        <w:rPr>
          <w:rFonts w:ascii="Arial" w:hAnsi="Arial" w:cs="Arial"/>
          <w:sz w:val="22"/>
          <w:szCs w:val="22"/>
          <w:lang w:val="es-CO"/>
        </w:rPr>
        <w:t>de</w:t>
      </w:r>
      <w:r w:rsidRPr="005D1C27">
        <w:rPr>
          <w:rFonts w:ascii="Arial" w:hAnsi="Arial" w:cs="Arial"/>
          <w:spacing w:val="-9"/>
          <w:sz w:val="22"/>
          <w:szCs w:val="22"/>
          <w:lang w:val="es-CO"/>
        </w:rPr>
        <w:t xml:space="preserve"> </w:t>
      </w:r>
      <w:r w:rsidRPr="005D1C27">
        <w:rPr>
          <w:rFonts w:ascii="Arial" w:hAnsi="Arial" w:cs="Arial"/>
          <w:sz w:val="22"/>
          <w:szCs w:val="22"/>
          <w:lang w:val="es-CO"/>
        </w:rPr>
        <w:t>integridad</w:t>
      </w:r>
      <w:r w:rsidRPr="005D1C27">
        <w:rPr>
          <w:rFonts w:ascii="Arial" w:hAnsi="Arial" w:cs="Arial"/>
          <w:spacing w:val="-3"/>
          <w:sz w:val="22"/>
          <w:szCs w:val="22"/>
          <w:lang w:val="es-CO"/>
        </w:rPr>
        <w:t xml:space="preserve"> </w:t>
      </w:r>
      <w:r w:rsidRPr="005D1C27">
        <w:rPr>
          <w:rFonts w:ascii="Arial" w:hAnsi="Arial" w:cs="Arial"/>
          <w:sz w:val="22"/>
          <w:szCs w:val="22"/>
          <w:lang w:val="es-CO"/>
        </w:rPr>
        <w:t>del</w:t>
      </w:r>
      <w:r w:rsidRPr="005D1C27">
        <w:rPr>
          <w:rFonts w:ascii="Arial" w:hAnsi="Arial" w:cs="Arial"/>
          <w:spacing w:val="-9"/>
          <w:sz w:val="22"/>
          <w:szCs w:val="22"/>
          <w:lang w:val="es-CO"/>
        </w:rPr>
        <w:t xml:space="preserve"> </w:t>
      </w:r>
      <w:r w:rsidRPr="005D1C27">
        <w:rPr>
          <w:rFonts w:ascii="Arial" w:hAnsi="Arial" w:cs="Arial"/>
          <w:sz w:val="22"/>
          <w:szCs w:val="22"/>
          <w:lang w:val="es-CO"/>
        </w:rPr>
        <w:t>Servicio</w:t>
      </w:r>
      <w:r w:rsidRPr="005D1C27">
        <w:rPr>
          <w:rFonts w:ascii="Arial" w:hAnsi="Arial" w:cs="Arial"/>
          <w:spacing w:val="-8"/>
          <w:sz w:val="22"/>
          <w:szCs w:val="22"/>
          <w:lang w:val="es-CO"/>
        </w:rPr>
        <w:t xml:space="preserve"> </w:t>
      </w:r>
      <w:r w:rsidRPr="005D1C27">
        <w:rPr>
          <w:rFonts w:ascii="Arial" w:hAnsi="Arial" w:cs="Arial"/>
          <w:sz w:val="22"/>
          <w:szCs w:val="22"/>
          <w:lang w:val="es-CO"/>
        </w:rPr>
        <w:t>Púbico, eligiendo</w:t>
      </w:r>
      <w:r w:rsidRPr="005D1C27">
        <w:rPr>
          <w:rFonts w:ascii="Arial" w:hAnsi="Arial" w:cs="Arial"/>
          <w:spacing w:val="-3"/>
          <w:sz w:val="22"/>
          <w:szCs w:val="22"/>
          <w:lang w:val="es-CO"/>
        </w:rPr>
        <w:t xml:space="preserve"> </w:t>
      </w:r>
      <w:r w:rsidRPr="005D1C27">
        <w:rPr>
          <w:rFonts w:ascii="Arial" w:hAnsi="Arial" w:cs="Arial"/>
          <w:sz w:val="22"/>
          <w:szCs w:val="22"/>
          <w:lang w:val="es-CO"/>
        </w:rPr>
        <w:t>el valor</w:t>
      </w:r>
      <w:r w:rsidRPr="005D1C27">
        <w:rPr>
          <w:rFonts w:ascii="Arial" w:hAnsi="Arial" w:cs="Arial"/>
          <w:spacing w:val="24"/>
          <w:sz w:val="22"/>
          <w:szCs w:val="22"/>
          <w:lang w:val="es-CO"/>
        </w:rPr>
        <w:t xml:space="preserve"> </w:t>
      </w:r>
      <w:r w:rsidRPr="005D1C27">
        <w:rPr>
          <w:rFonts w:ascii="Arial" w:hAnsi="Arial" w:cs="Arial"/>
          <w:sz w:val="22"/>
          <w:szCs w:val="22"/>
          <w:lang w:val="es-CO"/>
        </w:rPr>
        <w:t>de la “Integridad y la “Responsabilidad”.</w:t>
      </w:r>
    </w:p>
    <w:p w14:paraId="0F7825EC" w14:textId="77777777" w:rsidR="00282B54" w:rsidRDefault="00282B54" w:rsidP="00282B54">
      <w:pPr>
        <w:pStyle w:val="Sinespaciado"/>
        <w:jc w:val="both"/>
        <w:rPr>
          <w:rFonts w:ascii="Arial" w:hAnsi="Arial" w:cs="Arial"/>
          <w:sz w:val="22"/>
          <w:szCs w:val="22"/>
          <w:lang w:val="es-CO"/>
        </w:rPr>
      </w:pPr>
    </w:p>
    <w:p w14:paraId="0F537E9E" w14:textId="77777777" w:rsidR="00282B54" w:rsidRPr="005D1C27" w:rsidRDefault="00282B54" w:rsidP="00282B54">
      <w:pPr>
        <w:pStyle w:val="Sinespaciado"/>
        <w:jc w:val="both"/>
        <w:rPr>
          <w:rFonts w:ascii="Arial" w:hAnsi="Arial" w:cs="Arial"/>
          <w:sz w:val="22"/>
          <w:szCs w:val="22"/>
          <w:lang w:val="es-CO"/>
        </w:rPr>
      </w:pPr>
      <w:r w:rsidRPr="005D1C27">
        <w:rPr>
          <w:rFonts w:ascii="Arial" w:hAnsi="Arial" w:cs="Arial"/>
          <w:sz w:val="22"/>
          <w:szCs w:val="22"/>
          <w:lang w:val="es-CO"/>
        </w:rPr>
        <w:t>Se logró la validación de los Gestores de Integridad por parte de los compañeros y jefes de dependencia a través de una encuesta aplicada por Google Drive.</w:t>
      </w:r>
    </w:p>
    <w:p w14:paraId="112D2980" w14:textId="77777777" w:rsidR="00282B54" w:rsidRDefault="00282B54" w:rsidP="00282B54">
      <w:pPr>
        <w:pStyle w:val="Sinespaciado"/>
        <w:jc w:val="both"/>
        <w:rPr>
          <w:rFonts w:ascii="Arial" w:hAnsi="Arial" w:cs="Arial"/>
          <w:color w:val="000000"/>
          <w:sz w:val="22"/>
          <w:szCs w:val="22"/>
          <w:shd w:val="clear" w:color="auto" w:fill="FFFFFF"/>
        </w:rPr>
      </w:pPr>
    </w:p>
    <w:p w14:paraId="0C9DCC86" w14:textId="77777777" w:rsidR="00282B54" w:rsidRDefault="00282B54" w:rsidP="00282B54">
      <w:pPr>
        <w:pStyle w:val="Sinespaciado"/>
        <w:jc w:val="both"/>
        <w:rPr>
          <w:rFonts w:ascii="Arial" w:hAnsi="Arial" w:cs="Arial"/>
          <w:color w:val="000000"/>
          <w:sz w:val="22"/>
          <w:szCs w:val="22"/>
          <w:shd w:val="clear" w:color="auto" w:fill="FFFFFF"/>
        </w:rPr>
      </w:pPr>
      <w:r w:rsidRPr="005D1C27">
        <w:rPr>
          <w:rFonts w:ascii="Arial" w:hAnsi="Arial" w:cs="Arial"/>
          <w:color w:val="000000"/>
          <w:sz w:val="22"/>
          <w:szCs w:val="22"/>
          <w:shd w:val="clear" w:color="auto" w:fill="FFFFFF"/>
        </w:rPr>
        <w:t>Se publicaron piezas comunicacionales en el boletín interno con el fin de promover la cultura de Integridad en los servidores públicos y contratistas de la Secretaría Jurídica Distrital.</w:t>
      </w:r>
    </w:p>
    <w:p w14:paraId="1CBBECED" w14:textId="77777777" w:rsidR="00282B54" w:rsidRPr="005D1C27" w:rsidRDefault="00282B54" w:rsidP="00282B54">
      <w:pPr>
        <w:pStyle w:val="Sinespaciado"/>
        <w:jc w:val="both"/>
        <w:rPr>
          <w:rFonts w:ascii="Arial" w:hAnsi="Arial" w:cs="Arial"/>
          <w:color w:val="000000"/>
          <w:sz w:val="22"/>
          <w:szCs w:val="22"/>
          <w:shd w:val="clear" w:color="auto" w:fill="FFFFFF"/>
        </w:rPr>
      </w:pPr>
    </w:p>
    <w:p w14:paraId="707CF512" w14:textId="77777777" w:rsidR="00282B54" w:rsidRPr="005D1C27" w:rsidRDefault="00282B54" w:rsidP="00282B54">
      <w:pPr>
        <w:pStyle w:val="Sinespaciado"/>
        <w:jc w:val="both"/>
        <w:rPr>
          <w:rFonts w:ascii="Arial" w:hAnsi="Arial" w:cs="Arial"/>
          <w:color w:val="000000"/>
          <w:sz w:val="22"/>
          <w:szCs w:val="22"/>
          <w:shd w:val="clear" w:color="auto" w:fill="FFFFFF"/>
        </w:rPr>
      </w:pPr>
      <w:r w:rsidRPr="005D1C27">
        <w:rPr>
          <w:rFonts w:ascii="Arial" w:hAnsi="Arial" w:cs="Arial"/>
          <w:noProof/>
          <w:sz w:val="22"/>
          <w:szCs w:val="22"/>
        </w:rPr>
        <w:t xml:space="preserve">                                                     </w:t>
      </w:r>
      <w:r w:rsidRPr="005D1C27">
        <w:rPr>
          <w:rFonts w:ascii="Arial" w:hAnsi="Arial" w:cs="Arial"/>
          <w:noProof/>
          <w:sz w:val="22"/>
          <w:szCs w:val="22"/>
          <w:lang w:val="es-CO" w:eastAsia="es-CO"/>
        </w:rPr>
        <w:drawing>
          <wp:inline distT="0" distB="0" distL="0" distR="0" wp14:anchorId="20489BDD" wp14:editId="1C902808">
            <wp:extent cx="2232660" cy="22326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30209" t="16603" r="29906" b="12759"/>
                    <a:stretch>
                      <a:fillRect/>
                    </a:stretch>
                  </pic:blipFill>
                  <pic:spPr bwMode="auto">
                    <a:xfrm>
                      <a:off x="0" y="0"/>
                      <a:ext cx="2232660" cy="2232660"/>
                    </a:xfrm>
                    <a:prstGeom prst="rect">
                      <a:avLst/>
                    </a:prstGeom>
                    <a:noFill/>
                    <a:ln>
                      <a:noFill/>
                    </a:ln>
                  </pic:spPr>
                </pic:pic>
              </a:graphicData>
            </a:graphic>
          </wp:inline>
        </w:drawing>
      </w:r>
    </w:p>
    <w:p w14:paraId="04D29D7E" w14:textId="77777777" w:rsidR="00282B54" w:rsidRPr="000E7ACA" w:rsidRDefault="00282B54" w:rsidP="00017731">
      <w:pPr>
        <w:jc w:val="both"/>
        <w:rPr>
          <w:rFonts w:ascii="Arial" w:hAnsi="Arial" w:cs="Arial"/>
        </w:rPr>
      </w:pPr>
    </w:p>
    <w:p w14:paraId="1EF09842" w14:textId="77777777" w:rsidR="00C14A3F" w:rsidRPr="000E7ACA" w:rsidRDefault="00C14A3F" w:rsidP="00017731">
      <w:pPr>
        <w:jc w:val="both"/>
        <w:rPr>
          <w:rFonts w:ascii="Arial" w:hAnsi="Arial" w:cs="Arial"/>
          <w:b/>
        </w:rPr>
      </w:pPr>
    </w:p>
    <w:p w14:paraId="0F0DD945" w14:textId="77777777" w:rsidR="00962285" w:rsidRPr="003605BD" w:rsidRDefault="00EB279F" w:rsidP="00C14A3F">
      <w:pPr>
        <w:spacing w:line="276" w:lineRule="auto"/>
        <w:jc w:val="both"/>
        <w:rPr>
          <w:rFonts w:ascii="Arial" w:hAnsi="Arial" w:cs="Arial"/>
          <w:sz w:val="20"/>
          <w:szCs w:val="20"/>
          <w:u w:val="single"/>
        </w:rPr>
      </w:pPr>
      <w:r w:rsidRPr="003605BD">
        <w:rPr>
          <w:rFonts w:ascii="Arial" w:hAnsi="Arial" w:cs="Arial"/>
          <w:b/>
          <w:sz w:val="20"/>
          <w:szCs w:val="20"/>
          <w:u w:val="single"/>
        </w:rPr>
        <w:t>Fuente de información:</w:t>
      </w:r>
      <w:r w:rsidRPr="003605BD">
        <w:rPr>
          <w:rFonts w:ascii="Arial" w:hAnsi="Arial" w:cs="Arial"/>
          <w:sz w:val="20"/>
          <w:szCs w:val="20"/>
          <w:u w:val="single"/>
        </w:rPr>
        <w:t xml:space="preserve"> Lo anterior obedece a la información reportada en los indicadores del proceso de talento </w:t>
      </w:r>
      <w:r w:rsidR="00C14A3F" w:rsidRPr="003605BD">
        <w:rPr>
          <w:rFonts w:ascii="Arial" w:hAnsi="Arial" w:cs="Arial"/>
          <w:sz w:val="20"/>
          <w:szCs w:val="20"/>
          <w:u w:val="single"/>
        </w:rPr>
        <w:t>humano.</w:t>
      </w:r>
    </w:p>
    <w:p w14:paraId="2154F5DF" w14:textId="77777777" w:rsidR="00C14A3F" w:rsidRPr="000E7ACA" w:rsidRDefault="00C14A3F" w:rsidP="00C14A3F">
      <w:pPr>
        <w:spacing w:line="276" w:lineRule="auto"/>
        <w:jc w:val="both"/>
        <w:rPr>
          <w:rFonts w:ascii="Arial" w:hAnsi="Arial" w:cs="Arial"/>
          <w:u w:val="single"/>
        </w:rPr>
        <w:sectPr w:rsidR="00C14A3F" w:rsidRPr="000E7ACA" w:rsidSect="00447354">
          <w:pgSz w:w="12240" w:h="15840"/>
          <w:pgMar w:top="1720" w:right="1183" w:bottom="1860" w:left="1580" w:header="664" w:footer="305" w:gutter="0"/>
          <w:cols w:space="720"/>
        </w:sectPr>
      </w:pPr>
    </w:p>
    <w:p w14:paraId="536942A1" w14:textId="77777777" w:rsidR="009A6450" w:rsidRPr="000E7ACA" w:rsidRDefault="00322FA6" w:rsidP="00C35EE9">
      <w:pPr>
        <w:pStyle w:val="Piedepgina"/>
        <w:spacing w:after="120" w:line="276" w:lineRule="auto"/>
        <w:jc w:val="both"/>
        <w:rPr>
          <w:rFonts w:ascii="Arial" w:hAnsi="Arial" w:cs="Arial"/>
          <w:bCs/>
        </w:rPr>
      </w:pPr>
      <w:r w:rsidRPr="000E7ACA">
        <w:rPr>
          <w:rFonts w:ascii="Arial" w:hAnsi="Arial" w:cs="Arial"/>
          <w:noProof/>
          <w:lang w:eastAsia="es-CO"/>
        </w:rPr>
        <w:lastRenderedPageBreak/>
        <mc:AlternateContent>
          <mc:Choice Requires="wps">
            <w:drawing>
              <wp:anchor distT="0" distB="0" distL="114300" distR="114300" simplePos="0" relativeHeight="251294208" behindDoc="0" locked="0" layoutInCell="1" allowOverlap="1" wp14:anchorId="615C7DF7" wp14:editId="34595C60">
                <wp:simplePos x="0" y="0"/>
                <wp:positionH relativeFrom="page">
                  <wp:align>right</wp:align>
                </wp:positionH>
                <wp:positionV relativeFrom="paragraph">
                  <wp:posOffset>31750</wp:posOffset>
                </wp:positionV>
                <wp:extent cx="4011930" cy="1044575"/>
                <wp:effectExtent l="0" t="0" r="7620" b="3175"/>
                <wp:wrapNone/>
                <wp:docPr id="448"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1930" cy="1044575"/>
                        </a:xfrm>
                        <a:prstGeom prst="rect">
                          <a:avLst/>
                        </a:prstGeom>
                        <a:solidFill>
                          <a:schemeClr val="accent6">
                            <a:lumMod val="40000"/>
                            <a:lumOff val="60000"/>
                          </a:schemeClr>
                        </a:solidFill>
                        <a:ln w="12700" cap="flat" cmpd="sng" algn="ctr">
                          <a:solidFill>
                            <a:srgbClr val="70AD47"/>
                          </a:solidFill>
                          <a:prstDash val="solid"/>
                          <a:miter lim="800000"/>
                        </a:ln>
                        <a:effectLst/>
                      </wps:spPr>
                      <wps:txbx>
                        <w:txbxContent>
                          <w:p w14:paraId="059D0D4C" w14:textId="77777777" w:rsidR="009077B9" w:rsidRPr="0040264D" w:rsidRDefault="009077B9" w:rsidP="0040264D">
                            <w:pPr>
                              <w:jc w:val="center"/>
                              <w:rPr>
                                <w:b/>
                                <w:bCs/>
                                <w:sz w:val="44"/>
                                <w:szCs w:val="44"/>
                              </w:rPr>
                            </w:pPr>
                            <w:r w:rsidRPr="0040264D">
                              <w:rPr>
                                <w:b/>
                                <w:bCs/>
                                <w:sz w:val="44"/>
                                <w:szCs w:val="44"/>
                              </w:rPr>
                              <w:t>DIRECCIONAMIENTO ESTRATÉGICO Y PLANEACIÓN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F84D2" id="Rectángulo 15" o:spid="_x0000_s1028" style="position:absolute;left:0;text-align:left;margin-left:264.7pt;margin-top:2.5pt;width:315.9pt;height:82.25pt;z-index:2512942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" fillcolor="#c5e0b3 [1305]" strokecolor="#70ad47" strokeweight="1pt">
                <v:path arrowok="t"/>
                <v:textbox>
                  <w:txbxContent>
                    <w:p w:rsidR="009077B9" w:rsidRPr="0040264D" w:rsidRDefault="009077B9" w:rsidP="0040264D">
                      <w:pPr>
                        <w:jc w:val="center"/>
                        <w:rPr>
                          <w:b/>
                          <w:bCs/>
                          <w:sz w:val="44"/>
                          <w:szCs w:val="44"/>
                        </w:rPr>
                      </w:pPr>
                      <w:r w:rsidRPr="0040264D">
                        <w:rPr>
                          <w:b/>
                          <w:bCs/>
                          <w:sz w:val="44"/>
                          <w:szCs w:val="44"/>
                        </w:rPr>
                        <w:t>DIRECCIONAMIENTO ESTRATÉGICO Y PLANEACIÓN</w:t>
                      </w:r>
                    </w:p>
                  </w:txbxContent>
                </v:textbox>
                <w10:wrap anchorx="page"/>
              </v:rect>
            </w:pict>
          </mc:Fallback>
        </mc:AlternateContent>
      </w:r>
      <w:r w:rsidRPr="000E7ACA">
        <w:rPr>
          <w:rFonts w:ascii="Arial" w:hAnsi="Arial" w:cs="Arial"/>
          <w:noProof/>
          <w:lang w:eastAsia="es-CO"/>
        </w:rPr>
        <mc:AlternateContent>
          <mc:Choice Requires="wps">
            <w:drawing>
              <wp:anchor distT="0" distB="0" distL="114300" distR="114300" simplePos="0" relativeHeight="251312640" behindDoc="0" locked="0" layoutInCell="1" allowOverlap="1" wp14:anchorId="63399B13" wp14:editId="33FF1DB1">
                <wp:simplePos x="0" y="0"/>
                <wp:positionH relativeFrom="margin">
                  <wp:posOffset>-152400</wp:posOffset>
                </wp:positionH>
                <wp:positionV relativeFrom="paragraph">
                  <wp:posOffset>11430</wp:posOffset>
                </wp:positionV>
                <wp:extent cx="2873375" cy="1066800"/>
                <wp:effectExtent l="0" t="0" r="3175" b="0"/>
                <wp:wrapNone/>
                <wp:docPr id="447"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06680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B5C99A" w14:textId="77777777" w:rsidR="009077B9" w:rsidRPr="0078512C" w:rsidRDefault="009077B9" w:rsidP="0040264D">
                            <w:pPr>
                              <w:jc w:val="center"/>
                              <w:rPr>
                                <w:sz w:val="56"/>
                                <w:szCs w:val="56"/>
                              </w:rPr>
                            </w:pPr>
                            <w:r w:rsidRPr="000261F8">
                              <w:rPr>
                                <w:sz w:val="56"/>
                                <w:szCs w:val="56"/>
                              </w:rPr>
                              <w:t>DIMENSIÓN 2</w:t>
                            </w:r>
                            <w:r w:rsidRPr="0078512C">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953DC" id="Rectángulo 16" o:spid="_x0000_s1029" style="position:absolute;left:0;text-align:left;margin-left:-12pt;margin-top:.9pt;width:226.25pt;height:84pt;z-index:2513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" fillcolor="#538135 [2409]" strokecolor="#1f3763 [1604]" strokeweight="1pt">
                <v:path arrowok="t"/>
                <v:textbox>
                  <w:txbxContent>
                    <w:p w:rsidR="009077B9" w:rsidRPr="0078512C" w:rsidRDefault="009077B9" w:rsidP="0040264D">
                      <w:pPr>
                        <w:jc w:val="center"/>
                        <w:rPr>
                          <w:sz w:val="56"/>
                          <w:szCs w:val="56"/>
                        </w:rPr>
                      </w:pPr>
                      <w:r w:rsidRPr="000261F8">
                        <w:rPr>
                          <w:sz w:val="56"/>
                          <w:szCs w:val="56"/>
                        </w:rPr>
                        <w:t>DIMENSIÓN 2</w:t>
                      </w:r>
                      <w:r w:rsidRPr="0078512C">
                        <w:rPr>
                          <w:sz w:val="56"/>
                          <w:szCs w:val="56"/>
                        </w:rPr>
                        <w:t>.</w:t>
                      </w:r>
                    </w:p>
                  </w:txbxContent>
                </v:textbox>
                <w10:wrap anchorx="margin"/>
              </v:rect>
            </w:pict>
          </mc:Fallback>
        </mc:AlternateContent>
      </w:r>
    </w:p>
    <w:p w14:paraId="082DF36F" w14:textId="77777777" w:rsidR="006310B5" w:rsidRPr="000E7ACA" w:rsidRDefault="006310B5" w:rsidP="00C35EE9">
      <w:pPr>
        <w:pStyle w:val="Piedepgina"/>
        <w:spacing w:after="120" w:line="276" w:lineRule="auto"/>
        <w:jc w:val="both"/>
        <w:rPr>
          <w:rFonts w:ascii="Arial" w:hAnsi="Arial" w:cs="Arial"/>
          <w:bCs/>
        </w:rPr>
      </w:pPr>
    </w:p>
    <w:p w14:paraId="65E08DBD" w14:textId="77777777" w:rsidR="006310B5" w:rsidRPr="000E7ACA" w:rsidRDefault="006310B5" w:rsidP="00C35EE9">
      <w:pPr>
        <w:pStyle w:val="Ttulo1"/>
        <w:spacing w:line="276" w:lineRule="auto"/>
        <w:rPr>
          <w:rFonts w:ascii="Arial" w:hAnsi="Arial" w:cs="Arial"/>
          <w:sz w:val="24"/>
          <w:szCs w:val="24"/>
          <w:lang w:val="es-CO"/>
        </w:rPr>
      </w:pPr>
    </w:p>
    <w:p w14:paraId="72AA7023" w14:textId="77777777" w:rsidR="00622CC7" w:rsidRPr="000E7ACA" w:rsidRDefault="00622CC7" w:rsidP="00C35EE9">
      <w:pPr>
        <w:pStyle w:val="Ttulo1"/>
        <w:spacing w:line="276" w:lineRule="auto"/>
        <w:rPr>
          <w:rFonts w:ascii="Arial" w:hAnsi="Arial" w:cs="Arial"/>
          <w:sz w:val="24"/>
          <w:szCs w:val="24"/>
          <w:lang w:val="es-CO"/>
        </w:rPr>
      </w:pPr>
    </w:p>
    <w:p w14:paraId="0F9CDED0" w14:textId="77777777" w:rsidR="00E31D64" w:rsidRPr="000E7ACA" w:rsidRDefault="00391CA5" w:rsidP="0071038A">
      <w:pPr>
        <w:pStyle w:val="Ttulo1"/>
      </w:pPr>
      <w:bookmarkStart w:id="39" w:name="_Toc86225393"/>
      <w:r w:rsidRPr="008332B4">
        <w:t>Dimensión 2. Direccionamiento Estratégico y Planeación</w:t>
      </w:r>
      <w:bookmarkEnd w:id="39"/>
    </w:p>
    <w:p w14:paraId="101C7ADA" w14:textId="77777777" w:rsidR="008356B7" w:rsidRPr="008332B4" w:rsidRDefault="00507EEB" w:rsidP="008332B4">
      <w:pPr>
        <w:pStyle w:val="Ttulo2"/>
      </w:pPr>
      <w:bookmarkStart w:id="40" w:name="_Toc86225394"/>
      <w:r w:rsidRPr="008332B4">
        <w:t>P</w:t>
      </w:r>
      <w:r w:rsidR="001F67AA" w:rsidRPr="008332B4">
        <w:t>olítica Planeación Institucional:</w:t>
      </w:r>
      <w:bookmarkEnd w:id="40"/>
    </w:p>
    <w:p w14:paraId="2FA1B3E5" w14:textId="77777777" w:rsidR="00CF037F" w:rsidRDefault="00CF037F" w:rsidP="00D03BEF">
      <w:pPr>
        <w:jc w:val="both"/>
        <w:rPr>
          <w:rFonts w:ascii="Arial" w:hAnsi="Arial" w:cs="Arial"/>
        </w:rPr>
      </w:pPr>
    </w:p>
    <w:p w14:paraId="697F2298" w14:textId="77777777" w:rsidR="00D03BEF" w:rsidRPr="000E7ACA" w:rsidRDefault="00507EEB" w:rsidP="00D03BEF">
      <w:pPr>
        <w:jc w:val="both"/>
        <w:rPr>
          <w:rFonts w:ascii="Arial" w:eastAsia="Arial" w:hAnsi="Arial" w:cs="Arial"/>
        </w:rPr>
      </w:pPr>
      <w:r w:rsidRPr="000E7ACA">
        <w:rPr>
          <w:rFonts w:ascii="Arial" w:hAnsi="Arial" w:cs="Arial"/>
        </w:rPr>
        <w:t>La Política de Planeación Institucional se encuentra enmarcada en la dimensión de Direccionamiento estratégico</w:t>
      </w:r>
      <w:r w:rsidR="00D7699A" w:rsidRPr="000E7ACA">
        <w:rPr>
          <w:rFonts w:ascii="Arial" w:hAnsi="Arial" w:cs="Arial"/>
        </w:rPr>
        <w:t xml:space="preserve"> </w:t>
      </w:r>
      <w:r w:rsidR="00A804E3" w:rsidRPr="000E7ACA">
        <w:rPr>
          <w:rFonts w:ascii="Arial" w:hAnsi="Arial" w:cs="Arial"/>
        </w:rPr>
        <w:t>y Planeación, la cual se desarrolla en la Secretaría Jurídica Distrital con el fin de tener claro el horizonte a corto y mediano plazo que le permite definir la ruta estratégica que guiará su gestión institucional, con miras a satisfacer las necesidades de sus grupos de valor, así como fortalecer su confianza y legitimidad.</w:t>
      </w:r>
      <w:r w:rsidR="003A6AE8" w:rsidRPr="000E7ACA">
        <w:rPr>
          <w:rFonts w:ascii="Arial" w:hAnsi="Arial" w:cs="Arial"/>
        </w:rPr>
        <w:t xml:space="preserve"> </w:t>
      </w:r>
      <w:r w:rsidR="00D03BEF" w:rsidRPr="000E7ACA">
        <w:rPr>
          <w:rFonts w:ascii="Arial" w:eastAsia="Arial" w:hAnsi="Arial" w:cs="Arial"/>
        </w:rPr>
        <w:t>En torno a la satisfacción de las necesidades ciudadanas, la Secretaría focaliza sus procesos y el uso de sus recursos.</w:t>
      </w:r>
    </w:p>
    <w:p w14:paraId="4D5F0938" w14:textId="77777777" w:rsidR="00535F76" w:rsidRPr="000E7ACA" w:rsidRDefault="00535F76" w:rsidP="00C35EE9">
      <w:pPr>
        <w:spacing w:line="276" w:lineRule="auto"/>
        <w:jc w:val="both"/>
        <w:rPr>
          <w:rFonts w:ascii="Arial" w:eastAsia="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185"/>
        <w:gridCol w:w="8145"/>
      </w:tblGrid>
      <w:tr w:rsidR="00487C7F" w:rsidRPr="000E7ACA" w14:paraId="1DE01138" w14:textId="77777777" w:rsidTr="00814191">
        <w:tc>
          <w:tcPr>
            <w:tcW w:w="1204" w:type="dxa"/>
            <w:tcBorders>
              <w:top w:val="nil"/>
              <w:left w:val="nil"/>
              <w:bottom w:val="nil"/>
              <w:right w:val="single" w:sz="4" w:space="0" w:color="auto"/>
            </w:tcBorders>
            <w:shd w:val="clear" w:color="auto" w:fill="D9E2F3" w:themeFill="accent1" w:themeFillTint="33"/>
          </w:tcPr>
          <w:p w14:paraId="51F187AD" w14:textId="77777777" w:rsidR="00487C7F" w:rsidRPr="000E7ACA" w:rsidRDefault="00487C7F" w:rsidP="00C35EE9">
            <w:pPr>
              <w:spacing w:line="276" w:lineRule="auto"/>
              <w:rPr>
                <w:rFonts w:ascii="Arial" w:hAnsi="Arial" w:cs="Arial"/>
              </w:rPr>
            </w:pPr>
            <w:r w:rsidRPr="000E7ACA">
              <w:rPr>
                <w:rFonts w:ascii="Arial" w:hAnsi="Arial" w:cs="Arial"/>
              </w:rPr>
              <w:t>Meta</w:t>
            </w:r>
            <w:r w:rsidR="00943ABA" w:rsidRPr="000E7ACA">
              <w:rPr>
                <w:rFonts w:ascii="Arial" w:hAnsi="Arial" w:cs="Arial"/>
              </w:rPr>
              <w:t xml:space="preserve"> P.I 7</w:t>
            </w:r>
            <w:r w:rsidR="00AF4641" w:rsidRPr="000E7ACA">
              <w:rPr>
                <w:rFonts w:ascii="Arial" w:hAnsi="Arial" w:cs="Arial"/>
              </w:rPr>
              <w:t>6</w:t>
            </w:r>
            <w:r w:rsidR="00943ABA" w:rsidRPr="000E7ACA">
              <w:rPr>
                <w:rFonts w:ascii="Arial" w:hAnsi="Arial" w:cs="Arial"/>
              </w:rPr>
              <w:t>08</w:t>
            </w:r>
          </w:p>
        </w:tc>
        <w:tc>
          <w:tcPr>
            <w:tcW w:w="8435" w:type="dxa"/>
            <w:tcBorders>
              <w:left w:val="single" w:sz="4" w:space="0" w:color="auto"/>
            </w:tcBorders>
            <w:shd w:val="clear" w:color="auto" w:fill="D9E2F3" w:themeFill="accent1" w:themeFillTint="33"/>
          </w:tcPr>
          <w:p w14:paraId="39EEEBFD" w14:textId="77777777" w:rsidR="00487C7F" w:rsidRPr="000E7ACA" w:rsidRDefault="000B1AAC" w:rsidP="00E31D64">
            <w:pPr>
              <w:spacing w:line="276" w:lineRule="auto"/>
              <w:jc w:val="both"/>
              <w:rPr>
                <w:rFonts w:ascii="Arial" w:eastAsia="Arial" w:hAnsi="Arial" w:cs="Arial"/>
              </w:rPr>
            </w:pPr>
            <w:r w:rsidRPr="000E7ACA">
              <w:rPr>
                <w:rFonts w:ascii="Arial" w:eastAsia="Arial" w:hAnsi="Arial" w:cs="Arial"/>
              </w:rPr>
              <w:t>Fortalecer el desarrollo del Modelo Integrado de Planeación y Gestión - MIPG en la Secretaría Jurídica Distrital</w:t>
            </w:r>
          </w:p>
        </w:tc>
      </w:tr>
    </w:tbl>
    <w:p w14:paraId="38014FAF" w14:textId="77777777" w:rsidR="00D03BEF" w:rsidRDefault="00D03BEF" w:rsidP="00D03BEF">
      <w:pPr>
        <w:jc w:val="both"/>
        <w:rPr>
          <w:rFonts w:ascii="Arial" w:hAnsi="Arial" w:cs="Arial"/>
          <w:lang w:val="es-ES"/>
        </w:rPr>
      </w:pPr>
    </w:p>
    <w:tbl>
      <w:tblPr>
        <w:tblStyle w:val="Tablaconcuadrcula"/>
        <w:tblW w:w="0" w:type="auto"/>
        <w:tblInd w:w="2263" w:type="dxa"/>
        <w:tblLook w:val="04A0" w:firstRow="1" w:lastRow="0" w:firstColumn="1" w:lastColumn="0" w:noHBand="0" w:noVBand="1"/>
      </w:tblPr>
      <w:tblGrid>
        <w:gridCol w:w="2977"/>
        <w:gridCol w:w="992"/>
      </w:tblGrid>
      <w:tr w:rsidR="00EA6888" w14:paraId="5B47111A" w14:textId="77777777" w:rsidTr="003E6F18">
        <w:tc>
          <w:tcPr>
            <w:tcW w:w="2977" w:type="dxa"/>
          </w:tcPr>
          <w:p w14:paraId="255ACB36" w14:textId="77777777" w:rsidR="00EA6888" w:rsidRDefault="00EA6888"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273299E8" w14:textId="77777777" w:rsidR="00EA6888" w:rsidRDefault="00EA6888" w:rsidP="00EA6888">
            <w:pPr>
              <w:autoSpaceDE w:val="0"/>
              <w:autoSpaceDN w:val="0"/>
              <w:adjustRightInd w:val="0"/>
              <w:spacing w:line="276" w:lineRule="auto"/>
              <w:jc w:val="center"/>
              <w:rPr>
                <w:rFonts w:ascii="Arial" w:eastAsiaTheme="minorHAnsi" w:hAnsi="Arial" w:cs="Arial"/>
              </w:rPr>
            </w:pPr>
            <w:r>
              <w:rPr>
                <w:rFonts w:ascii="Arial" w:eastAsiaTheme="minorHAnsi" w:hAnsi="Arial" w:cs="Arial"/>
              </w:rPr>
              <w:t>100%</w:t>
            </w:r>
          </w:p>
        </w:tc>
      </w:tr>
      <w:tr w:rsidR="00EA6888" w14:paraId="7BB83725" w14:textId="77777777" w:rsidTr="003E6F18">
        <w:tc>
          <w:tcPr>
            <w:tcW w:w="2977" w:type="dxa"/>
          </w:tcPr>
          <w:p w14:paraId="5067F8A6" w14:textId="77777777" w:rsidR="00EA6888" w:rsidRDefault="00EA6888"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3FBAC8DA" w14:textId="77777777" w:rsidR="00EA6888" w:rsidRDefault="00EA6888" w:rsidP="00EA6888">
            <w:pPr>
              <w:autoSpaceDE w:val="0"/>
              <w:autoSpaceDN w:val="0"/>
              <w:adjustRightInd w:val="0"/>
              <w:spacing w:line="276" w:lineRule="auto"/>
              <w:jc w:val="center"/>
              <w:rPr>
                <w:rFonts w:ascii="Arial" w:eastAsiaTheme="minorHAnsi" w:hAnsi="Arial" w:cs="Arial"/>
              </w:rPr>
            </w:pPr>
            <w:r>
              <w:rPr>
                <w:rFonts w:ascii="Arial" w:eastAsiaTheme="minorHAnsi" w:hAnsi="Arial" w:cs="Arial"/>
              </w:rPr>
              <w:t>100%</w:t>
            </w:r>
          </w:p>
        </w:tc>
      </w:tr>
    </w:tbl>
    <w:p w14:paraId="6528927B" w14:textId="77777777" w:rsidR="00EA6888" w:rsidRPr="000E7ACA" w:rsidRDefault="00EA6888" w:rsidP="00D03BEF">
      <w:pPr>
        <w:jc w:val="both"/>
        <w:rPr>
          <w:rFonts w:ascii="Arial" w:hAnsi="Arial" w:cs="Arial"/>
          <w:lang w:val="es-ES"/>
        </w:rPr>
      </w:pPr>
    </w:p>
    <w:p w14:paraId="60886541" w14:textId="77777777" w:rsidR="00D03BEF" w:rsidRPr="000E7ACA" w:rsidRDefault="00A23B85" w:rsidP="00D03BEF">
      <w:pPr>
        <w:jc w:val="both"/>
        <w:rPr>
          <w:rFonts w:ascii="Arial" w:hAnsi="Arial" w:cs="Arial"/>
          <w:lang w:val="es-ES"/>
        </w:rPr>
      </w:pPr>
      <w:r w:rsidRPr="000E7ACA">
        <w:rPr>
          <w:rFonts w:ascii="Arial" w:hAnsi="Arial" w:cs="Arial"/>
          <w:b/>
          <w:bCs/>
          <w:lang w:val="es-ES"/>
        </w:rPr>
        <w:t>Socialización lineamientos MIPG</w:t>
      </w:r>
      <w:r w:rsidRPr="000E7ACA">
        <w:rPr>
          <w:rFonts w:ascii="Arial" w:hAnsi="Arial" w:cs="Arial"/>
          <w:lang w:val="es-ES"/>
        </w:rPr>
        <w:t xml:space="preserve">: </w:t>
      </w:r>
      <w:r w:rsidR="00D03BEF" w:rsidRPr="000E7ACA">
        <w:rPr>
          <w:rFonts w:ascii="Arial" w:hAnsi="Arial" w:cs="Arial"/>
          <w:lang w:val="es-ES"/>
        </w:rPr>
        <w:t>La Oficina Asesora de Planeación realizó la socialización a los líderes de Políticas del MIPG, de las recomendaciones brindadas por el Departamento Administrativo de la Función Pública, Secretaría General y Veeduría Distrital frente a los lineamientos del Modelo Integrado de Planeación y Gestión e inclusión de las brechas encontradas en el Plan de Sostenibilidad de MIPG</w:t>
      </w:r>
    </w:p>
    <w:p w14:paraId="6BA15005" w14:textId="77777777" w:rsidR="00E31D64" w:rsidRPr="000E7ACA" w:rsidRDefault="00E31D64" w:rsidP="00D03BEF">
      <w:pPr>
        <w:jc w:val="both"/>
        <w:rPr>
          <w:rFonts w:ascii="Arial" w:hAnsi="Arial" w:cs="Arial"/>
          <w:lang w:val="es-ES"/>
        </w:rPr>
      </w:pPr>
    </w:p>
    <w:p w14:paraId="2687AEC1" w14:textId="77777777" w:rsidR="00E31D64" w:rsidRPr="000E7ACA" w:rsidRDefault="007867CB" w:rsidP="00E31D64">
      <w:pPr>
        <w:jc w:val="both"/>
        <w:rPr>
          <w:rFonts w:ascii="Arial" w:eastAsia="Arial" w:hAnsi="Arial" w:cs="Arial"/>
        </w:rPr>
      </w:pPr>
      <w:r w:rsidRPr="000E7ACA">
        <w:rPr>
          <w:rFonts w:ascii="Arial" w:hAnsi="Arial" w:cs="Arial"/>
          <w:b/>
          <w:bCs/>
        </w:rPr>
        <w:t>Seguimiento</w:t>
      </w:r>
      <w:r w:rsidR="00C11571" w:rsidRPr="000E7ACA">
        <w:rPr>
          <w:rFonts w:ascii="Arial" w:hAnsi="Arial" w:cs="Arial"/>
          <w:b/>
          <w:bCs/>
        </w:rPr>
        <w:t>:</w:t>
      </w:r>
      <w:r w:rsidR="00E31D64" w:rsidRPr="000E7ACA">
        <w:rPr>
          <w:rFonts w:ascii="Arial" w:hAnsi="Arial" w:cs="Arial"/>
          <w:b/>
          <w:bCs/>
        </w:rPr>
        <w:t xml:space="preserve"> </w:t>
      </w:r>
      <w:r w:rsidR="00E31D64" w:rsidRPr="000E7ACA">
        <w:rPr>
          <w:rFonts w:ascii="Arial" w:eastAsia="Arial" w:hAnsi="Arial" w:cs="Arial"/>
        </w:rPr>
        <w:t>En cumplimiento de la dimensión Direccionamiento Estratégico y Planeación, se realizó el seguimiento del mes de agosto en la herramienta SUIFP – SPI y en la herramienta de Productos, Metas y Resultados –PMR. Como apoyo al seguimiento presupuestal de los cuatro proyectos de inversión, se generaron los informes de la herramienta BogData, con fecha de corte 31 de agosto 2021; Ejecución consolidada, Certificados de disponibilidad presupuestal, Registros presupuestales y ejecución de reservas presupuestales.</w:t>
      </w:r>
    </w:p>
    <w:p w14:paraId="3E47DAFC" w14:textId="77777777" w:rsidR="0071038A" w:rsidRPr="000E7ACA" w:rsidRDefault="0071038A" w:rsidP="00E31D64">
      <w:pPr>
        <w:jc w:val="both"/>
        <w:rPr>
          <w:rFonts w:ascii="Arial" w:eastAsia="Arial" w:hAnsi="Arial" w:cs="Arial"/>
        </w:rPr>
      </w:pPr>
    </w:p>
    <w:p w14:paraId="65A8CA37" w14:textId="77777777" w:rsidR="00EA6888" w:rsidRDefault="00EA6888" w:rsidP="00E31D64">
      <w:pPr>
        <w:jc w:val="both"/>
        <w:rPr>
          <w:rFonts w:ascii="Arial" w:hAnsi="Arial" w:cs="Arial"/>
          <w:b/>
          <w:bCs/>
          <w:lang w:val="es-ES"/>
        </w:rPr>
      </w:pPr>
    </w:p>
    <w:p w14:paraId="17628390" w14:textId="77777777" w:rsidR="00EA6888" w:rsidRDefault="00E31D64" w:rsidP="00E31D64">
      <w:pPr>
        <w:jc w:val="both"/>
        <w:rPr>
          <w:rFonts w:ascii="Arial" w:hAnsi="Arial" w:cs="Arial"/>
          <w:lang w:val="es-ES"/>
        </w:rPr>
      </w:pPr>
      <w:r w:rsidRPr="000E7ACA">
        <w:rPr>
          <w:rFonts w:ascii="Arial" w:hAnsi="Arial" w:cs="Arial"/>
          <w:b/>
          <w:bCs/>
          <w:lang w:val="es-ES"/>
        </w:rPr>
        <w:lastRenderedPageBreak/>
        <w:t>Indicadores</w:t>
      </w:r>
      <w:r w:rsidR="00EA6888">
        <w:rPr>
          <w:rFonts w:ascii="Arial" w:hAnsi="Arial" w:cs="Arial"/>
          <w:b/>
          <w:bCs/>
          <w:lang w:val="es-ES"/>
        </w:rPr>
        <w:t xml:space="preserve">: </w:t>
      </w:r>
      <w:r w:rsidRPr="000E7ACA">
        <w:rPr>
          <w:rFonts w:ascii="Arial" w:hAnsi="Arial" w:cs="Arial"/>
          <w:lang w:val="es-ES"/>
        </w:rPr>
        <w:t>Desde la Oficina Asesora de Planeación se realizó la actualización de las hojas de vida de los indicadores de los procesos en el nuevo formato:</w:t>
      </w:r>
    </w:p>
    <w:p w14:paraId="395DEE26" w14:textId="77777777" w:rsidR="00EA6888" w:rsidRPr="00EA6888" w:rsidRDefault="00EA6888" w:rsidP="00E31D64">
      <w:pPr>
        <w:jc w:val="both"/>
        <w:rPr>
          <w:rFonts w:ascii="Arial" w:hAnsi="Arial" w:cs="Arial"/>
          <w:lang w:val="es-ES"/>
        </w:rPr>
      </w:pPr>
    </w:p>
    <w:p w14:paraId="6386028A" w14:textId="77777777" w:rsidR="00E31D64" w:rsidRPr="000E7ACA" w:rsidRDefault="00E31D64" w:rsidP="00413A3E">
      <w:pPr>
        <w:pStyle w:val="Piedepgina"/>
        <w:numPr>
          <w:ilvl w:val="0"/>
          <w:numId w:val="27"/>
        </w:numPr>
        <w:spacing w:after="160"/>
        <w:jc w:val="both"/>
        <w:rPr>
          <w:rFonts w:ascii="Arial" w:hAnsi="Arial" w:cs="Arial"/>
        </w:rPr>
      </w:pPr>
      <w:r w:rsidRPr="000E7ACA">
        <w:rPr>
          <w:rFonts w:ascii="Arial" w:hAnsi="Arial" w:cs="Arial"/>
        </w:rPr>
        <w:t>Dirección Distrital de Asuntos Disciplinarios (tiene dos procesos: Gestión Disciplinaria Distrital y Control Interno Disciplinario) - Total 6 indicadores</w:t>
      </w:r>
    </w:p>
    <w:p w14:paraId="271C6710" w14:textId="77777777" w:rsidR="00E31D64" w:rsidRPr="000E7ACA" w:rsidRDefault="00E31D64" w:rsidP="00413A3E">
      <w:pPr>
        <w:pStyle w:val="Piedepgina"/>
        <w:numPr>
          <w:ilvl w:val="0"/>
          <w:numId w:val="27"/>
        </w:numPr>
        <w:spacing w:after="160"/>
        <w:jc w:val="both"/>
        <w:rPr>
          <w:rFonts w:ascii="Arial" w:hAnsi="Arial" w:cs="Arial"/>
        </w:rPr>
      </w:pPr>
      <w:r w:rsidRPr="000E7ACA">
        <w:rPr>
          <w:rFonts w:ascii="Arial" w:hAnsi="Arial" w:cs="Arial"/>
        </w:rPr>
        <w:t>Dirección Distrital de Doctrina y Asuntos Normativos: Total 4 indicadores</w:t>
      </w:r>
    </w:p>
    <w:p w14:paraId="07AA9F1E" w14:textId="77777777" w:rsidR="00E31D64" w:rsidRPr="000E7ACA" w:rsidRDefault="00E31D64" w:rsidP="00413A3E">
      <w:pPr>
        <w:pStyle w:val="Piedepgina"/>
        <w:numPr>
          <w:ilvl w:val="0"/>
          <w:numId w:val="27"/>
        </w:numPr>
        <w:spacing w:after="160"/>
        <w:jc w:val="both"/>
        <w:rPr>
          <w:rFonts w:ascii="Arial" w:hAnsi="Arial" w:cs="Arial"/>
        </w:rPr>
      </w:pPr>
      <w:r w:rsidRPr="000E7ACA">
        <w:rPr>
          <w:rFonts w:ascii="Arial" w:hAnsi="Arial" w:cs="Arial"/>
        </w:rPr>
        <w:t>Oficina Asesora de Planeación: 7 indicadores</w:t>
      </w:r>
    </w:p>
    <w:p w14:paraId="37A6EE42" w14:textId="77777777" w:rsidR="00E31D64" w:rsidRPr="000E7ACA" w:rsidRDefault="00E31D64" w:rsidP="00413A3E">
      <w:pPr>
        <w:pStyle w:val="Piedepgina"/>
        <w:numPr>
          <w:ilvl w:val="0"/>
          <w:numId w:val="27"/>
        </w:numPr>
        <w:spacing w:after="160"/>
        <w:jc w:val="both"/>
        <w:rPr>
          <w:rFonts w:ascii="Arial" w:hAnsi="Arial" w:cs="Arial"/>
        </w:rPr>
      </w:pPr>
      <w:r w:rsidRPr="000E7ACA">
        <w:rPr>
          <w:rFonts w:ascii="Arial" w:hAnsi="Arial" w:cs="Arial"/>
        </w:rPr>
        <w:t>Dirección Distrital de Política Jurídica: 14 indicadores.</w:t>
      </w:r>
    </w:p>
    <w:p w14:paraId="1A0F21D6" w14:textId="77777777" w:rsidR="00E31D64" w:rsidRPr="000E7ACA" w:rsidRDefault="00E31D64" w:rsidP="00E31D64">
      <w:pPr>
        <w:jc w:val="both"/>
        <w:rPr>
          <w:rFonts w:ascii="Arial" w:hAnsi="Arial" w:cs="Arial"/>
          <w:lang w:val="es-ES"/>
        </w:rPr>
      </w:pPr>
      <w:r w:rsidRPr="000E7ACA">
        <w:rPr>
          <w:rFonts w:ascii="Arial" w:hAnsi="Arial" w:cs="Arial"/>
          <w:lang w:val="es-ES"/>
        </w:rPr>
        <w:t>Por último, se realizó la actualización del tablero de control con la medición por procesos.</w:t>
      </w:r>
    </w:p>
    <w:p w14:paraId="5191C9A3" w14:textId="77777777" w:rsidR="00D2511A" w:rsidRPr="000E7ACA" w:rsidRDefault="00D2511A" w:rsidP="00D2511A">
      <w:pPr>
        <w:jc w:val="both"/>
        <w:rPr>
          <w:rFonts w:ascii="Arial" w:hAnsi="Arial" w:cs="Arial"/>
          <w:b/>
          <w:bCs/>
        </w:rPr>
      </w:pPr>
    </w:p>
    <w:p w14:paraId="60F14336" w14:textId="77777777" w:rsidR="00D2511A" w:rsidRPr="000E7ACA" w:rsidRDefault="00A804E3" w:rsidP="0003262B">
      <w:pPr>
        <w:jc w:val="both"/>
        <w:rPr>
          <w:rFonts w:ascii="Arial" w:hAnsi="Arial" w:cs="Arial"/>
        </w:rPr>
      </w:pPr>
      <w:r w:rsidRPr="000E7ACA">
        <w:rPr>
          <w:rFonts w:ascii="Arial" w:hAnsi="Arial" w:cs="Arial"/>
          <w:b/>
          <w:bCs/>
        </w:rPr>
        <w:t>Políticas Públicas</w:t>
      </w:r>
      <w:r w:rsidR="005E78D7" w:rsidRPr="000E7ACA">
        <w:rPr>
          <w:rFonts w:ascii="Arial" w:hAnsi="Arial" w:cs="Arial"/>
          <w:b/>
          <w:bCs/>
        </w:rPr>
        <w:t>:</w:t>
      </w:r>
      <w:r w:rsidR="004367A4" w:rsidRPr="000E7ACA">
        <w:rPr>
          <w:rFonts w:ascii="Arial" w:eastAsia="Arial" w:hAnsi="Arial" w:cs="Arial"/>
        </w:rPr>
        <w:t xml:space="preserve"> </w:t>
      </w:r>
      <w:r w:rsidR="00D2511A" w:rsidRPr="000E7ACA">
        <w:rPr>
          <w:rFonts w:ascii="Arial" w:hAnsi="Arial" w:cs="Arial"/>
        </w:rPr>
        <w:t>La Oficina Asesora de Planeación consolidó los reportes de seguimiento a los planes de acción de las Políticas Públicas de Transparencia, Integridad y No Tolerancia con la Corrupción (PPTINTC), Actividades Sexuales Pagadas (PPASP), Mujeres y Equidad de Género (PPMYEG) y Derechos Humanos (PPIDDHH).</w:t>
      </w:r>
    </w:p>
    <w:p w14:paraId="22AC5605" w14:textId="77777777" w:rsidR="00D2511A" w:rsidRPr="000E7ACA" w:rsidRDefault="00D2511A" w:rsidP="0003262B">
      <w:pPr>
        <w:jc w:val="both"/>
        <w:rPr>
          <w:rFonts w:ascii="Arial" w:hAnsi="Arial" w:cs="Arial"/>
        </w:rPr>
      </w:pPr>
    </w:p>
    <w:p w14:paraId="486CCAC4" w14:textId="77777777" w:rsidR="00B755BE" w:rsidRPr="000E7ACA" w:rsidRDefault="00D2511A" w:rsidP="0003262B">
      <w:pPr>
        <w:jc w:val="both"/>
        <w:rPr>
          <w:rFonts w:ascii="Arial" w:hAnsi="Arial" w:cs="Arial"/>
        </w:rPr>
      </w:pPr>
      <w:r w:rsidRPr="000E7ACA">
        <w:rPr>
          <w:rFonts w:ascii="Arial" w:hAnsi="Arial" w:cs="Arial"/>
        </w:rPr>
        <w:t>En lo que corresponde a la Política Pública de Transparencia, Integridad y No Tolerancia con la Corrupción, a la fecha, se ha logrado el cumplimiento de 4 de los 5 productos a responsabilidad del sector Gestión Jurídica en un 100 %. En cuanto al otro producto, se espera que, en el cuarto trimestre del año, la Dirección Distrital de IVC lleve a cabo las orientaciones a las ESAL en aspectos jurídicos, financieros y de Inspección, Vigilancia y Control restantes, las cuales están programadas en el plan de acción para la vigencia.</w:t>
      </w:r>
    </w:p>
    <w:p w14:paraId="10ABAFF3" w14:textId="77777777" w:rsidR="00D2511A" w:rsidRPr="000E7ACA" w:rsidRDefault="00D2511A" w:rsidP="00D2511A">
      <w:pPr>
        <w:jc w:val="both"/>
        <w:rPr>
          <w:rFonts w:ascii="Arial" w:hAnsi="Arial" w:cs="Arial"/>
        </w:rPr>
      </w:pPr>
    </w:p>
    <w:p w14:paraId="2589C297" w14:textId="77777777" w:rsidR="0071038A" w:rsidRDefault="00D2511A" w:rsidP="0071038A">
      <w:pPr>
        <w:keepNext/>
        <w:jc w:val="center"/>
      </w:pPr>
      <w:r w:rsidRPr="000E7ACA">
        <w:rPr>
          <w:rFonts w:ascii="Arial" w:hAnsi="Arial" w:cs="Arial"/>
          <w:noProof/>
          <w:lang w:eastAsia="es-CO"/>
        </w:rPr>
        <w:drawing>
          <wp:inline distT="0" distB="0" distL="0" distR="0" wp14:anchorId="5D22D775" wp14:editId="1CB07A46">
            <wp:extent cx="5776546" cy="2637155"/>
            <wp:effectExtent l="0" t="0" r="15240" b="1079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FACF02" w14:textId="77777777" w:rsidR="005B641E" w:rsidRPr="0003262B" w:rsidRDefault="0071038A" w:rsidP="0003262B">
      <w:pPr>
        <w:pStyle w:val="Descripcin"/>
        <w:jc w:val="center"/>
        <w:rPr>
          <w:rFonts w:ascii="Arial" w:hAnsi="Arial" w:cs="Arial"/>
          <w:sz w:val="24"/>
          <w:szCs w:val="24"/>
        </w:rPr>
      </w:pPr>
      <w:r>
        <w:t xml:space="preserve">Grafica.  </w:t>
      </w:r>
      <w:r w:rsidR="00B87926">
        <w:fldChar w:fldCharType="begin"/>
      </w:r>
      <w:r w:rsidR="00B87926">
        <w:instrText xml:space="preserve"> SEQ Grafica._ \* ARABIC </w:instrText>
      </w:r>
      <w:r w:rsidR="00B87926">
        <w:fldChar w:fldCharType="separate"/>
      </w:r>
      <w:r w:rsidR="00B57481">
        <w:rPr>
          <w:noProof/>
        </w:rPr>
        <w:t>1</w:t>
      </w:r>
      <w:r w:rsidR="00B87926">
        <w:rPr>
          <w:noProof/>
        </w:rPr>
        <w:fldChar w:fldCharType="end"/>
      </w:r>
      <w:r>
        <w:t xml:space="preserve"> Ejecución </w:t>
      </w:r>
      <w:r w:rsidR="0003262B">
        <w:t>Política de</w:t>
      </w:r>
      <w:r>
        <w:t xml:space="preserve"> transparencia, integridad y no tolerancia con la corrupción. Fuente: Proceso Planeación y mejora continua.</w:t>
      </w:r>
    </w:p>
    <w:p w14:paraId="20E44364" w14:textId="77777777" w:rsidR="0003262B" w:rsidRDefault="008F06BC" w:rsidP="0003262B">
      <w:pPr>
        <w:keepNext/>
        <w:jc w:val="center"/>
      </w:pPr>
      <w:r w:rsidRPr="00336AD2">
        <w:rPr>
          <w:rFonts w:ascii="Arial" w:hAnsi="Arial" w:cs="Arial"/>
          <w:noProof/>
          <w:shd w:val="clear" w:color="auto" w:fill="000000" w:themeFill="text1"/>
          <w:lang w:eastAsia="es-CO"/>
        </w:rPr>
        <w:lastRenderedPageBreak/>
        <w:drawing>
          <wp:inline distT="0" distB="0" distL="0" distR="0" wp14:anchorId="394F8FF2" wp14:editId="3C51F973">
            <wp:extent cx="5200650" cy="2676525"/>
            <wp:effectExtent l="0" t="0" r="0"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FA07A0" w14:textId="77777777" w:rsidR="001318CA" w:rsidRPr="000E7ACA" w:rsidRDefault="0003262B" w:rsidP="0003262B">
      <w:pPr>
        <w:pStyle w:val="Descripcin"/>
        <w:jc w:val="center"/>
        <w:rPr>
          <w:rFonts w:ascii="Arial" w:hAnsi="Arial" w:cs="Arial"/>
          <w:sz w:val="24"/>
          <w:szCs w:val="24"/>
        </w:rPr>
      </w:pPr>
      <w:r>
        <w:t xml:space="preserve">Grafica.  </w:t>
      </w:r>
      <w:r w:rsidR="00B87926">
        <w:fldChar w:fldCharType="begin"/>
      </w:r>
      <w:r w:rsidR="00B87926">
        <w:instrText xml:space="preserve"> SEQ Grafica._ \* ARABIC </w:instrText>
      </w:r>
      <w:r w:rsidR="00B87926">
        <w:fldChar w:fldCharType="separate"/>
      </w:r>
      <w:r w:rsidR="00B57481">
        <w:rPr>
          <w:noProof/>
        </w:rPr>
        <w:t>2</w:t>
      </w:r>
      <w:r w:rsidR="00B87926">
        <w:rPr>
          <w:noProof/>
        </w:rPr>
        <w:fldChar w:fldCharType="end"/>
      </w:r>
      <w:r>
        <w:t xml:space="preserve"> </w:t>
      </w:r>
      <w:r w:rsidRPr="00B01F3B">
        <w:t>Ejecución Política Distrital de actividades sexuales pagadas - Fuente:  Proceso planeación y mejora continua.</w:t>
      </w:r>
    </w:p>
    <w:p w14:paraId="66037D15" w14:textId="77777777" w:rsidR="008F06BC" w:rsidRPr="000E7ACA" w:rsidRDefault="00321B24" w:rsidP="008F06BC">
      <w:pPr>
        <w:jc w:val="both"/>
        <w:rPr>
          <w:rFonts w:ascii="Arial" w:hAnsi="Arial" w:cs="Arial"/>
        </w:rPr>
      </w:pPr>
      <w:r w:rsidRPr="000E7ACA">
        <w:rPr>
          <w:rFonts w:ascii="Arial" w:hAnsi="Arial" w:cs="Arial"/>
        </w:rPr>
        <w:t>El reporte del tercer trimestre de la Política Pública Integral de Derechos Humanos evidencia el cumplimiento del 100% de la meta de los dos productos a responsabilidad de la Secretaría Jurídica Distrital. El 17 de agosto se desarrolló la Jornada de Orientación virtual, en donde se abordó el tema de Derechos, deberes, obligaciones y responsabilidades de las Entidades Sin Ánimo de Lucro y derechos humanos con enfoque diferencial contando con la participación virtual de 271 ciudadanos. Por su parte, el pasado 16 de septiembre se llevó a cabo el conversatorio "Familias una Escuela de Derechos y Deberes", contando con la participación de 36 personas.</w:t>
      </w:r>
    </w:p>
    <w:p w14:paraId="2EE2877D" w14:textId="77777777" w:rsidR="008F06BC" w:rsidRPr="000E7ACA" w:rsidRDefault="008F06BC" w:rsidP="008F06BC">
      <w:pPr>
        <w:jc w:val="both"/>
        <w:rPr>
          <w:rFonts w:ascii="Arial" w:hAnsi="Arial" w:cs="Arial"/>
        </w:rPr>
      </w:pPr>
    </w:p>
    <w:p w14:paraId="43749FBA" w14:textId="77777777" w:rsidR="0003262B" w:rsidRDefault="00321B24" w:rsidP="0003262B">
      <w:pPr>
        <w:keepNext/>
        <w:jc w:val="center"/>
      </w:pPr>
      <w:r w:rsidRPr="000E7ACA">
        <w:rPr>
          <w:rFonts w:ascii="Arial" w:hAnsi="Arial" w:cs="Arial"/>
          <w:noProof/>
          <w:lang w:eastAsia="es-CO"/>
        </w:rPr>
        <w:drawing>
          <wp:inline distT="0" distB="0" distL="0" distR="0" wp14:anchorId="2FDB9602" wp14:editId="16168D6A">
            <wp:extent cx="5391150" cy="2355011"/>
            <wp:effectExtent l="0" t="0" r="0" b="762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2069D3" w14:textId="77777777" w:rsidR="00321B24" w:rsidRPr="000E7ACA" w:rsidRDefault="0003262B" w:rsidP="0003262B">
      <w:pPr>
        <w:pStyle w:val="Descripcin"/>
        <w:jc w:val="center"/>
        <w:rPr>
          <w:rFonts w:ascii="Arial" w:hAnsi="Arial" w:cs="Arial"/>
          <w:sz w:val="24"/>
          <w:szCs w:val="24"/>
        </w:rPr>
      </w:pPr>
      <w:r>
        <w:t xml:space="preserve">Grafica.  </w:t>
      </w:r>
      <w:r w:rsidR="00B87926">
        <w:fldChar w:fldCharType="begin"/>
      </w:r>
      <w:r w:rsidR="00B87926">
        <w:instrText xml:space="preserve"> SEQ Grafica._ \* ARABIC </w:instrText>
      </w:r>
      <w:r w:rsidR="00B87926">
        <w:fldChar w:fldCharType="separate"/>
      </w:r>
      <w:r w:rsidR="00B57481">
        <w:rPr>
          <w:noProof/>
        </w:rPr>
        <w:t>3</w:t>
      </w:r>
      <w:r w:rsidR="00B87926">
        <w:rPr>
          <w:noProof/>
        </w:rPr>
        <w:fldChar w:fldCharType="end"/>
      </w:r>
      <w:r>
        <w:t xml:space="preserve"> </w:t>
      </w:r>
      <w:r w:rsidRPr="001D7399">
        <w:t>Ejecución Política Pública Integral de derechos humano</w:t>
      </w:r>
      <w:r>
        <w:t>.</w:t>
      </w:r>
      <w:r w:rsidR="003605BD">
        <w:t xml:space="preserve"> </w:t>
      </w:r>
      <w:r w:rsidR="003605BD" w:rsidRPr="000A7B2E">
        <w:t>Fuente: Proceso planeación y mejora continua</w:t>
      </w:r>
    </w:p>
    <w:p w14:paraId="3288B9E4" w14:textId="77777777" w:rsidR="00321B24" w:rsidRPr="00C469F0" w:rsidRDefault="00321B24" w:rsidP="00321B24">
      <w:pPr>
        <w:jc w:val="both"/>
        <w:rPr>
          <w:rFonts w:ascii="Arial" w:hAnsi="Arial" w:cs="Arial"/>
          <w:b/>
        </w:rPr>
      </w:pPr>
      <w:r w:rsidRPr="000E7ACA">
        <w:rPr>
          <w:rFonts w:ascii="Arial" w:hAnsi="Arial" w:cs="Arial"/>
          <w:b/>
        </w:rPr>
        <w:lastRenderedPageBreak/>
        <w:t>Colibrí Veeduría Distrital</w:t>
      </w:r>
      <w:r w:rsidR="00C469F0">
        <w:rPr>
          <w:rFonts w:ascii="Arial" w:hAnsi="Arial" w:cs="Arial"/>
          <w:b/>
        </w:rPr>
        <w:t xml:space="preserve">: </w:t>
      </w:r>
      <w:r w:rsidRPr="000E7ACA">
        <w:rPr>
          <w:rFonts w:ascii="Arial" w:hAnsi="Arial" w:cs="Arial"/>
        </w:rPr>
        <w:t xml:space="preserve">En cuanto a los compromisos asumidos en el escenario del Diálogo Ciudadano 2020, los cuales fueron publicados en la plataforma Colibrí de la Veeduría Distrital, a través de la cual se realiza seguimiento de su cumplimiento por parte de la ciudadanía; en el mes de agosto de 2021, se realizó el cargue de evidencias del boletín con información de los logros y resultados de la Entidad en el segundo trimestre del año, así como los soportes de publicación del mismo en canales internos de comunicación. </w:t>
      </w:r>
    </w:p>
    <w:p w14:paraId="42502B95" w14:textId="77777777" w:rsidR="00321B24" w:rsidRPr="000E7ACA" w:rsidRDefault="00321B24" w:rsidP="00321B24">
      <w:pPr>
        <w:pStyle w:val="Ttulo2"/>
        <w:shd w:val="clear" w:color="auto" w:fill="FFFFFF"/>
        <w:jc w:val="both"/>
        <w:rPr>
          <w:rFonts w:ascii="Arial" w:eastAsiaTheme="minorEastAsia" w:hAnsi="Arial" w:cs="Arial"/>
          <w:color w:val="auto"/>
          <w:sz w:val="24"/>
          <w:szCs w:val="24"/>
        </w:rPr>
      </w:pPr>
      <w:bookmarkStart w:id="41" w:name="_Toc86195090"/>
      <w:bookmarkStart w:id="42" w:name="_Toc86225395"/>
      <w:r w:rsidRPr="000E7ACA">
        <w:rPr>
          <w:rFonts w:ascii="Arial" w:eastAsiaTheme="minorEastAsia" w:hAnsi="Arial" w:cs="Arial"/>
          <w:color w:val="auto"/>
          <w:sz w:val="24"/>
          <w:szCs w:val="24"/>
        </w:rPr>
        <w:t>Por lo anterior y teniendo en cuenta que el compromiso asumido comprende “Elaborar y publicar cuatro (4) boletines con información trimestral de la gestión y resultados de la Secretaría Jurídica Distrital”, de los cuales se han generado y difundido tres; la Secretaría Jurídica Distrital ha desarrollado a conformidad las actividades atendiendo los tiempos y criterios establecidos en la plataforma, alcanzando un avance de cumplimiento del 75% a la fecha.</w:t>
      </w:r>
      <w:bookmarkEnd w:id="41"/>
      <w:bookmarkEnd w:id="42"/>
    </w:p>
    <w:p w14:paraId="18A4BF1C" w14:textId="77777777" w:rsidR="00321B24" w:rsidRPr="000E7ACA" w:rsidRDefault="00321B24" w:rsidP="00321B24">
      <w:pPr>
        <w:jc w:val="both"/>
        <w:rPr>
          <w:rFonts w:ascii="Arial" w:hAnsi="Arial" w:cs="Arial"/>
        </w:rPr>
      </w:pPr>
    </w:p>
    <w:p w14:paraId="03444FB2" w14:textId="77777777" w:rsidR="0003262B" w:rsidRDefault="00C11219" w:rsidP="0003262B">
      <w:pPr>
        <w:keepNext/>
        <w:jc w:val="center"/>
      </w:pPr>
      <w:r w:rsidRPr="000E7ACA">
        <w:rPr>
          <w:rFonts w:ascii="Arial" w:hAnsi="Arial" w:cs="Arial"/>
          <w:noProof/>
          <w:lang w:eastAsia="es-CO"/>
        </w:rPr>
        <w:drawing>
          <wp:inline distT="0" distB="0" distL="0" distR="0" wp14:anchorId="7A3BE84E" wp14:editId="674BFF81">
            <wp:extent cx="5612130" cy="3155315"/>
            <wp:effectExtent l="76200" t="76200" r="140970" b="140335"/>
            <wp:docPr id="16" name="Imagen 16"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 Word&#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l="12390" t="17206" r="13950" b="9135"/>
                    <a:stretch>
                      <a:fillRect/>
                    </a:stretch>
                  </pic:blipFill>
                  <pic:spPr bwMode="auto">
                    <a:xfrm>
                      <a:off x="0" y="0"/>
                      <a:ext cx="5612130" cy="3155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B20DD1" w14:textId="77777777" w:rsidR="00C11219" w:rsidRPr="000E7ACA" w:rsidRDefault="0003262B" w:rsidP="0003262B">
      <w:pPr>
        <w:pStyle w:val="Descripcin"/>
        <w:jc w:val="center"/>
        <w:rPr>
          <w:rFonts w:ascii="Arial" w:hAnsi="Arial" w:cs="Arial"/>
          <w:sz w:val="24"/>
          <w:szCs w:val="24"/>
        </w:rPr>
      </w:pPr>
      <w:bookmarkStart w:id="43" w:name="_Toc86195302"/>
      <w:r>
        <w:t xml:space="preserve">Ilustración </w:t>
      </w:r>
      <w:r w:rsidR="00B87926">
        <w:fldChar w:fldCharType="begin"/>
      </w:r>
      <w:r w:rsidR="00B87926">
        <w:instrText xml:space="preserve"> SEQ Ilustración \* ARABIC </w:instrText>
      </w:r>
      <w:r w:rsidR="00B87926">
        <w:fldChar w:fldCharType="separate"/>
      </w:r>
      <w:r w:rsidR="00FB16DB">
        <w:rPr>
          <w:noProof/>
        </w:rPr>
        <w:t>6</w:t>
      </w:r>
      <w:r w:rsidR="00B87926">
        <w:rPr>
          <w:noProof/>
        </w:rPr>
        <w:fldChar w:fldCharType="end"/>
      </w:r>
      <w:r>
        <w:t xml:space="preserve">. </w:t>
      </w:r>
      <w:r w:rsidRPr="00932477">
        <w:t>Actividades ejecutadas Colibrí</w:t>
      </w:r>
      <w:r>
        <w:t>.</w:t>
      </w:r>
      <w:r w:rsidR="003605BD">
        <w:t xml:space="preserve"> </w:t>
      </w:r>
      <w:r w:rsidR="003605BD" w:rsidRPr="000A7B2E">
        <w:t>Fuente: Proceso planeación y mejora continua</w:t>
      </w:r>
      <w:bookmarkEnd w:id="43"/>
    </w:p>
    <w:p w14:paraId="3FC906EF" w14:textId="77777777" w:rsidR="00C11219" w:rsidRPr="000E7ACA" w:rsidRDefault="00C11219" w:rsidP="0003262B">
      <w:pPr>
        <w:jc w:val="both"/>
        <w:rPr>
          <w:rFonts w:ascii="Arial" w:hAnsi="Arial" w:cs="Arial"/>
        </w:rPr>
      </w:pPr>
      <w:r w:rsidRPr="000E7ACA">
        <w:rPr>
          <w:rFonts w:ascii="Arial" w:hAnsi="Arial" w:cs="Arial"/>
        </w:rPr>
        <w:t xml:space="preserve">Por su parte, en el mes de agosto de 2021, se realizó el cargue de dos nuevos compromisos en la plataforma Colibrí de la Veeduría Distrital, a responsabilidad de la Dirección Distrital de Asuntos Disciplinarios y Dirección Distrital de Política Jurídica respectivamente. </w:t>
      </w:r>
    </w:p>
    <w:p w14:paraId="1E1BE0E8" w14:textId="77777777" w:rsidR="00C11219" w:rsidRPr="000E7ACA" w:rsidRDefault="00C11219" w:rsidP="00C11219">
      <w:pPr>
        <w:pStyle w:val="Descripcin"/>
        <w:jc w:val="both"/>
        <w:rPr>
          <w:rFonts w:ascii="Arial" w:hAnsi="Arial" w:cs="Arial"/>
          <w:sz w:val="24"/>
          <w:szCs w:val="24"/>
        </w:rPr>
      </w:pPr>
    </w:p>
    <w:p w14:paraId="2E8FF535" w14:textId="77777777" w:rsidR="0003262B" w:rsidRDefault="00C11219" w:rsidP="0003262B">
      <w:pPr>
        <w:pStyle w:val="Descripcin"/>
        <w:keepNext/>
        <w:jc w:val="center"/>
      </w:pPr>
      <w:r w:rsidRPr="000E7ACA">
        <w:rPr>
          <w:rFonts w:ascii="Arial" w:hAnsi="Arial" w:cs="Arial"/>
          <w:noProof/>
          <w:sz w:val="24"/>
          <w:szCs w:val="24"/>
          <w:lang w:eastAsia="es-CO"/>
        </w:rPr>
        <w:lastRenderedPageBreak/>
        <w:drawing>
          <wp:inline distT="0" distB="0" distL="0" distR="0" wp14:anchorId="6995EBC6" wp14:editId="37830B0F">
            <wp:extent cx="5612130" cy="2829560"/>
            <wp:effectExtent l="76200" t="76200" r="140970" b="142240"/>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l="11542" t="14188" r="13951" b="18796"/>
                    <a:stretch>
                      <a:fillRect/>
                    </a:stretch>
                  </pic:blipFill>
                  <pic:spPr bwMode="auto">
                    <a:xfrm>
                      <a:off x="0" y="0"/>
                      <a:ext cx="5612130" cy="2829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BEAC52" w14:textId="77777777" w:rsidR="0003262B" w:rsidRDefault="0003262B" w:rsidP="003605BD">
      <w:pPr>
        <w:pStyle w:val="Descripcin"/>
        <w:jc w:val="center"/>
        <w:rPr>
          <w:rFonts w:ascii="Arial" w:hAnsi="Arial" w:cs="Arial"/>
          <w:sz w:val="24"/>
          <w:szCs w:val="24"/>
        </w:rPr>
      </w:pPr>
      <w:bookmarkStart w:id="44" w:name="_Toc86195303"/>
      <w:r>
        <w:t xml:space="preserve">Ilustración </w:t>
      </w:r>
      <w:r w:rsidR="00B87926">
        <w:fldChar w:fldCharType="begin"/>
      </w:r>
      <w:r w:rsidR="00B87926">
        <w:instrText xml:space="preserve"> SEQ Ilustración \* ARABIC </w:instrText>
      </w:r>
      <w:r w:rsidR="00B87926">
        <w:fldChar w:fldCharType="separate"/>
      </w:r>
      <w:r w:rsidR="00FB16DB">
        <w:rPr>
          <w:noProof/>
        </w:rPr>
        <w:t>7</w:t>
      </w:r>
      <w:r w:rsidR="00B87926">
        <w:rPr>
          <w:noProof/>
        </w:rPr>
        <w:fldChar w:fldCharType="end"/>
      </w:r>
      <w:r>
        <w:t xml:space="preserve">. </w:t>
      </w:r>
      <w:r w:rsidRPr="00935CD9">
        <w:t>Compromiso plataforma Colibrí de la Veeduría Distrital.</w:t>
      </w:r>
      <w:r w:rsidR="003605BD">
        <w:t xml:space="preserve"> </w:t>
      </w:r>
      <w:r w:rsidR="003605BD" w:rsidRPr="000A7B2E">
        <w:t>Fuente: Proceso planeación y mejora continua</w:t>
      </w:r>
      <w:bookmarkEnd w:id="44"/>
    </w:p>
    <w:p w14:paraId="24E5BD3A" w14:textId="77777777" w:rsidR="0003262B" w:rsidRDefault="00C11219" w:rsidP="0003262B">
      <w:pPr>
        <w:pStyle w:val="Descripcin"/>
        <w:keepNext/>
        <w:jc w:val="center"/>
      </w:pPr>
      <w:r w:rsidRPr="000E7ACA">
        <w:rPr>
          <w:rFonts w:ascii="Arial" w:hAnsi="Arial" w:cs="Arial"/>
          <w:noProof/>
          <w:sz w:val="24"/>
          <w:szCs w:val="24"/>
          <w:lang w:eastAsia="es-CO"/>
        </w:rPr>
        <w:drawing>
          <wp:inline distT="0" distB="0" distL="0" distR="0" wp14:anchorId="394C0927" wp14:editId="3507FAAE">
            <wp:extent cx="5612130" cy="2103120"/>
            <wp:effectExtent l="76200" t="76200" r="140970" b="125730"/>
            <wp:docPr id="7" name="Imagen 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Word&#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l="12390" t="21735" r="14120" b="29361"/>
                    <a:stretch>
                      <a:fillRect/>
                    </a:stretch>
                  </pic:blipFill>
                  <pic:spPr bwMode="auto">
                    <a:xfrm>
                      <a:off x="0" y="0"/>
                      <a:ext cx="5612130" cy="2103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992214" w14:textId="77777777" w:rsidR="00C11219" w:rsidRPr="000E7ACA" w:rsidRDefault="0003262B" w:rsidP="0003262B">
      <w:pPr>
        <w:pStyle w:val="Descripcin"/>
        <w:jc w:val="center"/>
        <w:rPr>
          <w:rFonts w:ascii="Arial" w:hAnsi="Arial" w:cs="Arial"/>
          <w:sz w:val="24"/>
          <w:szCs w:val="24"/>
        </w:rPr>
      </w:pPr>
      <w:bookmarkStart w:id="45" w:name="_Toc86195304"/>
      <w:r>
        <w:t xml:space="preserve">Ilustración </w:t>
      </w:r>
      <w:r w:rsidR="00B87926">
        <w:fldChar w:fldCharType="begin"/>
      </w:r>
      <w:r w:rsidR="00B87926">
        <w:instrText xml:space="preserve"> SEQ Ilustración \* ARABIC </w:instrText>
      </w:r>
      <w:r w:rsidR="00B87926">
        <w:fldChar w:fldCharType="separate"/>
      </w:r>
      <w:r w:rsidR="00FB16DB">
        <w:rPr>
          <w:noProof/>
        </w:rPr>
        <w:t>8</w:t>
      </w:r>
      <w:r w:rsidR="00B87926">
        <w:rPr>
          <w:noProof/>
        </w:rPr>
        <w:fldChar w:fldCharType="end"/>
      </w:r>
      <w:r>
        <w:t xml:space="preserve">. </w:t>
      </w:r>
      <w:r w:rsidRPr="00DD3C11">
        <w:t>Compromiso plataforma Colibrí de la Veeduría Distrital.</w:t>
      </w:r>
      <w:r w:rsidR="003605BD">
        <w:t xml:space="preserve"> </w:t>
      </w:r>
      <w:r w:rsidR="003605BD" w:rsidRPr="000A7B2E">
        <w:t>Fuente: Proceso planeación y mejora continua</w:t>
      </w:r>
      <w:bookmarkEnd w:id="45"/>
    </w:p>
    <w:p w14:paraId="39BD2219" w14:textId="77777777" w:rsidR="00C11219" w:rsidRPr="00336AD2" w:rsidRDefault="009B3B0B" w:rsidP="00336AD2">
      <w:pPr>
        <w:jc w:val="both"/>
        <w:rPr>
          <w:rFonts w:ascii="Arial" w:hAnsi="Arial" w:cs="Arial"/>
          <w:b/>
        </w:rPr>
      </w:pPr>
      <w:r w:rsidRPr="0003262B">
        <w:rPr>
          <w:rFonts w:ascii="Arial" w:hAnsi="Arial" w:cs="Arial"/>
          <w:b/>
        </w:rPr>
        <w:t>Evaluación de Resultados</w:t>
      </w:r>
      <w:r w:rsidR="009D6A11" w:rsidRPr="0003262B">
        <w:rPr>
          <w:rFonts w:ascii="Arial" w:hAnsi="Arial" w:cs="Arial"/>
          <w:b/>
        </w:rPr>
        <w:t xml:space="preserve"> Gestión Ambiental</w:t>
      </w:r>
      <w:r w:rsidRPr="0003262B">
        <w:rPr>
          <w:rFonts w:ascii="Arial" w:hAnsi="Arial" w:cs="Arial"/>
          <w:b/>
        </w:rPr>
        <w:t xml:space="preserve">: </w:t>
      </w:r>
      <w:r w:rsidR="00336AD2">
        <w:rPr>
          <w:rFonts w:ascii="Arial" w:hAnsi="Arial" w:cs="Arial"/>
          <w:b/>
        </w:rPr>
        <w:t xml:space="preserve"> </w:t>
      </w:r>
      <w:r w:rsidR="00C11219" w:rsidRPr="000E7ACA">
        <w:rPr>
          <w:rFonts w:ascii="Arial" w:eastAsia="Arial" w:hAnsi="Arial" w:cs="Arial"/>
          <w:lang w:eastAsia="es-ES_tradnl"/>
        </w:rPr>
        <w:t>Al 30 de septiembre de 2021 el avance en la implementación del Plan de Acción PIGA 2021 es de 78% b) y el avance en la implementación del Plan de Acción PAI 2021 es de 82,3%. El avance de los programas a la fecha es: ahorro y uso eficiente del agua (75%), ahorro y uso eficiente de la energía (66,6%), gestión integral de residuos sólidos: (84%), consumo sostenible: (77,7%), implementación de prácticas sostenibles (77,7%).</w:t>
      </w:r>
    </w:p>
    <w:p w14:paraId="27D1E1D7" w14:textId="77777777" w:rsidR="0003262B" w:rsidRDefault="00C11219" w:rsidP="0003262B">
      <w:pPr>
        <w:pStyle w:val="Piedepgina"/>
        <w:keepNext/>
        <w:spacing w:after="200"/>
        <w:jc w:val="center"/>
      </w:pPr>
      <w:r w:rsidRPr="000E7ACA">
        <w:rPr>
          <w:rFonts w:ascii="Arial" w:hAnsi="Arial" w:cs="Arial"/>
          <w:noProof/>
          <w:lang w:eastAsia="es-CO"/>
        </w:rPr>
        <w:lastRenderedPageBreak/>
        <w:drawing>
          <wp:inline distT="0" distB="0" distL="0" distR="0" wp14:anchorId="0E28B311" wp14:editId="4A6A3C16">
            <wp:extent cx="5495925" cy="2933205"/>
            <wp:effectExtent l="0" t="0" r="9525" b="63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D1B6E5" w14:textId="77777777" w:rsidR="00D16331" w:rsidRPr="0003262B" w:rsidRDefault="0003262B" w:rsidP="0003262B">
      <w:pPr>
        <w:pStyle w:val="Descripcin"/>
        <w:jc w:val="center"/>
      </w:pPr>
      <w:r>
        <w:t xml:space="preserve">Grafica.  </w:t>
      </w:r>
      <w:r w:rsidR="00B87926">
        <w:fldChar w:fldCharType="begin"/>
      </w:r>
      <w:r w:rsidR="00B87926">
        <w:instrText xml:space="preserve"> SEQ Grafica._ \* ARABIC </w:instrText>
      </w:r>
      <w:r w:rsidR="00B87926">
        <w:fldChar w:fldCharType="separate"/>
      </w:r>
      <w:r w:rsidR="00B57481">
        <w:rPr>
          <w:noProof/>
        </w:rPr>
        <w:t>4</w:t>
      </w:r>
      <w:r w:rsidR="00B87926">
        <w:rPr>
          <w:noProof/>
        </w:rPr>
        <w:fldChar w:fldCharType="end"/>
      </w:r>
      <w:r>
        <w:t xml:space="preserve">. </w:t>
      </w:r>
      <w:r w:rsidRPr="00946168">
        <w:t>Ejecución implementación de los programas PIGA</w:t>
      </w:r>
      <w:r>
        <w:t>.</w:t>
      </w:r>
      <w:r w:rsidR="003605BD">
        <w:t xml:space="preserve"> </w:t>
      </w:r>
      <w:r w:rsidR="003605BD" w:rsidRPr="000A7B2E">
        <w:t>Fuente: Proceso planeación y mejora continua</w:t>
      </w:r>
    </w:p>
    <w:p w14:paraId="3D62351A" w14:textId="77777777" w:rsidR="0003262B" w:rsidRDefault="00E3678B" w:rsidP="0003262B">
      <w:pPr>
        <w:keepNext/>
        <w:jc w:val="center"/>
      </w:pPr>
      <w:r w:rsidRPr="000E7ACA">
        <w:rPr>
          <w:rFonts w:ascii="Arial" w:hAnsi="Arial" w:cs="Arial"/>
          <w:noProof/>
          <w:lang w:eastAsia="es-CO"/>
        </w:rPr>
        <w:drawing>
          <wp:inline distT="0" distB="0" distL="0" distR="0" wp14:anchorId="688FF893" wp14:editId="763FFE69">
            <wp:extent cx="5341964" cy="2548247"/>
            <wp:effectExtent l="76200" t="76200" r="125730" b="138430"/>
            <wp:docPr id="330" name="Imagen 330" descr="Gráfico, Gráfico de barra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n 330" descr="Gráfico, Gráfico de barras&#10;&#10;Descripción generada automáticamente"/>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80" cy="2575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9BEBFA" w14:textId="77777777" w:rsidR="00732879" w:rsidRPr="000E7ACA" w:rsidRDefault="0003262B" w:rsidP="0003262B">
      <w:pPr>
        <w:pStyle w:val="Descripcin"/>
        <w:jc w:val="center"/>
        <w:rPr>
          <w:rFonts w:ascii="Arial" w:hAnsi="Arial" w:cs="Arial"/>
          <w:sz w:val="24"/>
          <w:szCs w:val="24"/>
        </w:rPr>
      </w:pPr>
      <w:r>
        <w:t xml:space="preserve">Grafica.  </w:t>
      </w:r>
      <w:r w:rsidR="00B87926">
        <w:fldChar w:fldCharType="begin"/>
      </w:r>
      <w:r w:rsidR="00B87926">
        <w:instrText xml:space="preserve"> SEQ Grafica._ \* ARABIC </w:instrText>
      </w:r>
      <w:r w:rsidR="00B87926">
        <w:fldChar w:fldCharType="separate"/>
      </w:r>
      <w:r w:rsidR="00B57481">
        <w:rPr>
          <w:noProof/>
        </w:rPr>
        <w:t>5</w:t>
      </w:r>
      <w:r w:rsidR="00B87926">
        <w:rPr>
          <w:noProof/>
        </w:rPr>
        <w:fldChar w:fldCharType="end"/>
      </w:r>
      <w:r>
        <w:t xml:space="preserve">. </w:t>
      </w:r>
      <w:r w:rsidRPr="000A7B2E">
        <w:t>Participación actividades semana ambiental 2021 – Fuente: Proceso planeación y mejora continua.</w:t>
      </w:r>
    </w:p>
    <w:p w14:paraId="27B8C53E" w14:textId="77777777" w:rsidR="00D16331" w:rsidRPr="000E7ACA" w:rsidRDefault="00D16331" w:rsidP="00732879">
      <w:pPr>
        <w:pStyle w:val="Prrafodelista"/>
        <w:jc w:val="center"/>
        <w:rPr>
          <w:rFonts w:ascii="Arial" w:hAnsi="Arial" w:cs="Arial"/>
          <w:sz w:val="24"/>
          <w:szCs w:val="24"/>
        </w:rPr>
      </w:pPr>
    </w:p>
    <w:p w14:paraId="767392E4" w14:textId="77777777" w:rsidR="00C11219" w:rsidRPr="000E7ACA" w:rsidRDefault="00C11219" w:rsidP="00C11219">
      <w:pPr>
        <w:pStyle w:val="Piedepgina"/>
        <w:spacing w:after="200"/>
        <w:jc w:val="both"/>
        <w:rPr>
          <w:rFonts w:ascii="Arial" w:hAnsi="Arial" w:cs="Arial"/>
          <w:lang w:val="es-MX"/>
        </w:rPr>
      </w:pPr>
      <w:r w:rsidRPr="000E7ACA">
        <w:rPr>
          <w:rFonts w:ascii="Arial" w:hAnsi="Arial" w:cs="Arial"/>
          <w:lang w:val="es-MX"/>
        </w:rPr>
        <w:t xml:space="preserve">Se dio continuidad al proceso de revisión de legalidad del proyecto de Resolución, a través del cual la entidad contará con la Política de Cero Papel, se designará al Líder de Eficiencia Administrativa y Cero Papel y se establecerá el “Plan de Ahorro y Uso Eficiente del Papel”, el cual le permitirá implementar diferentes acciones de socialización, control </w:t>
      </w:r>
      <w:r w:rsidRPr="000E7ACA">
        <w:rPr>
          <w:rFonts w:ascii="Arial" w:hAnsi="Arial" w:cs="Arial"/>
          <w:lang w:val="es-MX"/>
        </w:rPr>
        <w:lastRenderedPageBreak/>
        <w:t xml:space="preserve">y seguimiento del consumo y uso del papel. De esta manera se procura el cumplimiento a la Directiva Presencial 4 de 2012, y demás normas relacionadas. </w:t>
      </w:r>
    </w:p>
    <w:p w14:paraId="4AD73DF2" w14:textId="77777777" w:rsidR="00C11219" w:rsidRPr="000E7ACA" w:rsidRDefault="00C11219" w:rsidP="00C11219">
      <w:pPr>
        <w:pStyle w:val="Piedepgina"/>
        <w:spacing w:after="200"/>
        <w:jc w:val="both"/>
        <w:rPr>
          <w:rFonts w:ascii="Arial" w:hAnsi="Arial" w:cs="Arial"/>
          <w:lang w:val="es-MX"/>
        </w:rPr>
      </w:pPr>
      <w:r w:rsidRPr="000E7ACA">
        <w:rPr>
          <w:rFonts w:ascii="Arial" w:hAnsi="Arial" w:cs="Arial"/>
          <w:lang w:val="es-MX"/>
        </w:rPr>
        <w:t>En el marco del plan de acción del PIGA de la vigencia se realizó una capacitación sobre la implementación de las Compras Públicas Sostenibles, la cual contó con el apoyo de la Dirección de Asuntos Ambientales, sectorial y urbana del Ministerio de Ambiente y Desarrollo Sostenible. Durante el mismo espacio, el MADS socializó los resultados del diagnóstico de CPS realizado por la entidad</w:t>
      </w:r>
    </w:p>
    <w:p w14:paraId="3E705657" w14:textId="77777777" w:rsidR="00C11219" w:rsidRPr="000E7ACA" w:rsidRDefault="00C11219" w:rsidP="00C11219">
      <w:pPr>
        <w:pStyle w:val="Piedepgina"/>
        <w:spacing w:after="200"/>
        <w:ind w:left="709"/>
        <w:jc w:val="both"/>
        <w:rPr>
          <w:rFonts w:ascii="Arial" w:hAnsi="Arial" w:cs="Arial"/>
          <w:i/>
          <w:iCs/>
          <w:lang w:val="es-MX"/>
        </w:rPr>
      </w:pPr>
      <w:r w:rsidRPr="000E7ACA">
        <w:rPr>
          <w:rFonts w:ascii="Arial" w:hAnsi="Arial" w:cs="Arial"/>
          <w:i/>
          <w:iCs/>
          <w:lang w:val="es-MX"/>
        </w:rPr>
        <w:t xml:space="preserve">“(…) desde el Ministerio se manifiestan los avances identificados al interior de la entidad en materia de CPS, dentro de los cuales se resalta que para el 2020, según lo diligenciado por la SJD en el formulario diagnóstico, se cuenta con la voluntad por parte de la alta dirección, con la inclusión de CPS en el manual de contratación y una guía de implementación de CPS, así mismo se cuentan con </w:t>
      </w:r>
      <w:r w:rsidR="0003262B" w:rsidRPr="000E7ACA">
        <w:rPr>
          <w:rFonts w:ascii="Arial" w:hAnsi="Arial" w:cs="Arial"/>
          <w:i/>
          <w:iCs/>
          <w:lang w:val="es-MX"/>
        </w:rPr>
        <w:t>dieciséis</w:t>
      </w:r>
      <w:r w:rsidRPr="000E7ACA">
        <w:rPr>
          <w:rFonts w:ascii="Arial" w:hAnsi="Arial" w:cs="Arial"/>
          <w:i/>
          <w:iCs/>
          <w:lang w:val="es-MX"/>
        </w:rPr>
        <w:t xml:space="preserve"> (16) fichas técnicas con criterios de sostenibilidad para bienes y servicios, de igual manera en el año 2020 se logró la inclusión de criterios de sostenibilidad en todos los procesos contractuales. Por otra parte, se evidenciaron oportunidades de avance en materia de procesos de sensibilización continua, medición y seguimiento del programa de CPS”</w:t>
      </w:r>
    </w:p>
    <w:p w14:paraId="76AD10E2" w14:textId="77777777" w:rsidR="00C11219" w:rsidRPr="0003262B" w:rsidRDefault="00C11219" w:rsidP="00C11219">
      <w:pPr>
        <w:spacing w:after="200"/>
        <w:jc w:val="both"/>
        <w:rPr>
          <w:rFonts w:ascii="Arial" w:hAnsi="Arial" w:cs="Arial"/>
          <w:i/>
          <w:iCs/>
          <w:lang w:val="es-MX"/>
        </w:rPr>
      </w:pPr>
      <w:r w:rsidRPr="0003262B">
        <w:rPr>
          <w:rFonts w:ascii="Arial" w:hAnsi="Arial" w:cs="Arial"/>
          <w:lang w:val="es-MX"/>
        </w:rPr>
        <w:t>“A continuación, se presenta el proceso de implementación de las CPS, el cual, refleja que la entidad Secretaría Jurídica Distrital es una entidad que presenta un avance alto en materia de CPS, donde se tienen avances por etapa de la siguiente manera</w:t>
      </w:r>
      <w:r w:rsidRPr="0003262B">
        <w:rPr>
          <w:rFonts w:ascii="Arial" w:hAnsi="Arial" w:cs="Arial"/>
          <w:i/>
          <w:iCs/>
        </w:rPr>
        <w:t xml:space="preserve">”: </w:t>
      </w:r>
    </w:p>
    <w:p w14:paraId="686DA0AA" w14:textId="77777777" w:rsidR="00C11219" w:rsidRPr="000E7ACA" w:rsidRDefault="00C11219" w:rsidP="00C11219">
      <w:pPr>
        <w:ind w:left="708"/>
        <w:jc w:val="both"/>
        <w:rPr>
          <w:rFonts w:ascii="Arial" w:hAnsi="Arial" w:cs="Arial"/>
          <w:i/>
          <w:iCs/>
        </w:rPr>
      </w:pPr>
      <w:r w:rsidRPr="000E7ACA">
        <w:rPr>
          <w:rFonts w:ascii="Arial" w:hAnsi="Arial" w:cs="Arial"/>
          <w:i/>
          <w:iCs/>
        </w:rPr>
        <w:t xml:space="preserve">0. Voluntad política – Avance alto </w:t>
      </w:r>
    </w:p>
    <w:p w14:paraId="50B98F9F" w14:textId="77777777" w:rsidR="00C11219" w:rsidRPr="000E7ACA" w:rsidRDefault="00C11219" w:rsidP="00C11219">
      <w:pPr>
        <w:ind w:left="708"/>
        <w:jc w:val="both"/>
        <w:rPr>
          <w:rFonts w:ascii="Arial" w:hAnsi="Arial" w:cs="Arial"/>
          <w:i/>
          <w:iCs/>
        </w:rPr>
      </w:pPr>
      <w:r w:rsidRPr="000E7ACA">
        <w:rPr>
          <w:rFonts w:ascii="Arial" w:hAnsi="Arial" w:cs="Arial"/>
          <w:i/>
          <w:iCs/>
        </w:rPr>
        <w:t xml:space="preserve">1. Capacitación y sensibilización- Avance medio </w:t>
      </w:r>
    </w:p>
    <w:p w14:paraId="79C795E2" w14:textId="77777777" w:rsidR="00C11219" w:rsidRPr="000E7ACA" w:rsidRDefault="00C11219" w:rsidP="00C11219">
      <w:pPr>
        <w:ind w:left="708"/>
        <w:jc w:val="both"/>
        <w:rPr>
          <w:rFonts w:ascii="Arial" w:hAnsi="Arial" w:cs="Arial"/>
          <w:i/>
          <w:iCs/>
        </w:rPr>
      </w:pPr>
      <w:r w:rsidRPr="000E7ACA">
        <w:rPr>
          <w:rFonts w:ascii="Arial" w:hAnsi="Arial" w:cs="Arial"/>
          <w:i/>
          <w:iCs/>
        </w:rPr>
        <w:t xml:space="preserve">2. Conformación del grupo de trabajo de CPS– Avance alto </w:t>
      </w:r>
    </w:p>
    <w:p w14:paraId="78CDF81C" w14:textId="77777777" w:rsidR="00C11219" w:rsidRPr="000E7ACA" w:rsidRDefault="00C11219" w:rsidP="00C11219">
      <w:pPr>
        <w:ind w:left="708"/>
        <w:jc w:val="both"/>
        <w:rPr>
          <w:rFonts w:ascii="Arial" w:hAnsi="Arial" w:cs="Arial"/>
          <w:i/>
          <w:iCs/>
        </w:rPr>
      </w:pPr>
      <w:r w:rsidRPr="000E7ACA">
        <w:rPr>
          <w:rFonts w:ascii="Arial" w:hAnsi="Arial" w:cs="Arial"/>
          <w:i/>
          <w:iCs/>
        </w:rPr>
        <w:t xml:space="preserve">3. Gobernanza– Avance alto </w:t>
      </w:r>
    </w:p>
    <w:p w14:paraId="10B43180" w14:textId="77777777" w:rsidR="00C11219" w:rsidRPr="000E7ACA" w:rsidRDefault="00C11219" w:rsidP="00C11219">
      <w:pPr>
        <w:ind w:left="708"/>
        <w:jc w:val="both"/>
        <w:rPr>
          <w:rFonts w:ascii="Arial" w:hAnsi="Arial" w:cs="Arial"/>
          <w:i/>
          <w:iCs/>
        </w:rPr>
      </w:pPr>
      <w:r w:rsidRPr="000E7ACA">
        <w:rPr>
          <w:rFonts w:ascii="Arial" w:hAnsi="Arial" w:cs="Arial"/>
          <w:i/>
          <w:iCs/>
        </w:rPr>
        <w:t xml:space="preserve">4. Verificación de fichas técnicas con criterios de sostenibilidad– Avance alto </w:t>
      </w:r>
    </w:p>
    <w:p w14:paraId="6BDBC18E" w14:textId="77777777" w:rsidR="00C11219" w:rsidRPr="000E7ACA" w:rsidRDefault="00C11219" w:rsidP="00C11219">
      <w:pPr>
        <w:ind w:left="708"/>
        <w:jc w:val="both"/>
        <w:rPr>
          <w:rFonts w:ascii="Arial" w:hAnsi="Arial" w:cs="Arial"/>
          <w:i/>
          <w:iCs/>
        </w:rPr>
      </w:pPr>
      <w:r w:rsidRPr="000E7ACA">
        <w:rPr>
          <w:rFonts w:ascii="Arial" w:hAnsi="Arial" w:cs="Arial"/>
          <w:i/>
          <w:iCs/>
        </w:rPr>
        <w:t xml:space="preserve">5. Inclusión de criterios en contratación– Avance alto </w:t>
      </w:r>
    </w:p>
    <w:p w14:paraId="689D5E6B" w14:textId="77777777" w:rsidR="00C11219" w:rsidRPr="000E7ACA" w:rsidRDefault="00C11219" w:rsidP="00C11219">
      <w:pPr>
        <w:ind w:left="708"/>
        <w:jc w:val="both"/>
        <w:rPr>
          <w:rFonts w:ascii="Arial" w:hAnsi="Arial" w:cs="Arial"/>
          <w:i/>
          <w:iCs/>
        </w:rPr>
      </w:pPr>
      <w:r w:rsidRPr="000E7ACA">
        <w:rPr>
          <w:rFonts w:ascii="Arial" w:hAnsi="Arial" w:cs="Arial"/>
          <w:i/>
          <w:iCs/>
        </w:rPr>
        <w:t xml:space="preserve">6. Evaluación de las propuestas de los oferentes- Avance medio </w:t>
      </w:r>
    </w:p>
    <w:p w14:paraId="783C1632" w14:textId="77777777" w:rsidR="00C11219" w:rsidRDefault="00C11219" w:rsidP="00336AD2">
      <w:pPr>
        <w:ind w:left="708"/>
        <w:jc w:val="both"/>
        <w:rPr>
          <w:rFonts w:ascii="Arial" w:hAnsi="Arial" w:cs="Arial"/>
          <w:i/>
          <w:iCs/>
        </w:rPr>
      </w:pPr>
      <w:r w:rsidRPr="000E7ACA">
        <w:rPr>
          <w:rFonts w:ascii="Arial" w:hAnsi="Arial" w:cs="Arial"/>
          <w:i/>
          <w:iCs/>
        </w:rPr>
        <w:t>7. Medición y seguimiento– Avance alto</w:t>
      </w:r>
      <w:r w:rsidR="00336AD2">
        <w:rPr>
          <w:rFonts w:ascii="Arial" w:hAnsi="Arial" w:cs="Arial"/>
          <w:i/>
          <w:iCs/>
        </w:rPr>
        <w:t>.</w:t>
      </w:r>
    </w:p>
    <w:p w14:paraId="342C6883" w14:textId="77777777" w:rsidR="00336AD2" w:rsidRPr="00336AD2" w:rsidRDefault="00336AD2" w:rsidP="00336AD2">
      <w:pPr>
        <w:ind w:left="708"/>
        <w:jc w:val="both"/>
        <w:rPr>
          <w:rFonts w:ascii="Arial" w:hAnsi="Arial" w:cs="Arial"/>
          <w:i/>
          <w:iCs/>
          <w:lang w:val="es-MX"/>
        </w:rPr>
      </w:pPr>
    </w:p>
    <w:p w14:paraId="26B2363E" w14:textId="77777777" w:rsidR="00C11219" w:rsidRPr="000E7ACA" w:rsidRDefault="00C11219" w:rsidP="00C11219">
      <w:pPr>
        <w:pStyle w:val="Piedepgina"/>
        <w:spacing w:after="200"/>
        <w:jc w:val="both"/>
        <w:rPr>
          <w:rFonts w:ascii="Arial" w:hAnsi="Arial" w:cs="Arial"/>
          <w:lang w:val="es-MX"/>
        </w:rPr>
      </w:pPr>
      <w:r w:rsidRPr="000E7ACA">
        <w:rPr>
          <w:rFonts w:ascii="Arial" w:hAnsi="Arial" w:cs="Arial"/>
          <w:lang w:val="es-MX"/>
        </w:rPr>
        <w:t xml:space="preserve">Desde el Sistema de Gestión Ambiental se apoyó la respuesta a entidades como la Secretaría Distrital de Movilidad y Secretaría Distrital de Ambiente con el fin de garantizar el cumplimiento normativo y la implementación de diferentes directrices a nivel Distrital. </w:t>
      </w:r>
    </w:p>
    <w:p w14:paraId="1DD7BB66" w14:textId="77777777" w:rsidR="00C11219" w:rsidRPr="000E7ACA" w:rsidRDefault="00C11219" w:rsidP="00EB4D76">
      <w:pPr>
        <w:pStyle w:val="Piedepgina"/>
        <w:spacing w:after="200"/>
        <w:jc w:val="both"/>
        <w:rPr>
          <w:rFonts w:ascii="Arial" w:hAnsi="Arial" w:cs="Arial"/>
          <w:lang w:val="es-MX"/>
        </w:rPr>
      </w:pPr>
      <w:r w:rsidRPr="000E7ACA">
        <w:rPr>
          <w:rFonts w:ascii="Arial" w:hAnsi="Arial" w:cs="Arial"/>
          <w:lang w:val="es-MX"/>
        </w:rPr>
        <w:t xml:space="preserve">Durante el período reportado se realizaron diferentes acciones que contribuyeron al cumplimiento de los planes de acción del PIGA y PAI entre las que se encuentra el fortalecimiento de la cultura ambiental a través de la divulgación de piezas comunicacionales que abordaron </w:t>
      </w:r>
      <w:r w:rsidR="00406E50" w:rsidRPr="000E7ACA">
        <w:rPr>
          <w:rFonts w:ascii="Arial" w:hAnsi="Arial" w:cs="Arial"/>
          <w:lang w:val="es-MX"/>
        </w:rPr>
        <w:t>pos consumo</w:t>
      </w:r>
      <w:r w:rsidRPr="000E7ACA">
        <w:rPr>
          <w:rFonts w:ascii="Arial" w:hAnsi="Arial" w:cs="Arial"/>
          <w:lang w:val="es-MX"/>
        </w:rPr>
        <w:t xml:space="preserve">, movilidad sostenible, semana de la bici, y sobre la divulgación de las charlas </w:t>
      </w:r>
    </w:p>
    <w:p w14:paraId="783CE77B" w14:textId="77777777" w:rsidR="00C11219" w:rsidRDefault="00C11219" w:rsidP="00C11219">
      <w:pPr>
        <w:pStyle w:val="Piedepgina"/>
        <w:jc w:val="both"/>
        <w:rPr>
          <w:rFonts w:ascii="Arial" w:hAnsi="Arial" w:cs="Arial"/>
          <w:lang w:val="es-MX"/>
        </w:rPr>
      </w:pPr>
      <w:r w:rsidRPr="000E7ACA">
        <w:rPr>
          <w:rFonts w:ascii="Arial" w:hAnsi="Arial" w:cs="Arial"/>
          <w:lang w:val="es-MX"/>
        </w:rPr>
        <w:lastRenderedPageBreak/>
        <w:t xml:space="preserve">Se avanzó en la definición de lineamientos precisos para el uso eficiente del papel, se desarrollaron nuevas reuniones que contaron con la participación de profesionales de los procesos de tecnologías de la información, gestión documental, gestión normativa y conceptual, y gestión ambiental donde se avanzó en la definición de lineamientos para hacer uso eficiente del papel en la </w:t>
      </w:r>
      <w:r w:rsidR="007D4FC2">
        <w:rPr>
          <w:rFonts w:ascii="Arial" w:hAnsi="Arial" w:cs="Arial"/>
          <w:lang w:val="es-MX"/>
        </w:rPr>
        <w:t>E</w:t>
      </w:r>
      <w:r w:rsidRPr="000E7ACA">
        <w:rPr>
          <w:rFonts w:ascii="Arial" w:hAnsi="Arial" w:cs="Arial"/>
          <w:lang w:val="es-MX"/>
        </w:rPr>
        <w:t xml:space="preserve">ntidad. </w:t>
      </w:r>
    </w:p>
    <w:p w14:paraId="53895910" w14:textId="77777777" w:rsidR="007D4FC2" w:rsidRPr="000E7ACA" w:rsidRDefault="007D4FC2" w:rsidP="00C11219">
      <w:pPr>
        <w:pStyle w:val="Piedepgina"/>
        <w:jc w:val="both"/>
        <w:rPr>
          <w:rFonts w:ascii="Arial" w:hAnsi="Arial" w:cs="Arial"/>
        </w:rPr>
      </w:pPr>
    </w:p>
    <w:p w14:paraId="572A8C8F" w14:textId="77777777" w:rsidR="00C11219" w:rsidRPr="000E7ACA" w:rsidRDefault="00C11219" w:rsidP="00C11219">
      <w:pPr>
        <w:pStyle w:val="Piedepgina"/>
        <w:jc w:val="both"/>
        <w:rPr>
          <w:rFonts w:ascii="Arial" w:hAnsi="Arial" w:cs="Arial"/>
        </w:rPr>
      </w:pPr>
      <w:r w:rsidRPr="000E7ACA">
        <w:rPr>
          <w:rFonts w:ascii="Arial" w:hAnsi="Arial" w:cs="Arial"/>
        </w:rPr>
        <w:t xml:space="preserve">La </w:t>
      </w:r>
      <w:r w:rsidR="007D4FC2">
        <w:rPr>
          <w:rFonts w:ascii="Arial" w:hAnsi="Arial" w:cs="Arial"/>
        </w:rPr>
        <w:t>E</w:t>
      </w:r>
      <w:r w:rsidRPr="000E7ACA">
        <w:rPr>
          <w:rFonts w:ascii="Arial" w:hAnsi="Arial" w:cs="Arial"/>
        </w:rPr>
        <w:t>ntidad le sigue apostando a la implementación de las Compras Públicas Sostenibles, por ello, desde del Sistema de Gestión Ambiental en el marco del programa de Consumo Sostenible se realizó la revisión de los estudios previos y anexo técnico para la suscripción del contrato para la adquisición y recarga de extintores y el proceso para la adquisición de seguros el cual consideró criterios y cláusulas ambientales.</w:t>
      </w:r>
    </w:p>
    <w:p w14:paraId="165F2A4F" w14:textId="77777777" w:rsidR="00C11219" w:rsidRPr="000E7ACA" w:rsidRDefault="00C11219" w:rsidP="00C11219">
      <w:pPr>
        <w:pStyle w:val="Piedepgina"/>
        <w:jc w:val="both"/>
        <w:rPr>
          <w:rFonts w:ascii="Arial" w:hAnsi="Arial" w:cs="Arial"/>
        </w:rPr>
      </w:pPr>
    </w:p>
    <w:p w14:paraId="5BE6E2CD" w14:textId="77777777" w:rsidR="00C11219" w:rsidRPr="000E7ACA" w:rsidRDefault="00C11219" w:rsidP="00C11219">
      <w:pPr>
        <w:pStyle w:val="Piedepgina"/>
        <w:jc w:val="both"/>
        <w:rPr>
          <w:rFonts w:ascii="Arial" w:hAnsi="Arial" w:cs="Arial"/>
        </w:rPr>
      </w:pPr>
      <w:r w:rsidRPr="000E7ACA">
        <w:rPr>
          <w:rFonts w:ascii="Arial" w:hAnsi="Arial" w:cs="Arial"/>
        </w:rPr>
        <w:t xml:space="preserve">En el marco del proceso de revisión por la dirección desde el Sistema de Gestión Ambiental se remitió la información del avance de los principales aspectos de gestión ambiental para la correspondiente socialización con la alta dirección. </w:t>
      </w:r>
    </w:p>
    <w:p w14:paraId="4397C4F7" w14:textId="77777777" w:rsidR="00C11219" w:rsidRPr="000E7ACA" w:rsidRDefault="00C11219" w:rsidP="00C11219">
      <w:pPr>
        <w:pStyle w:val="Piedepgina"/>
        <w:jc w:val="both"/>
        <w:rPr>
          <w:rFonts w:ascii="Arial" w:hAnsi="Arial" w:cs="Arial"/>
        </w:rPr>
      </w:pPr>
    </w:p>
    <w:p w14:paraId="306C0030" w14:textId="77777777" w:rsidR="00C11219" w:rsidRPr="000E7ACA" w:rsidRDefault="00C11219" w:rsidP="00C11219">
      <w:pPr>
        <w:pStyle w:val="Piedepgina"/>
        <w:jc w:val="both"/>
        <w:rPr>
          <w:rFonts w:ascii="Arial" w:hAnsi="Arial" w:cs="Arial"/>
        </w:rPr>
      </w:pPr>
      <w:r w:rsidRPr="000E7ACA">
        <w:rPr>
          <w:rFonts w:ascii="Arial" w:hAnsi="Arial" w:cs="Arial"/>
        </w:rPr>
        <w:t>Con el fin de actualizar y organizar la documentación del sistema de gestión ambiental se realizó la revisión y ajuste del componente ambiental de las tablas de retención documental con el apoyo del proceso de gestión documental.</w:t>
      </w:r>
    </w:p>
    <w:p w14:paraId="3A4FFDB7" w14:textId="77777777" w:rsidR="00C11219" w:rsidRPr="000E7ACA" w:rsidRDefault="00C11219" w:rsidP="00C11219">
      <w:pPr>
        <w:pStyle w:val="Piedepgina"/>
        <w:jc w:val="both"/>
        <w:rPr>
          <w:rFonts w:ascii="Arial" w:hAnsi="Arial" w:cs="Arial"/>
        </w:rPr>
      </w:pPr>
    </w:p>
    <w:p w14:paraId="29C52BE0" w14:textId="77777777" w:rsidR="00C11219" w:rsidRPr="000E7ACA" w:rsidRDefault="00C11219" w:rsidP="00C11219">
      <w:pPr>
        <w:pStyle w:val="Piedepgina"/>
        <w:jc w:val="both"/>
        <w:rPr>
          <w:rFonts w:ascii="Arial" w:hAnsi="Arial" w:cs="Arial"/>
        </w:rPr>
      </w:pPr>
      <w:r w:rsidRPr="000E7ACA">
        <w:rPr>
          <w:rFonts w:ascii="Arial" w:hAnsi="Arial" w:cs="Arial"/>
        </w:rPr>
        <w:t xml:space="preserve">Se </w:t>
      </w:r>
      <w:r w:rsidRPr="000E7ACA">
        <w:rPr>
          <w:rFonts w:ascii="Arial" w:hAnsi="Arial" w:cs="Arial"/>
          <w:lang w:val="es-MX"/>
        </w:rPr>
        <w:t xml:space="preserve">realizó el cargue y transmisión en la plataforma del IDIGER de la información de gestión ambiental, que contribuye desde los componentes de adaptación al cambio climático, movilidad sostenible, contaminación atmosférica, entre otros, </w:t>
      </w:r>
      <w:r w:rsidRPr="000E7ACA">
        <w:rPr>
          <w:rFonts w:ascii="Arial" w:hAnsi="Arial" w:cs="Arial"/>
        </w:rPr>
        <w:t xml:space="preserve">del </w:t>
      </w:r>
      <w:r w:rsidRPr="000E7ACA">
        <w:rPr>
          <w:rFonts w:ascii="Arial" w:hAnsi="Arial" w:cs="Arial"/>
          <w:shd w:val="clear" w:color="auto" w:fill="FFFFFF"/>
        </w:rPr>
        <w:t>Plan Distrital de Gestión del Riesgo de Desastres y del Cambio Climático para Bogotá D.C. 2018-2030 (PDGRDCC) y sus metas distritales.</w:t>
      </w:r>
    </w:p>
    <w:p w14:paraId="0C30F46A" w14:textId="77777777" w:rsidR="00C11219" w:rsidRPr="000E7ACA" w:rsidRDefault="00C11219" w:rsidP="00C11219">
      <w:pPr>
        <w:pStyle w:val="Piedepgina"/>
        <w:jc w:val="both"/>
        <w:rPr>
          <w:rFonts w:ascii="Arial" w:hAnsi="Arial" w:cs="Arial"/>
        </w:rPr>
      </w:pPr>
    </w:p>
    <w:p w14:paraId="4D1D3749" w14:textId="77777777" w:rsidR="00C11219" w:rsidRPr="000E7ACA" w:rsidRDefault="00C11219" w:rsidP="00C11219">
      <w:pPr>
        <w:pStyle w:val="Piedepgina"/>
        <w:jc w:val="both"/>
        <w:rPr>
          <w:rFonts w:ascii="Arial" w:hAnsi="Arial" w:cs="Arial"/>
          <w:lang w:val="es-MX"/>
        </w:rPr>
      </w:pPr>
      <w:r w:rsidRPr="000E7ACA">
        <w:rPr>
          <w:rFonts w:ascii="Arial" w:hAnsi="Arial" w:cs="Arial"/>
        </w:rPr>
        <w:t xml:space="preserve">Con el fin de dar atención al requerimiento de la Secretaría Distrital de Ambiental sobre el registro como generador de residuos peligrosos, se </w:t>
      </w:r>
      <w:r w:rsidRPr="000E7ACA">
        <w:rPr>
          <w:rFonts w:ascii="Arial" w:hAnsi="Arial" w:cs="Arial"/>
          <w:lang w:val="es-MX"/>
        </w:rPr>
        <w:t xml:space="preserve">avanzó en el reporte de información institucional en la plataforma del Instituto de Hidrología, Meteorología y Estudios Ambientales -IDEAM, lo cual permite el cumplimiento de las disposiciones Resolución 242 de 2014, Decreto 1076 de 2015 y Resolución 1362 de 2007. </w:t>
      </w:r>
    </w:p>
    <w:p w14:paraId="74DECEDF" w14:textId="77777777" w:rsidR="00C11219" w:rsidRPr="000E7ACA" w:rsidRDefault="00C11219" w:rsidP="00C11219">
      <w:pPr>
        <w:pStyle w:val="Piedepgina"/>
        <w:jc w:val="both"/>
        <w:rPr>
          <w:rFonts w:ascii="Arial" w:hAnsi="Arial" w:cs="Arial"/>
        </w:rPr>
      </w:pPr>
    </w:p>
    <w:p w14:paraId="22B33BAC" w14:textId="77777777" w:rsidR="00C11219" w:rsidRPr="000E7ACA" w:rsidRDefault="00C11219" w:rsidP="00C11219">
      <w:pPr>
        <w:pStyle w:val="Piedepgina"/>
        <w:jc w:val="both"/>
        <w:rPr>
          <w:rFonts w:ascii="Arial" w:hAnsi="Arial" w:cs="Arial"/>
          <w:lang w:val="es-MX"/>
        </w:rPr>
      </w:pPr>
      <w:r w:rsidRPr="000E7ACA">
        <w:rPr>
          <w:rFonts w:ascii="Arial" w:hAnsi="Arial" w:cs="Arial"/>
        </w:rPr>
        <w:t>Con el fin de promover el fortalecimiento de la cultura ambiental desde el Sistema de Gestión ambiental se realizaron durante el mes de septiembre de 2021 cuatro (4) jornadas de capacitación dirigidas a todos los colaboradores sobre las siguientes temáticas: seguridad vial, prácticas sostenibles, separación y manejo de residuos sólidos y la implementación de las compras públicas sostenibles.</w:t>
      </w:r>
    </w:p>
    <w:p w14:paraId="5104F64C" w14:textId="77777777" w:rsidR="00C11219" w:rsidRPr="000E7ACA" w:rsidRDefault="00C11219" w:rsidP="00C11219">
      <w:pPr>
        <w:pStyle w:val="Piedepgina"/>
        <w:jc w:val="both"/>
        <w:rPr>
          <w:rFonts w:ascii="Arial" w:eastAsia="Arial" w:hAnsi="Arial" w:cs="Arial"/>
          <w:lang w:val="es-ES_tradnl" w:eastAsia="zh-CN"/>
        </w:rPr>
      </w:pPr>
    </w:p>
    <w:p w14:paraId="4669A005" w14:textId="77777777" w:rsidR="00C11219" w:rsidRPr="000E7ACA" w:rsidRDefault="00C11219" w:rsidP="00C11219">
      <w:pPr>
        <w:pStyle w:val="Piedepgina"/>
        <w:jc w:val="both"/>
        <w:rPr>
          <w:rFonts w:ascii="Arial" w:eastAsia="Arial" w:hAnsi="Arial" w:cs="Arial"/>
          <w:lang w:val="es-ES_tradnl" w:eastAsia="zh-CN"/>
        </w:rPr>
      </w:pPr>
      <w:r w:rsidRPr="000E7ACA">
        <w:rPr>
          <w:rFonts w:ascii="Arial" w:eastAsia="Arial" w:hAnsi="Arial" w:cs="Arial"/>
          <w:lang w:val="es-ES_tradnl" w:eastAsia="zh-CN"/>
        </w:rPr>
        <w:t xml:space="preserve">Desde el Sistema de Gestión Ambiental se apoyó al Sistema de Seguridad en el Trabajo para poder realizar la Jornada de Orden y Aseo para poder organizar los puestos de </w:t>
      </w:r>
      <w:r w:rsidRPr="000E7ACA">
        <w:rPr>
          <w:rFonts w:ascii="Arial" w:eastAsia="Arial" w:hAnsi="Arial" w:cs="Arial"/>
          <w:lang w:val="es-ES_tradnl" w:eastAsia="zh-CN"/>
        </w:rPr>
        <w:lastRenderedPageBreak/>
        <w:t xml:space="preserve">trabajo, y promover la adecuada disposición final y aprovechamiento de los materiales que estén en desuso y que por sus características puedan ser reutilizados. </w:t>
      </w:r>
    </w:p>
    <w:p w14:paraId="5D2CB48F" w14:textId="77777777" w:rsidR="00C11219" w:rsidRPr="000E7ACA" w:rsidRDefault="00C11219" w:rsidP="00C11219">
      <w:pPr>
        <w:pStyle w:val="Piedepgina"/>
        <w:jc w:val="both"/>
        <w:rPr>
          <w:rFonts w:ascii="Arial" w:eastAsia="Arial" w:hAnsi="Arial" w:cs="Arial"/>
          <w:lang w:val="es-ES_tradnl" w:eastAsia="zh-CN"/>
        </w:rPr>
      </w:pPr>
    </w:p>
    <w:p w14:paraId="1717BC80" w14:textId="77777777" w:rsidR="00C11219" w:rsidRPr="000E7ACA" w:rsidRDefault="00C11219" w:rsidP="00C11219">
      <w:pPr>
        <w:pStyle w:val="Piedepgina"/>
        <w:jc w:val="both"/>
        <w:rPr>
          <w:rFonts w:ascii="Arial" w:eastAsia="Arial" w:hAnsi="Arial" w:cs="Arial"/>
          <w:lang w:val="es-ES_tradnl" w:eastAsia="zh-CN"/>
        </w:rPr>
      </w:pPr>
      <w:r w:rsidRPr="000E7ACA">
        <w:rPr>
          <w:rFonts w:ascii="Arial" w:eastAsia="Arial" w:hAnsi="Arial" w:cs="Arial"/>
          <w:lang w:val="es-ES_tradnl" w:eastAsia="zh-CN"/>
        </w:rPr>
        <w:t xml:space="preserve">Desde el Sistema de Gestión Ambiental se acompañó a la Oficina Asesora de Planeación y al proceso de gestión administrativa en las reuniones de </w:t>
      </w:r>
      <w:r w:rsidR="009D6A11" w:rsidRPr="000E7ACA">
        <w:rPr>
          <w:rFonts w:ascii="Arial" w:eastAsia="Arial" w:hAnsi="Arial" w:cs="Arial"/>
          <w:lang w:val="es-ES_tradnl" w:eastAsia="zh-CN"/>
        </w:rPr>
        <w:t>pre-auditoría</w:t>
      </w:r>
      <w:r w:rsidRPr="000E7ACA">
        <w:rPr>
          <w:rFonts w:ascii="Arial" w:eastAsia="Arial" w:hAnsi="Arial" w:cs="Arial"/>
          <w:lang w:val="es-ES_tradnl" w:eastAsia="zh-CN"/>
        </w:rPr>
        <w:t xml:space="preserve"> lideradas desde el Sistema de Gestión de Calidad. </w:t>
      </w:r>
    </w:p>
    <w:p w14:paraId="04A73938" w14:textId="77777777" w:rsidR="00C11219" w:rsidRPr="000E7ACA" w:rsidRDefault="00C11219" w:rsidP="00C11219">
      <w:pPr>
        <w:pStyle w:val="Piedepgina"/>
        <w:jc w:val="both"/>
        <w:rPr>
          <w:rFonts w:ascii="Arial" w:eastAsia="Arial" w:hAnsi="Arial" w:cs="Arial"/>
          <w:lang w:val="es-ES_tradnl" w:eastAsia="zh-CN"/>
        </w:rPr>
      </w:pPr>
    </w:p>
    <w:p w14:paraId="1E4ACE18" w14:textId="77777777" w:rsidR="00381A67" w:rsidRPr="000E7ACA" w:rsidRDefault="00C11219" w:rsidP="00FC6422">
      <w:pPr>
        <w:pStyle w:val="Piedepgina"/>
        <w:jc w:val="both"/>
        <w:rPr>
          <w:rFonts w:ascii="Arial" w:eastAsia="Arial" w:hAnsi="Arial" w:cs="Arial"/>
          <w:lang w:val="es-ES_tradnl" w:eastAsia="zh-CN"/>
        </w:rPr>
      </w:pPr>
      <w:r w:rsidRPr="000E7ACA">
        <w:rPr>
          <w:rFonts w:ascii="Arial" w:eastAsia="Arial" w:hAnsi="Arial" w:cs="Arial"/>
          <w:lang w:val="es-ES_tradnl" w:eastAsia="zh-CN"/>
        </w:rPr>
        <w:t>La Oficina Asesora de Planeación, a través del Sistema de Gestión Ambiental participa en diferentes mesas de trabajo, capacitaciones, reuniones y acciones lo que ha permitido que la entidad participe, cumpla e implemente diferentes acciones para promover el desarrollo sostenible y contribuir con las metas y objetivos de gestión ambiental del</w:t>
      </w:r>
      <w:r w:rsidR="00FC6422" w:rsidRPr="000E7ACA">
        <w:rPr>
          <w:rFonts w:ascii="Arial" w:eastAsia="Arial" w:hAnsi="Arial" w:cs="Arial"/>
          <w:lang w:val="es-ES_tradnl" w:eastAsia="zh-CN"/>
        </w:rPr>
        <w:t xml:space="preserve"> Plan Distrital de Desarrollo. </w:t>
      </w:r>
    </w:p>
    <w:p w14:paraId="36D143C3" w14:textId="77777777" w:rsidR="00FC6422" w:rsidRDefault="00FC6422" w:rsidP="00FC6422">
      <w:pPr>
        <w:pStyle w:val="Piedepgina"/>
        <w:jc w:val="both"/>
        <w:rPr>
          <w:rFonts w:ascii="Arial" w:eastAsia="Arial" w:hAnsi="Arial" w:cs="Arial"/>
          <w:lang w:val="es-ES_tradnl" w:eastAsia="zh-CN"/>
        </w:rPr>
      </w:pPr>
    </w:p>
    <w:p w14:paraId="15216FE7" w14:textId="77777777" w:rsidR="003605BD" w:rsidRPr="003605BD" w:rsidRDefault="003605BD" w:rsidP="003605BD">
      <w:pPr>
        <w:spacing w:line="276" w:lineRule="auto"/>
        <w:jc w:val="both"/>
        <w:rPr>
          <w:rFonts w:ascii="Arial" w:hAnsi="Arial" w:cs="Arial"/>
          <w:sz w:val="20"/>
          <w:szCs w:val="20"/>
          <w:u w:val="single"/>
        </w:rPr>
      </w:pPr>
      <w:r w:rsidRPr="003605BD">
        <w:rPr>
          <w:rFonts w:ascii="Arial" w:hAnsi="Arial" w:cs="Arial"/>
          <w:b/>
          <w:sz w:val="20"/>
          <w:szCs w:val="20"/>
          <w:u w:val="single"/>
        </w:rPr>
        <w:t>Fuente de información:</w:t>
      </w:r>
      <w:r w:rsidRPr="003605BD">
        <w:rPr>
          <w:rFonts w:ascii="Arial" w:hAnsi="Arial" w:cs="Arial"/>
          <w:sz w:val="20"/>
          <w:szCs w:val="20"/>
          <w:u w:val="single"/>
        </w:rPr>
        <w:t xml:space="preserve"> Lo anterior obedece a la información reportada en los indicadores del proceso de planeación y mejora continua.</w:t>
      </w:r>
    </w:p>
    <w:p w14:paraId="3ECE9F26" w14:textId="77777777" w:rsidR="003605BD" w:rsidRPr="007D4FC2" w:rsidRDefault="003605BD" w:rsidP="00FC6422">
      <w:pPr>
        <w:pStyle w:val="Piedepgina"/>
        <w:jc w:val="both"/>
        <w:rPr>
          <w:rFonts w:ascii="Arial" w:eastAsia="Arial" w:hAnsi="Arial" w:cs="Arial"/>
          <w:sz w:val="14"/>
          <w:szCs w:val="14"/>
          <w:lang w:val="es-ES_tradnl" w:eastAsia="zh-CN"/>
        </w:rPr>
      </w:pPr>
    </w:p>
    <w:p w14:paraId="17BC516B" w14:textId="77777777" w:rsidR="00381A67" w:rsidRPr="00BD35AE" w:rsidRDefault="00381A67" w:rsidP="00BD35AE">
      <w:pPr>
        <w:pStyle w:val="Ttulo2"/>
      </w:pPr>
      <w:bookmarkStart w:id="46" w:name="_Toc86225396"/>
      <w:r w:rsidRPr="00BD35AE">
        <w:t xml:space="preserve">Política: </w:t>
      </w:r>
      <w:r w:rsidR="00026AAE" w:rsidRPr="00BD35AE">
        <w:t>Compras y contratación pública</w:t>
      </w:r>
      <w:bookmarkEnd w:id="46"/>
    </w:p>
    <w:p w14:paraId="2E8C3CD4" w14:textId="77777777" w:rsidR="00FC6422" w:rsidRPr="000E7ACA" w:rsidRDefault="00FC6422" w:rsidP="00FC642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32"/>
        <w:gridCol w:w="8098"/>
      </w:tblGrid>
      <w:tr w:rsidR="00381A67" w:rsidRPr="000E7ACA" w14:paraId="5914070E" w14:textId="77777777" w:rsidTr="00245540">
        <w:tc>
          <w:tcPr>
            <w:tcW w:w="1242" w:type="dxa"/>
            <w:tcBorders>
              <w:top w:val="nil"/>
              <w:left w:val="nil"/>
              <w:bottom w:val="nil"/>
              <w:right w:val="single" w:sz="4" w:space="0" w:color="auto"/>
            </w:tcBorders>
            <w:shd w:val="clear" w:color="auto" w:fill="D9E2F3" w:themeFill="accent1" w:themeFillTint="33"/>
          </w:tcPr>
          <w:p w14:paraId="55066B61" w14:textId="77777777" w:rsidR="00381A67" w:rsidRPr="000E7ACA" w:rsidRDefault="00381A67" w:rsidP="00C35EE9">
            <w:pPr>
              <w:spacing w:line="276" w:lineRule="auto"/>
              <w:rPr>
                <w:rFonts w:ascii="Arial" w:hAnsi="Arial" w:cs="Arial"/>
              </w:rPr>
            </w:pPr>
            <w:r w:rsidRPr="000E7ACA">
              <w:rPr>
                <w:rFonts w:ascii="Arial" w:hAnsi="Arial" w:cs="Arial"/>
              </w:rPr>
              <w:t>Meta</w:t>
            </w:r>
            <w:r w:rsidR="0040764E" w:rsidRPr="000E7ACA">
              <w:rPr>
                <w:rFonts w:ascii="Arial" w:hAnsi="Arial" w:cs="Arial"/>
              </w:rPr>
              <w:t xml:space="preserve"> </w:t>
            </w:r>
            <w:r w:rsidR="004046D6" w:rsidRPr="000E7ACA">
              <w:rPr>
                <w:rFonts w:ascii="Arial" w:hAnsi="Arial" w:cs="Arial"/>
              </w:rPr>
              <w:t>G</w:t>
            </w:r>
            <w:r w:rsidR="0040764E" w:rsidRPr="000E7ACA">
              <w:rPr>
                <w:rFonts w:ascii="Arial" w:hAnsi="Arial" w:cs="Arial"/>
              </w:rPr>
              <w:t xml:space="preserve">estión </w:t>
            </w:r>
          </w:p>
        </w:tc>
        <w:tc>
          <w:tcPr>
            <w:tcW w:w="8397" w:type="dxa"/>
            <w:tcBorders>
              <w:left w:val="single" w:sz="4" w:space="0" w:color="auto"/>
            </w:tcBorders>
            <w:shd w:val="clear" w:color="auto" w:fill="D9E2F3" w:themeFill="accent1" w:themeFillTint="33"/>
          </w:tcPr>
          <w:p w14:paraId="72524453" w14:textId="77777777" w:rsidR="00381A67" w:rsidRPr="000E7ACA" w:rsidRDefault="00381A67" w:rsidP="00245540">
            <w:pPr>
              <w:spacing w:line="276" w:lineRule="auto"/>
              <w:jc w:val="both"/>
              <w:rPr>
                <w:rFonts w:ascii="Arial" w:hAnsi="Arial" w:cs="Arial"/>
              </w:rPr>
            </w:pPr>
            <w:r w:rsidRPr="000E7ACA">
              <w:rPr>
                <w:rFonts w:ascii="Arial" w:hAnsi="Arial" w:cs="Arial"/>
              </w:rPr>
              <w:t>Publicar en SECOP II la totalidad de los requisitos de perfeccionamiento de los contratos suscritos por la entidad.</w:t>
            </w:r>
          </w:p>
        </w:tc>
      </w:tr>
    </w:tbl>
    <w:p w14:paraId="705F9B4B" w14:textId="77777777" w:rsidR="00245540" w:rsidRPr="007D4FC2" w:rsidRDefault="00245540" w:rsidP="00245540">
      <w:pPr>
        <w:jc w:val="both"/>
        <w:rPr>
          <w:rFonts w:ascii="Arial" w:hAnsi="Arial" w:cs="Arial"/>
          <w:sz w:val="16"/>
          <w:szCs w:val="16"/>
          <w:shd w:val="clear" w:color="auto" w:fill="FFFFFF"/>
        </w:rPr>
      </w:pPr>
      <w:bookmarkStart w:id="47" w:name="_Hlk78422109"/>
    </w:p>
    <w:p w14:paraId="1ED58C13" w14:textId="77777777" w:rsidR="00FC6422" w:rsidRDefault="00245540" w:rsidP="00AD0CA0">
      <w:pPr>
        <w:jc w:val="both"/>
        <w:rPr>
          <w:rFonts w:ascii="Arial" w:hAnsi="Arial" w:cs="Arial"/>
          <w:color w:val="202124"/>
          <w:shd w:val="clear" w:color="auto" w:fill="FFFFFF"/>
        </w:rPr>
      </w:pPr>
      <w:r w:rsidRPr="000E7ACA">
        <w:rPr>
          <w:rFonts w:ascii="Arial" w:hAnsi="Arial" w:cs="Arial"/>
          <w:shd w:val="clear" w:color="auto" w:fill="FFFFFF"/>
        </w:rPr>
        <w:t>Durante el tercer trimestre de la vigencia 2021 se publicaron y firmaron en SECOP II un total de 21 contratos, de los cuales se formalizaron los requisitos de perfeccionamiento de 19 de ellos, alcanzando un 90% en el indicador del periodo a reportar y un acumulado de 99%, que se logra teniendo en cuenta que el contrato pendiente de formalización durante el mes de junio fue perfeccionado durante los primeros días de julio, por lo cual se ha completado en el acumulado el 100% de los primeros dos trimestres.</w:t>
      </w:r>
      <w:r w:rsidR="00FC6422" w:rsidRPr="000E7ACA">
        <w:rPr>
          <w:rFonts w:ascii="Arial" w:hAnsi="Arial" w:cs="Arial"/>
          <w:shd w:val="clear" w:color="auto" w:fill="FFFFFF"/>
        </w:rPr>
        <w:t xml:space="preserve"> </w:t>
      </w:r>
      <w:r w:rsidR="00FC6422" w:rsidRPr="000E7ACA">
        <w:rPr>
          <w:rFonts w:ascii="Arial" w:hAnsi="Arial" w:cs="Arial"/>
          <w:color w:val="202124"/>
          <w:shd w:val="clear" w:color="auto" w:fill="FFFFFF"/>
        </w:rPr>
        <w:t>Los requisitos de perfeccionamiento y demás documentos contractuales medidos en el presente indicador se encuentran cargados en la plataforma transaccional SECOP II, y se resumen en la siguiente tabla</w:t>
      </w:r>
      <w:r w:rsidR="00C94B0A" w:rsidRPr="000E7ACA">
        <w:rPr>
          <w:rFonts w:ascii="Arial" w:hAnsi="Arial" w:cs="Arial"/>
          <w:color w:val="202124"/>
          <w:shd w:val="clear" w:color="auto" w:fill="FFFFFF"/>
        </w:rPr>
        <w:t>:</w:t>
      </w:r>
    </w:p>
    <w:p w14:paraId="016B8A40" w14:textId="77777777" w:rsidR="00AD0CA0" w:rsidRPr="00AD0CA0" w:rsidRDefault="00AD0CA0" w:rsidP="00AD0CA0">
      <w:pPr>
        <w:jc w:val="both"/>
        <w:rPr>
          <w:rFonts w:ascii="Arial" w:hAnsi="Arial" w:cs="Arial"/>
          <w:shd w:val="clear" w:color="auto" w:fill="FFFFFF"/>
        </w:rPr>
      </w:pPr>
    </w:p>
    <w:tbl>
      <w:tblPr>
        <w:tblW w:w="5000" w:type="pct"/>
        <w:jc w:val="center"/>
        <w:tblCellMar>
          <w:left w:w="70" w:type="dxa"/>
          <w:right w:w="70" w:type="dxa"/>
        </w:tblCellMar>
        <w:tblLook w:val="04A0" w:firstRow="1" w:lastRow="0" w:firstColumn="1" w:lastColumn="0" w:noHBand="0" w:noVBand="1"/>
      </w:tblPr>
      <w:tblGrid>
        <w:gridCol w:w="1384"/>
        <w:gridCol w:w="2707"/>
        <w:gridCol w:w="4592"/>
        <w:gridCol w:w="652"/>
      </w:tblGrid>
      <w:tr w:rsidR="00FC6422" w:rsidRPr="00AD0CA0" w14:paraId="152602CD" w14:textId="77777777" w:rsidTr="00336AD2">
        <w:trPr>
          <w:trHeight w:val="49"/>
          <w:jc w:val="center"/>
        </w:trPr>
        <w:tc>
          <w:tcPr>
            <w:tcW w:w="746" w:type="pct"/>
            <w:tcBorders>
              <w:top w:val="single" w:sz="8" w:space="0" w:color="000000"/>
              <w:left w:val="nil"/>
              <w:bottom w:val="single" w:sz="8" w:space="0" w:color="000000"/>
              <w:right w:val="nil"/>
            </w:tcBorders>
            <w:shd w:val="clear" w:color="4472C4" w:fill="4472C4"/>
            <w:vAlign w:val="center"/>
            <w:hideMark/>
          </w:tcPr>
          <w:p w14:paraId="15A36875" w14:textId="77777777" w:rsidR="00FC6422" w:rsidRPr="00AD0CA0" w:rsidRDefault="00FC6422" w:rsidP="003E6F18">
            <w:pPr>
              <w:jc w:val="center"/>
              <w:rPr>
                <w:rFonts w:ascii="Arial" w:hAnsi="Arial" w:cs="Arial"/>
                <w:b/>
                <w:bCs/>
                <w:color w:val="FFFFFF"/>
                <w:sz w:val="20"/>
                <w:szCs w:val="20"/>
                <w:lang w:eastAsia="es-CO"/>
              </w:rPr>
            </w:pPr>
            <w:r w:rsidRPr="00AD0CA0">
              <w:rPr>
                <w:rFonts w:ascii="Arial" w:hAnsi="Arial" w:cs="Arial"/>
                <w:b/>
                <w:bCs/>
                <w:color w:val="FFFFFF"/>
                <w:sz w:val="20"/>
                <w:szCs w:val="20"/>
                <w:lang w:eastAsia="es-CO"/>
              </w:rPr>
              <w:t>Fecha de corte</w:t>
            </w:r>
          </w:p>
        </w:tc>
        <w:tc>
          <w:tcPr>
            <w:tcW w:w="1455" w:type="pct"/>
            <w:tcBorders>
              <w:top w:val="single" w:sz="8" w:space="0" w:color="000000"/>
              <w:left w:val="nil"/>
              <w:bottom w:val="single" w:sz="8" w:space="0" w:color="000000"/>
              <w:right w:val="nil"/>
            </w:tcBorders>
            <w:shd w:val="clear" w:color="4472C4" w:fill="4472C4"/>
            <w:vAlign w:val="center"/>
            <w:hideMark/>
          </w:tcPr>
          <w:p w14:paraId="38EB149E" w14:textId="77777777" w:rsidR="00FC6422" w:rsidRPr="00AD0CA0" w:rsidRDefault="00FC6422" w:rsidP="003E6F18">
            <w:pPr>
              <w:jc w:val="center"/>
              <w:rPr>
                <w:rFonts w:ascii="Arial" w:hAnsi="Arial" w:cs="Arial"/>
                <w:b/>
                <w:bCs/>
                <w:color w:val="FFFFFF"/>
                <w:sz w:val="20"/>
                <w:szCs w:val="20"/>
                <w:lang w:eastAsia="es-CO"/>
              </w:rPr>
            </w:pPr>
            <w:r w:rsidRPr="00AD0CA0">
              <w:rPr>
                <w:rFonts w:ascii="Arial" w:hAnsi="Arial" w:cs="Arial"/>
                <w:b/>
                <w:bCs/>
                <w:color w:val="FFFFFF"/>
                <w:sz w:val="20"/>
                <w:szCs w:val="20"/>
                <w:lang w:eastAsia="es-CO"/>
              </w:rPr>
              <w:t>Contratos Firmados y Publicados</w:t>
            </w:r>
          </w:p>
        </w:tc>
        <w:tc>
          <w:tcPr>
            <w:tcW w:w="2464" w:type="pct"/>
            <w:tcBorders>
              <w:top w:val="single" w:sz="8" w:space="0" w:color="000000"/>
              <w:left w:val="nil"/>
              <w:bottom w:val="single" w:sz="8" w:space="0" w:color="000000"/>
              <w:right w:val="nil"/>
            </w:tcBorders>
            <w:shd w:val="clear" w:color="4472C4" w:fill="4472C4"/>
            <w:vAlign w:val="center"/>
            <w:hideMark/>
          </w:tcPr>
          <w:p w14:paraId="2D82B4A6" w14:textId="77777777" w:rsidR="00FC6422" w:rsidRPr="00AD0CA0" w:rsidRDefault="00FC6422" w:rsidP="003E6F18">
            <w:pPr>
              <w:jc w:val="center"/>
              <w:rPr>
                <w:rFonts w:ascii="Arial" w:hAnsi="Arial" w:cs="Arial"/>
                <w:b/>
                <w:bCs/>
                <w:color w:val="FFFFFF"/>
                <w:sz w:val="20"/>
                <w:szCs w:val="20"/>
                <w:lang w:eastAsia="es-CO"/>
              </w:rPr>
            </w:pPr>
            <w:r w:rsidRPr="00AD0CA0">
              <w:rPr>
                <w:rFonts w:ascii="Arial" w:hAnsi="Arial" w:cs="Arial"/>
                <w:b/>
                <w:bCs/>
                <w:color w:val="FFFFFF"/>
                <w:sz w:val="20"/>
                <w:szCs w:val="20"/>
                <w:lang w:eastAsia="es-CO"/>
              </w:rPr>
              <w:t>Requisitos de perfeccionamiento (Contratos en ejecución)</w:t>
            </w:r>
          </w:p>
        </w:tc>
        <w:tc>
          <w:tcPr>
            <w:tcW w:w="335" w:type="pct"/>
            <w:tcBorders>
              <w:top w:val="single" w:sz="8" w:space="0" w:color="000000"/>
              <w:left w:val="nil"/>
              <w:bottom w:val="single" w:sz="8" w:space="0" w:color="000000"/>
              <w:right w:val="nil"/>
            </w:tcBorders>
            <w:shd w:val="clear" w:color="4472C4" w:fill="4472C4"/>
            <w:noWrap/>
            <w:vAlign w:val="center"/>
            <w:hideMark/>
          </w:tcPr>
          <w:p w14:paraId="0A590BCA" w14:textId="77777777" w:rsidR="00FC6422" w:rsidRPr="00AD0CA0" w:rsidRDefault="00FC6422" w:rsidP="003E6F18">
            <w:pPr>
              <w:jc w:val="center"/>
              <w:rPr>
                <w:rFonts w:ascii="Arial" w:hAnsi="Arial" w:cs="Arial"/>
                <w:b/>
                <w:bCs/>
                <w:color w:val="FFFFFF"/>
                <w:sz w:val="20"/>
                <w:szCs w:val="20"/>
                <w:lang w:eastAsia="es-CO"/>
              </w:rPr>
            </w:pPr>
            <w:r w:rsidRPr="00AD0CA0">
              <w:rPr>
                <w:rFonts w:ascii="Arial" w:hAnsi="Arial" w:cs="Arial"/>
                <w:b/>
                <w:bCs/>
                <w:color w:val="FFFFFF"/>
                <w:sz w:val="20"/>
                <w:szCs w:val="20"/>
                <w:lang w:eastAsia="es-CO"/>
              </w:rPr>
              <w:t>Total</w:t>
            </w:r>
          </w:p>
        </w:tc>
      </w:tr>
      <w:tr w:rsidR="00FC6422" w:rsidRPr="00AD0CA0" w14:paraId="5FA88DE8" w14:textId="77777777" w:rsidTr="00336AD2">
        <w:trPr>
          <w:trHeight w:val="199"/>
          <w:jc w:val="center"/>
        </w:trPr>
        <w:tc>
          <w:tcPr>
            <w:tcW w:w="746" w:type="pct"/>
            <w:tcBorders>
              <w:top w:val="nil"/>
              <w:left w:val="nil"/>
              <w:bottom w:val="nil"/>
              <w:right w:val="nil"/>
            </w:tcBorders>
            <w:shd w:val="clear" w:color="D9D9D9" w:fill="D9D9D9"/>
            <w:noWrap/>
            <w:vAlign w:val="bottom"/>
            <w:hideMark/>
          </w:tcPr>
          <w:p w14:paraId="6E4631B6" w14:textId="77777777" w:rsidR="00FC6422" w:rsidRPr="00AD0CA0" w:rsidRDefault="00FC6422" w:rsidP="003E6F18">
            <w:pPr>
              <w:rPr>
                <w:rFonts w:ascii="Arial" w:hAnsi="Arial" w:cs="Arial"/>
                <w:color w:val="000000"/>
                <w:sz w:val="20"/>
                <w:szCs w:val="20"/>
                <w:lang w:eastAsia="es-CO"/>
              </w:rPr>
            </w:pPr>
            <w:r w:rsidRPr="00AD0CA0">
              <w:rPr>
                <w:rFonts w:ascii="Arial" w:hAnsi="Arial" w:cs="Arial"/>
                <w:color w:val="000000"/>
                <w:sz w:val="20"/>
                <w:szCs w:val="20"/>
                <w:lang w:eastAsia="es-CO"/>
              </w:rPr>
              <w:t>Enero</w:t>
            </w:r>
          </w:p>
        </w:tc>
        <w:tc>
          <w:tcPr>
            <w:tcW w:w="1455" w:type="pct"/>
            <w:tcBorders>
              <w:top w:val="nil"/>
              <w:left w:val="nil"/>
              <w:bottom w:val="nil"/>
              <w:right w:val="nil"/>
            </w:tcBorders>
            <w:shd w:val="clear" w:color="D9D9D9" w:fill="D9D9D9"/>
            <w:noWrap/>
            <w:vAlign w:val="bottom"/>
            <w:hideMark/>
          </w:tcPr>
          <w:p w14:paraId="15EDF8A6"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62</w:t>
            </w:r>
          </w:p>
        </w:tc>
        <w:tc>
          <w:tcPr>
            <w:tcW w:w="2464" w:type="pct"/>
            <w:tcBorders>
              <w:top w:val="nil"/>
              <w:left w:val="nil"/>
              <w:bottom w:val="nil"/>
              <w:right w:val="nil"/>
            </w:tcBorders>
            <w:shd w:val="clear" w:color="D9D9D9" w:fill="D9D9D9"/>
            <w:noWrap/>
            <w:vAlign w:val="bottom"/>
            <w:hideMark/>
          </w:tcPr>
          <w:p w14:paraId="6568B093"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62</w:t>
            </w:r>
          </w:p>
        </w:tc>
        <w:tc>
          <w:tcPr>
            <w:tcW w:w="335" w:type="pct"/>
            <w:tcBorders>
              <w:top w:val="nil"/>
              <w:left w:val="nil"/>
              <w:bottom w:val="nil"/>
              <w:right w:val="nil"/>
            </w:tcBorders>
            <w:shd w:val="clear" w:color="4472C4" w:fill="4472C4"/>
            <w:noWrap/>
            <w:vAlign w:val="bottom"/>
            <w:hideMark/>
          </w:tcPr>
          <w:p w14:paraId="7C4AE10C" w14:textId="77777777" w:rsidR="00FC6422" w:rsidRPr="00AD0CA0" w:rsidRDefault="00FC6422" w:rsidP="003E6F18">
            <w:pPr>
              <w:jc w:val="right"/>
              <w:rPr>
                <w:rFonts w:ascii="Arial" w:hAnsi="Arial" w:cs="Arial"/>
                <w:b/>
                <w:bCs/>
                <w:color w:val="FFFFFF"/>
                <w:sz w:val="20"/>
                <w:szCs w:val="20"/>
                <w:lang w:eastAsia="es-CO"/>
              </w:rPr>
            </w:pPr>
            <w:r w:rsidRPr="00AD0CA0">
              <w:rPr>
                <w:rFonts w:ascii="Arial" w:hAnsi="Arial" w:cs="Arial"/>
                <w:b/>
                <w:bCs/>
                <w:color w:val="FFFFFF"/>
                <w:sz w:val="20"/>
                <w:szCs w:val="20"/>
                <w:lang w:eastAsia="es-CO"/>
              </w:rPr>
              <w:t>100%</w:t>
            </w:r>
          </w:p>
        </w:tc>
      </w:tr>
      <w:tr w:rsidR="00FC6422" w:rsidRPr="00AD0CA0" w14:paraId="2F150F43" w14:textId="77777777" w:rsidTr="00336AD2">
        <w:trPr>
          <w:trHeight w:val="199"/>
          <w:jc w:val="center"/>
        </w:trPr>
        <w:tc>
          <w:tcPr>
            <w:tcW w:w="746" w:type="pct"/>
            <w:tcBorders>
              <w:top w:val="nil"/>
              <w:left w:val="nil"/>
              <w:bottom w:val="nil"/>
              <w:right w:val="nil"/>
            </w:tcBorders>
            <w:shd w:val="clear" w:color="auto" w:fill="auto"/>
            <w:noWrap/>
            <w:vAlign w:val="bottom"/>
            <w:hideMark/>
          </w:tcPr>
          <w:p w14:paraId="6058E38F" w14:textId="77777777" w:rsidR="00FC6422" w:rsidRPr="00AD0CA0" w:rsidRDefault="00FC6422" w:rsidP="003E6F18">
            <w:pPr>
              <w:rPr>
                <w:rFonts w:ascii="Arial" w:hAnsi="Arial" w:cs="Arial"/>
                <w:color w:val="000000"/>
                <w:sz w:val="20"/>
                <w:szCs w:val="20"/>
                <w:lang w:eastAsia="es-CO"/>
              </w:rPr>
            </w:pPr>
            <w:r w:rsidRPr="00AD0CA0">
              <w:rPr>
                <w:rFonts w:ascii="Arial" w:hAnsi="Arial" w:cs="Arial"/>
                <w:color w:val="000000"/>
                <w:sz w:val="20"/>
                <w:szCs w:val="20"/>
                <w:lang w:eastAsia="es-CO"/>
              </w:rPr>
              <w:t>Febrero</w:t>
            </w:r>
          </w:p>
        </w:tc>
        <w:tc>
          <w:tcPr>
            <w:tcW w:w="1455" w:type="pct"/>
            <w:tcBorders>
              <w:top w:val="nil"/>
              <w:left w:val="nil"/>
              <w:bottom w:val="nil"/>
              <w:right w:val="nil"/>
            </w:tcBorders>
            <w:shd w:val="clear" w:color="auto" w:fill="auto"/>
            <w:noWrap/>
            <w:vAlign w:val="bottom"/>
            <w:hideMark/>
          </w:tcPr>
          <w:p w14:paraId="4D1EBC77"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29</w:t>
            </w:r>
          </w:p>
        </w:tc>
        <w:tc>
          <w:tcPr>
            <w:tcW w:w="2464" w:type="pct"/>
            <w:tcBorders>
              <w:top w:val="nil"/>
              <w:left w:val="nil"/>
              <w:bottom w:val="nil"/>
              <w:right w:val="nil"/>
            </w:tcBorders>
            <w:shd w:val="clear" w:color="auto" w:fill="auto"/>
            <w:noWrap/>
            <w:vAlign w:val="bottom"/>
            <w:hideMark/>
          </w:tcPr>
          <w:p w14:paraId="2F310111"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29</w:t>
            </w:r>
          </w:p>
        </w:tc>
        <w:tc>
          <w:tcPr>
            <w:tcW w:w="335" w:type="pct"/>
            <w:tcBorders>
              <w:top w:val="nil"/>
              <w:left w:val="nil"/>
              <w:bottom w:val="nil"/>
              <w:right w:val="nil"/>
            </w:tcBorders>
            <w:shd w:val="clear" w:color="4472C4" w:fill="4472C4"/>
            <w:noWrap/>
            <w:vAlign w:val="bottom"/>
            <w:hideMark/>
          </w:tcPr>
          <w:p w14:paraId="0602A8DE" w14:textId="77777777" w:rsidR="00FC6422" w:rsidRPr="00AD0CA0" w:rsidRDefault="00FC6422" w:rsidP="003E6F18">
            <w:pPr>
              <w:jc w:val="right"/>
              <w:rPr>
                <w:rFonts w:ascii="Arial" w:hAnsi="Arial" w:cs="Arial"/>
                <w:b/>
                <w:bCs/>
                <w:color w:val="FFFFFF"/>
                <w:sz w:val="20"/>
                <w:szCs w:val="20"/>
                <w:lang w:eastAsia="es-CO"/>
              </w:rPr>
            </w:pPr>
            <w:r w:rsidRPr="00AD0CA0">
              <w:rPr>
                <w:rFonts w:ascii="Arial" w:hAnsi="Arial" w:cs="Arial"/>
                <w:b/>
                <w:bCs/>
                <w:color w:val="FFFFFF"/>
                <w:sz w:val="20"/>
                <w:szCs w:val="20"/>
                <w:lang w:eastAsia="es-CO"/>
              </w:rPr>
              <w:t>100%</w:t>
            </w:r>
          </w:p>
        </w:tc>
      </w:tr>
      <w:tr w:rsidR="00FC6422" w:rsidRPr="00AD0CA0" w14:paraId="36555DBB" w14:textId="77777777" w:rsidTr="00336AD2">
        <w:trPr>
          <w:trHeight w:val="199"/>
          <w:jc w:val="center"/>
        </w:trPr>
        <w:tc>
          <w:tcPr>
            <w:tcW w:w="746" w:type="pct"/>
            <w:tcBorders>
              <w:top w:val="nil"/>
              <w:left w:val="nil"/>
              <w:bottom w:val="nil"/>
              <w:right w:val="nil"/>
            </w:tcBorders>
            <w:shd w:val="clear" w:color="D9D9D9" w:fill="D9D9D9"/>
            <w:noWrap/>
            <w:vAlign w:val="bottom"/>
            <w:hideMark/>
          </w:tcPr>
          <w:p w14:paraId="55F7432C" w14:textId="77777777" w:rsidR="00FC6422" w:rsidRPr="00AD0CA0" w:rsidRDefault="00FC6422" w:rsidP="003E6F18">
            <w:pPr>
              <w:rPr>
                <w:rFonts w:ascii="Arial" w:hAnsi="Arial" w:cs="Arial"/>
                <w:color w:val="000000"/>
                <w:sz w:val="20"/>
                <w:szCs w:val="20"/>
                <w:lang w:eastAsia="es-CO"/>
              </w:rPr>
            </w:pPr>
            <w:r w:rsidRPr="00AD0CA0">
              <w:rPr>
                <w:rFonts w:ascii="Arial" w:hAnsi="Arial" w:cs="Arial"/>
                <w:color w:val="000000"/>
                <w:sz w:val="20"/>
                <w:szCs w:val="20"/>
                <w:lang w:eastAsia="es-CO"/>
              </w:rPr>
              <w:t>Marzo</w:t>
            </w:r>
          </w:p>
        </w:tc>
        <w:tc>
          <w:tcPr>
            <w:tcW w:w="1455" w:type="pct"/>
            <w:tcBorders>
              <w:top w:val="nil"/>
              <w:left w:val="nil"/>
              <w:bottom w:val="nil"/>
              <w:right w:val="nil"/>
            </w:tcBorders>
            <w:shd w:val="clear" w:color="D9D9D9" w:fill="D9D9D9"/>
            <w:noWrap/>
            <w:vAlign w:val="bottom"/>
            <w:hideMark/>
          </w:tcPr>
          <w:p w14:paraId="09D8D3EB"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15</w:t>
            </w:r>
          </w:p>
        </w:tc>
        <w:tc>
          <w:tcPr>
            <w:tcW w:w="2464" w:type="pct"/>
            <w:tcBorders>
              <w:top w:val="nil"/>
              <w:left w:val="nil"/>
              <w:bottom w:val="nil"/>
              <w:right w:val="nil"/>
            </w:tcBorders>
            <w:shd w:val="clear" w:color="D9D9D9" w:fill="D9D9D9"/>
            <w:noWrap/>
            <w:vAlign w:val="bottom"/>
            <w:hideMark/>
          </w:tcPr>
          <w:p w14:paraId="5E46852F"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15</w:t>
            </w:r>
          </w:p>
        </w:tc>
        <w:tc>
          <w:tcPr>
            <w:tcW w:w="335" w:type="pct"/>
            <w:tcBorders>
              <w:top w:val="nil"/>
              <w:left w:val="nil"/>
              <w:bottom w:val="nil"/>
              <w:right w:val="nil"/>
            </w:tcBorders>
            <w:shd w:val="clear" w:color="4472C4" w:fill="4472C4"/>
            <w:noWrap/>
            <w:vAlign w:val="bottom"/>
            <w:hideMark/>
          </w:tcPr>
          <w:p w14:paraId="5270395C" w14:textId="77777777" w:rsidR="00FC6422" w:rsidRPr="00AD0CA0" w:rsidRDefault="00FC6422" w:rsidP="003E6F18">
            <w:pPr>
              <w:jc w:val="right"/>
              <w:rPr>
                <w:rFonts w:ascii="Arial" w:hAnsi="Arial" w:cs="Arial"/>
                <w:b/>
                <w:bCs/>
                <w:color w:val="FFFFFF"/>
                <w:sz w:val="20"/>
                <w:szCs w:val="20"/>
                <w:lang w:eastAsia="es-CO"/>
              </w:rPr>
            </w:pPr>
            <w:r w:rsidRPr="00AD0CA0">
              <w:rPr>
                <w:rFonts w:ascii="Arial" w:hAnsi="Arial" w:cs="Arial"/>
                <w:b/>
                <w:bCs/>
                <w:color w:val="FFFFFF"/>
                <w:sz w:val="20"/>
                <w:szCs w:val="20"/>
                <w:lang w:eastAsia="es-CO"/>
              </w:rPr>
              <w:t>100%</w:t>
            </w:r>
          </w:p>
        </w:tc>
      </w:tr>
      <w:tr w:rsidR="00FC6422" w:rsidRPr="00AD0CA0" w14:paraId="7CE2F333" w14:textId="77777777" w:rsidTr="00336AD2">
        <w:trPr>
          <w:trHeight w:val="199"/>
          <w:jc w:val="center"/>
        </w:trPr>
        <w:tc>
          <w:tcPr>
            <w:tcW w:w="746" w:type="pct"/>
            <w:tcBorders>
              <w:top w:val="nil"/>
              <w:left w:val="nil"/>
              <w:bottom w:val="nil"/>
              <w:right w:val="nil"/>
            </w:tcBorders>
            <w:shd w:val="clear" w:color="auto" w:fill="auto"/>
            <w:vAlign w:val="bottom"/>
            <w:hideMark/>
          </w:tcPr>
          <w:p w14:paraId="03F9AA93" w14:textId="77777777" w:rsidR="00FC6422" w:rsidRPr="00AD0CA0" w:rsidRDefault="00FC6422" w:rsidP="003E6F18">
            <w:pPr>
              <w:rPr>
                <w:rFonts w:ascii="Arial" w:hAnsi="Arial" w:cs="Arial"/>
                <w:color w:val="000000"/>
                <w:sz w:val="20"/>
                <w:szCs w:val="20"/>
                <w:lang w:eastAsia="es-CO"/>
              </w:rPr>
            </w:pPr>
            <w:r w:rsidRPr="00AD0CA0">
              <w:rPr>
                <w:rFonts w:ascii="Arial" w:hAnsi="Arial" w:cs="Arial"/>
                <w:color w:val="000000"/>
                <w:sz w:val="20"/>
                <w:szCs w:val="20"/>
                <w:lang w:eastAsia="es-CO"/>
              </w:rPr>
              <w:t>Abril</w:t>
            </w:r>
          </w:p>
        </w:tc>
        <w:tc>
          <w:tcPr>
            <w:tcW w:w="1455" w:type="pct"/>
            <w:tcBorders>
              <w:top w:val="nil"/>
              <w:left w:val="nil"/>
              <w:bottom w:val="nil"/>
              <w:right w:val="nil"/>
            </w:tcBorders>
            <w:shd w:val="clear" w:color="auto" w:fill="auto"/>
            <w:noWrap/>
            <w:vAlign w:val="bottom"/>
            <w:hideMark/>
          </w:tcPr>
          <w:p w14:paraId="1C118280"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4</w:t>
            </w:r>
          </w:p>
        </w:tc>
        <w:tc>
          <w:tcPr>
            <w:tcW w:w="2464" w:type="pct"/>
            <w:tcBorders>
              <w:top w:val="nil"/>
              <w:left w:val="nil"/>
              <w:bottom w:val="nil"/>
              <w:right w:val="nil"/>
            </w:tcBorders>
            <w:shd w:val="clear" w:color="auto" w:fill="auto"/>
            <w:noWrap/>
            <w:vAlign w:val="bottom"/>
            <w:hideMark/>
          </w:tcPr>
          <w:p w14:paraId="66C82BB5"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4</w:t>
            </w:r>
          </w:p>
        </w:tc>
        <w:tc>
          <w:tcPr>
            <w:tcW w:w="335" w:type="pct"/>
            <w:tcBorders>
              <w:top w:val="nil"/>
              <w:left w:val="nil"/>
              <w:bottom w:val="nil"/>
              <w:right w:val="nil"/>
            </w:tcBorders>
            <w:shd w:val="clear" w:color="4472C4" w:fill="4472C4"/>
            <w:noWrap/>
            <w:vAlign w:val="bottom"/>
            <w:hideMark/>
          </w:tcPr>
          <w:p w14:paraId="2841BC56" w14:textId="77777777" w:rsidR="00FC6422" w:rsidRPr="00AD0CA0" w:rsidRDefault="00FC6422" w:rsidP="003E6F18">
            <w:pPr>
              <w:jc w:val="right"/>
              <w:rPr>
                <w:rFonts w:ascii="Arial" w:hAnsi="Arial" w:cs="Arial"/>
                <w:b/>
                <w:bCs/>
                <w:color w:val="FFFFFF"/>
                <w:sz w:val="20"/>
                <w:szCs w:val="20"/>
                <w:lang w:eastAsia="es-CO"/>
              </w:rPr>
            </w:pPr>
            <w:r w:rsidRPr="00AD0CA0">
              <w:rPr>
                <w:rFonts w:ascii="Arial" w:hAnsi="Arial" w:cs="Arial"/>
                <w:b/>
                <w:bCs/>
                <w:color w:val="FFFFFF"/>
                <w:sz w:val="20"/>
                <w:szCs w:val="20"/>
                <w:lang w:eastAsia="es-CO"/>
              </w:rPr>
              <w:t>100%</w:t>
            </w:r>
          </w:p>
        </w:tc>
      </w:tr>
      <w:tr w:rsidR="00FC6422" w:rsidRPr="00AD0CA0" w14:paraId="2971192C" w14:textId="77777777" w:rsidTr="00336AD2">
        <w:trPr>
          <w:trHeight w:val="199"/>
          <w:jc w:val="center"/>
        </w:trPr>
        <w:tc>
          <w:tcPr>
            <w:tcW w:w="746" w:type="pct"/>
            <w:tcBorders>
              <w:top w:val="nil"/>
              <w:left w:val="nil"/>
              <w:bottom w:val="nil"/>
              <w:right w:val="nil"/>
            </w:tcBorders>
            <w:shd w:val="clear" w:color="D9D9D9" w:fill="D9D9D9"/>
            <w:noWrap/>
            <w:vAlign w:val="bottom"/>
            <w:hideMark/>
          </w:tcPr>
          <w:p w14:paraId="2998E211" w14:textId="77777777" w:rsidR="00FC6422" w:rsidRPr="00AD0CA0" w:rsidRDefault="00FC6422" w:rsidP="003E6F18">
            <w:pPr>
              <w:rPr>
                <w:rFonts w:ascii="Arial" w:hAnsi="Arial" w:cs="Arial"/>
                <w:color w:val="000000"/>
                <w:sz w:val="20"/>
                <w:szCs w:val="20"/>
                <w:lang w:eastAsia="es-CO"/>
              </w:rPr>
            </w:pPr>
            <w:r w:rsidRPr="00AD0CA0">
              <w:rPr>
                <w:rFonts w:ascii="Arial" w:hAnsi="Arial" w:cs="Arial"/>
                <w:color w:val="000000"/>
                <w:sz w:val="20"/>
                <w:szCs w:val="20"/>
                <w:lang w:eastAsia="es-CO"/>
              </w:rPr>
              <w:t>Mayo</w:t>
            </w:r>
          </w:p>
        </w:tc>
        <w:tc>
          <w:tcPr>
            <w:tcW w:w="1455" w:type="pct"/>
            <w:tcBorders>
              <w:top w:val="nil"/>
              <w:left w:val="nil"/>
              <w:bottom w:val="nil"/>
              <w:right w:val="nil"/>
            </w:tcBorders>
            <w:shd w:val="clear" w:color="D9D9D9" w:fill="D9D9D9"/>
            <w:noWrap/>
            <w:vAlign w:val="bottom"/>
            <w:hideMark/>
          </w:tcPr>
          <w:p w14:paraId="69256770"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7</w:t>
            </w:r>
          </w:p>
        </w:tc>
        <w:tc>
          <w:tcPr>
            <w:tcW w:w="2464" w:type="pct"/>
            <w:tcBorders>
              <w:top w:val="nil"/>
              <w:left w:val="nil"/>
              <w:bottom w:val="nil"/>
              <w:right w:val="nil"/>
            </w:tcBorders>
            <w:shd w:val="clear" w:color="D9D9D9" w:fill="D9D9D9"/>
            <w:noWrap/>
            <w:vAlign w:val="bottom"/>
            <w:hideMark/>
          </w:tcPr>
          <w:p w14:paraId="5AFE158B"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7</w:t>
            </w:r>
          </w:p>
        </w:tc>
        <w:tc>
          <w:tcPr>
            <w:tcW w:w="335" w:type="pct"/>
            <w:tcBorders>
              <w:top w:val="nil"/>
              <w:left w:val="nil"/>
              <w:bottom w:val="nil"/>
              <w:right w:val="nil"/>
            </w:tcBorders>
            <w:shd w:val="clear" w:color="4472C4" w:fill="4472C4"/>
            <w:noWrap/>
            <w:vAlign w:val="bottom"/>
            <w:hideMark/>
          </w:tcPr>
          <w:p w14:paraId="608D57E0" w14:textId="77777777" w:rsidR="00FC6422" w:rsidRPr="00AD0CA0" w:rsidRDefault="00FC6422" w:rsidP="003E6F18">
            <w:pPr>
              <w:jc w:val="right"/>
              <w:rPr>
                <w:rFonts w:ascii="Arial" w:hAnsi="Arial" w:cs="Arial"/>
                <w:b/>
                <w:bCs/>
                <w:color w:val="FFFFFF"/>
                <w:sz w:val="20"/>
                <w:szCs w:val="20"/>
                <w:lang w:eastAsia="es-CO"/>
              </w:rPr>
            </w:pPr>
            <w:r w:rsidRPr="00AD0CA0">
              <w:rPr>
                <w:rFonts w:ascii="Arial" w:hAnsi="Arial" w:cs="Arial"/>
                <w:b/>
                <w:bCs/>
                <w:color w:val="FFFFFF"/>
                <w:sz w:val="20"/>
                <w:szCs w:val="20"/>
                <w:lang w:eastAsia="es-CO"/>
              </w:rPr>
              <w:t>100%</w:t>
            </w:r>
          </w:p>
        </w:tc>
      </w:tr>
      <w:tr w:rsidR="00FC6422" w:rsidRPr="00AD0CA0" w14:paraId="558E2409" w14:textId="77777777" w:rsidTr="00336AD2">
        <w:trPr>
          <w:trHeight w:val="199"/>
          <w:jc w:val="center"/>
        </w:trPr>
        <w:tc>
          <w:tcPr>
            <w:tcW w:w="746" w:type="pct"/>
            <w:tcBorders>
              <w:top w:val="nil"/>
              <w:left w:val="nil"/>
              <w:bottom w:val="nil"/>
              <w:right w:val="nil"/>
            </w:tcBorders>
            <w:shd w:val="clear" w:color="auto" w:fill="auto"/>
            <w:vAlign w:val="bottom"/>
            <w:hideMark/>
          </w:tcPr>
          <w:p w14:paraId="72DF7CEE" w14:textId="77777777" w:rsidR="00FC6422" w:rsidRPr="00AD0CA0" w:rsidRDefault="00FC6422" w:rsidP="003E6F18">
            <w:pPr>
              <w:rPr>
                <w:rFonts w:ascii="Arial" w:hAnsi="Arial" w:cs="Arial"/>
                <w:color w:val="000000"/>
                <w:sz w:val="20"/>
                <w:szCs w:val="20"/>
                <w:lang w:eastAsia="es-CO"/>
              </w:rPr>
            </w:pPr>
            <w:r w:rsidRPr="00AD0CA0">
              <w:rPr>
                <w:rFonts w:ascii="Arial" w:hAnsi="Arial" w:cs="Arial"/>
                <w:color w:val="000000"/>
                <w:sz w:val="20"/>
                <w:szCs w:val="20"/>
                <w:lang w:eastAsia="es-CO"/>
              </w:rPr>
              <w:t>Junio</w:t>
            </w:r>
          </w:p>
        </w:tc>
        <w:tc>
          <w:tcPr>
            <w:tcW w:w="1455" w:type="pct"/>
            <w:tcBorders>
              <w:top w:val="nil"/>
              <w:left w:val="nil"/>
              <w:bottom w:val="nil"/>
              <w:right w:val="nil"/>
            </w:tcBorders>
            <w:shd w:val="clear" w:color="auto" w:fill="auto"/>
            <w:noWrap/>
            <w:vAlign w:val="bottom"/>
            <w:hideMark/>
          </w:tcPr>
          <w:p w14:paraId="02C8AF66"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2</w:t>
            </w:r>
          </w:p>
        </w:tc>
        <w:tc>
          <w:tcPr>
            <w:tcW w:w="2464" w:type="pct"/>
            <w:tcBorders>
              <w:top w:val="nil"/>
              <w:left w:val="nil"/>
              <w:bottom w:val="nil"/>
              <w:right w:val="nil"/>
            </w:tcBorders>
            <w:shd w:val="clear" w:color="auto" w:fill="auto"/>
            <w:noWrap/>
            <w:vAlign w:val="bottom"/>
            <w:hideMark/>
          </w:tcPr>
          <w:p w14:paraId="67FD961F"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2</w:t>
            </w:r>
          </w:p>
        </w:tc>
        <w:tc>
          <w:tcPr>
            <w:tcW w:w="335" w:type="pct"/>
            <w:tcBorders>
              <w:top w:val="nil"/>
              <w:left w:val="nil"/>
              <w:bottom w:val="nil"/>
              <w:right w:val="nil"/>
            </w:tcBorders>
            <w:shd w:val="clear" w:color="4472C4" w:fill="4472C4"/>
            <w:noWrap/>
            <w:vAlign w:val="bottom"/>
            <w:hideMark/>
          </w:tcPr>
          <w:p w14:paraId="06751AB4" w14:textId="77777777" w:rsidR="00FC6422" w:rsidRPr="00AD0CA0" w:rsidRDefault="00FC6422" w:rsidP="003E6F18">
            <w:pPr>
              <w:jc w:val="right"/>
              <w:rPr>
                <w:rFonts w:ascii="Arial" w:hAnsi="Arial" w:cs="Arial"/>
                <w:b/>
                <w:bCs/>
                <w:color w:val="FFFFFF"/>
                <w:sz w:val="20"/>
                <w:szCs w:val="20"/>
                <w:lang w:eastAsia="es-CO"/>
              </w:rPr>
            </w:pPr>
            <w:r w:rsidRPr="00AD0CA0">
              <w:rPr>
                <w:rFonts w:ascii="Arial" w:hAnsi="Arial" w:cs="Arial"/>
                <w:b/>
                <w:bCs/>
                <w:color w:val="FFFFFF"/>
                <w:sz w:val="20"/>
                <w:szCs w:val="20"/>
                <w:lang w:eastAsia="es-CO"/>
              </w:rPr>
              <w:t>100%</w:t>
            </w:r>
          </w:p>
        </w:tc>
      </w:tr>
      <w:tr w:rsidR="00FC6422" w:rsidRPr="00AD0CA0" w14:paraId="4D0D9912" w14:textId="77777777" w:rsidTr="00336AD2">
        <w:trPr>
          <w:trHeight w:val="199"/>
          <w:jc w:val="center"/>
        </w:trPr>
        <w:tc>
          <w:tcPr>
            <w:tcW w:w="746" w:type="pct"/>
            <w:tcBorders>
              <w:top w:val="nil"/>
              <w:left w:val="nil"/>
              <w:bottom w:val="nil"/>
              <w:right w:val="nil"/>
            </w:tcBorders>
            <w:shd w:val="clear" w:color="D9D9D9" w:fill="D9D9D9"/>
            <w:noWrap/>
            <w:vAlign w:val="bottom"/>
            <w:hideMark/>
          </w:tcPr>
          <w:p w14:paraId="49095366" w14:textId="77777777" w:rsidR="00FC6422" w:rsidRPr="00AD0CA0" w:rsidRDefault="00FC6422" w:rsidP="003E6F18">
            <w:pPr>
              <w:rPr>
                <w:rFonts w:ascii="Arial" w:hAnsi="Arial" w:cs="Arial"/>
                <w:color w:val="000000"/>
                <w:sz w:val="20"/>
                <w:szCs w:val="20"/>
                <w:lang w:eastAsia="es-CO"/>
              </w:rPr>
            </w:pPr>
            <w:r w:rsidRPr="00AD0CA0">
              <w:rPr>
                <w:rFonts w:ascii="Arial" w:hAnsi="Arial" w:cs="Arial"/>
                <w:color w:val="000000"/>
                <w:sz w:val="20"/>
                <w:szCs w:val="20"/>
                <w:lang w:eastAsia="es-CO"/>
              </w:rPr>
              <w:t>Julio</w:t>
            </w:r>
          </w:p>
        </w:tc>
        <w:tc>
          <w:tcPr>
            <w:tcW w:w="1455" w:type="pct"/>
            <w:tcBorders>
              <w:top w:val="nil"/>
              <w:left w:val="nil"/>
              <w:bottom w:val="nil"/>
              <w:right w:val="nil"/>
            </w:tcBorders>
            <w:shd w:val="clear" w:color="D9D9D9" w:fill="D9D9D9"/>
            <w:noWrap/>
            <w:vAlign w:val="bottom"/>
            <w:hideMark/>
          </w:tcPr>
          <w:p w14:paraId="05D139A3"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6</w:t>
            </w:r>
          </w:p>
        </w:tc>
        <w:tc>
          <w:tcPr>
            <w:tcW w:w="2464" w:type="pct"/>
            <w:tcBorders>
              <w:top w:val="nil"/>
              <w:left w:val="nil"/>
              <w:bottom w:val="nil"/>
              <w:right w:val="nil"/>
            </w:tcBorders>
            <w:shd w:val="clear" w:color="D9D9D9" w:fill="D9D9D9"/>
            <w:noWrap/>
            <w:vAlign w:val="bottom"/>
            <w:hideMark/>
          </w:tcPr>
          <w:p w14:paraId="469CE3ED"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6</w:t>
            </w:r>
          </w:p>
        </w:tc>
        <w:tc>
          <w:tcPr>
            <w:tcW w:w="335" w:type="pct"/>
            <w:tcBorders>
              <w:top w:val="nil"/>
              <w:left w:val="nil"/>
              <w:bottom w:val="nil"/>
              <w:right w:val="nil"/>
            </w:tcBorders>
            <w:shd w:val="clear" w:color="4472C4" w:fill="4472C4"/>
            <w:noWrap/>
            <w:vAlign w:val="bottom"/>
            <w:hideMark/>
          </w:tcPr>
          <w:p w14:paraId="0BE0E067" w14:textId="77777777" w:rsidR="00FC6422" w:rsidRPr="00AD0CA0" w:rsidRDefault="00FC6422" w:rsidP="003E6F18">
            <w:pPr>
              <w:jc w:val="right"/>
              <w:rPr>
                <w:rFonts w:ascii="Arial" w:hAnsi="Arial" w:cs="Arial"/>
                <w:b/>
                <w:bCs/>
                <w:color w:val="FFFFFF"/>
                <w:sz w:val="20"/>
                <w:szCs w:val="20"/>
                <w:lang w:eastAsia="es-CO"/>
              </w:rPr>
            </w:pPr>
            <w:r w:rsidRPr="00AD0CA0">
              <w:rPr>
                <w:rFonts w:ascii="Arial" w:hAnsi="Arial" w:cs="Arial"/>
                <w:b/>
                <w:bCs/>
                <w:color w:val="FFFFFF"/>
                <w:sz w:val="20"/>
                <w:szCs w:val="20"/>
                <w:lang w:eastAsia="es-CO"/>
              </w:rPr>
              <w:t>100%</w:t>
            </w:r>
          </w:p>
        </w:tc>
      </w:tr>
      <w:tr w:rsidR="00FC6422" w:rsidRPr="00AD0CA0" w14:paraId="71E1AB50" w14:textId="77777777" w:rsidTr="00336AD2">
        <w:trPr>
          <w:trHeight w:val="199"/>
          <w:jc w:val="center"/>
        </w:trPr>
        <w:tc>
          <w:tcPr>
            <w:tcW w:w="746" w:type="pct"/>
            <w:tcBorders>
              <w:top w:val="nil"/>
              <w:left w:val="nil"/>
              <w:bottom w:val="nil"/>
              <w:right w:val="nil"/>
            </w:tcBorders>
            <w:shd w:val="clear" w:color="auto" w:fill="auto"/>
            <w:vAlign w:val="bottom"/>
            <w:hideMark/>
          </w:tcPr>
          <w:p w14:paraId="1DB63696" w14:textId="77777777" w:rsidR="00FC6422" w:rsidRPr="00AD0CA0" w:rsidRDefault="00FC6422" w:rsidP="003E6F18">
            <w:pPr>
              <w:rPr>
                <w:rFonts w:ascii="Arial" w:hAnsi="Arial" w:cs="Arial"/>
                <w:color w:val="000000"/>
                <w:sz w:val="20"/>
                <w:szCs w:val="20"/>
                <w:lang w:eastAsia="es-CO"/>
              </w:rPr>
            </w:pPr>
            <w:r w:rsidRPr="00AD0CA0">
              <w:rPr>
                <w:rFonts w:ascii="Arial" w:hAnsi="Arial" w:cs="Arial"/>
                <w:color w:val="000000"/>
                <w:sz w:val="20"/>
                <w:szCs w:val="20"/>
                <w:lang w:eastAsia="es-CO"/>
              </w:rPr>
              <w:t>Agosto</w:t>
            </w:r>
          </w:p>
        </w:tc>
        <w:tc>
          <w:tcPr>
            <w:tcW w:w="1455" w:type="pct"/>
            <w:tcBorders>
              <w:top w:val="nil"/>
              <w:left w:val="nil"/>
              <w:bottom w:val="nil"/>
              <w:right w:val="nil"/>
            </w:tcBorders>
            <w:shd w:val="clear" w:color="auto" w:fill="auto"/>
            <w:noWrap/>
            <w:vAlign w:val="bottom"/>
            <w:hideMark/>
          </w:tcPr>
          <w:p w14:paraId="7258D34F"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6</w:t>
            </w:r>
          </w:p>
        </w:tc>
        <w:tc>
          <w:tcPr>
            <w:tcW w:w="2464" w:type="pct"/>
            <w:tcBorders>
              <w:top w:val="nil"/>
              <w:left w:val="nil"/>
              <w:bottom w:val="nil"/>
              <w:right w:val="nil"/>
            </w:tcBorders>
            <w:shd w:val="clear" w:color="auto" w:fill="auto"/>
            <w:noWrap/>
            <w:vAlign w:val="bottom"/>
            <w:hideMark/>
          </w:tcPr>
          <w:p w14:paraId="54AF6E17"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6</w:t>
            </w:r>
          </w:p>
        </w:tc>
        <w:tc>
          <w:tcPr>
            <w:tcW w:w="335" w:type="pct"/>
            <w:tcBorders>
              <w:top w:val="nil"/>
              <w:left w:val="nil"/>
              <w:bottom w:val="nil"/>
              <w:right w:val="nil"/>
            </w:tcBorders>
            <w:shd w:val="clear" w:color="4472C4" w:fill="4472C4"/>
            <w:noWrap/>
            <w:vAlign w:val="bottom"/>
            <w:hideMark/>
          </w:tcPr>
          <w:p w14:paraId="691F53E0" w14:textId="77777777" w:rsidR="00FC6422" w:rsidRPr="00AD0CA0" w:rsidRDefault="00FC6422" w:rsidP="003E6F18">
            <w:pPr>
              <w:jc w:val="right"/>
              <w:rPr>
                <w:rFonts w:ascii="Arial" w:hAnsi="Arial" w:cs="Arial"/>
                <w:b/>
                <w:bCs/>
                <w:color w:val="FFFFFF"/>
                <w:sz w:val="20"/>
                <w:szCs w:val="20"/>
                <w:lang w:eastAsia="es-CO"/>
              </w:rPr>
            </w:pPr>
            <w:r w:rsidRPr="00AD0CA0">
              <w:rPr>
                <w:rFonts w:ascii="Arial" w:hAnsi="Arial" w:cs="Arial"/>
                <w:b/>
                <w:bCs/>
                <w:color w:val="FFFFFF"/>
                <w:sz w:val="20"/>
                <w:szCs w:val="20"/>
                <w:lang w:eastAsia="es-CO"/>
              </w:rPr>
              <w:t>100%</w:t>
            </w:r>
          </w:p>
        </w:tc>
      </w:tr>
      <w:tr w:rsidR="00FC6422" w:rsidRPr="00AD0CA0" w14:paraId="7A56FDAC" w14:textId="77777777" w:rsidTr="00336AD2">
        <w:trPr>
          <w:trHeight w:val="199"/>
          <w:jc w:val="center"/>
        </w:trPr>
        <w:tc>
          <w:tcPr>
            <w:tcW w:w="746" w:type="pct"/>
            <w:tcBorders>
              <w:top w:val="nil"/>
              <w:left w:val="nil"/>
              <w:bottom w:val="nil"/>
              <w:right w:val="nil"/>
            </w:tcBorders>
            <w:shd w:val="clear" w:color="D9D9D9" w:fill="D9D9D9"/>
            <w:noWrap/>
            <w:vAlign w:val="bottom"/>
            <w:hideMark/>
          </w:tcPr>
          <w:p w14:paraId="79760E53" w14:textId="77777777" w:rsidR="00FC6422" w:rsidRPr="00AD0CA0" w:rsidRDefault="00FC6422" w:rsidP="003E6F18">
            <w:pPr>
              <w:rPr>
                <w:rFonts w:ascii="Arial" w:hAnsi="Arial" w:cs="Arial"/>
                <w:color w:val="000000"/>
                <w:sz w:val="20"/>
                <w:szCs w:val="20"/>
                <w:lang w:eastAsia="es-CO"/>
              </w:rPr>
            </w:pPr>
            <w:r w:rsidRPr="00AD0CA0">
              <w:rPr>
                <w:rFonts w:ascii="Arial" w:hAnsi="Arial" w:cs="Arial"/>
                <w:color w:val="000000"/>
                <w:sz w:val="20"/>
                <w:szCs w:val="20"/>
                <w:lang w:eastAsia="es-CO"/>
              </w:rPr>
              <w:t>Septiembre</w:t>
            </w:r>
          </w:p>
        </w:tc>
        <w:tc>
          <w:tcPr>
            <w:tcW w:w="1455" w:type="pct"/>
            <w:tcBorders>
              <w:top w:val="nil"/>
              <w:left w:val="nil"/>
              <w:bottom w:val="nil"/>
              <w:right w:val="nil"/>
            </w:tcBorders>
            <w:shd w:val="clear" w:color="D9D9D9" w:fill="D9D9D9"/>
            <w:noWrap/>
            <w:vAlign w:val="bottom"/>
            <w:hideMark/>
          </w:tcPr>
          <w:p w14:paraId="41108681"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9</w:t>
            </w:r>
          </w:p>
        </w:tc>
        <w:tc>
          <w:tcPr>
            <w:tcW w:w="2464" w:type="pct"/>
            <w:tcBorders>
              <w:top w:val="nil"/>
              <w:left w:val="nil"/>
              <w:bottom w:val="nil"/>
              <w:right w:val="nil"/>
            </w:tcBorders>
            <w:shd w:val="clear" w:color="D9D9D9" w:fill="D9D9D9"/>
            <w:noWrap/>
            <w:vAlign w:val="bottom"/>
            <w:hideMark/>
          </w:tcPr>
          <w:p w14:paraId="3204E28C"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7</w:t>
            </w:r>
          </w:p>
        </w:tc>
        <w:tc>
          <w:tcPr>
            <w:tcW w:w="335" w:type="pct"/>
            <w:tcBorders>
              <w:top w:val="nil"/>
              <w:left w:val="nil"/>
              <w:bottom w:val="nil"/>
              <w:right w:val="nil"/>
            </w:tcBorders>
            <w:shd w:val="clear" w:color="4472C4" w:fill="4472C4"/>
            <w:noWrap/>
            <w:vAlign w:val="bottom"/>
            <w:hideMark/>
          </w:tcPr>
          <w:p w14:paraId="0073ECFB" w14:textId="77777777" w:rsidR="00FC6422" w:rsidRPr="00AD0CA0" w:rsidRDefault="00FC6422" w:rsidP="003E6F18">
            <w:pPr>
              <w:jc w:val="right"/>
              <w:rPr>
                <w:rFonts w:ascii="Arial" w:hAnsi="Arial" w:cs="Arial"/>
                <w:b/>
                <w:bCs/>
                <w:color w:val="FFFFFF"/>
                <w:sz w:val="20"/>
                <w:szCs w:val="20"/>
                <w:lang w:eastAsia="es-CO"/>
              </w:rPr>
            </w:pPr>
            <w:r w:rsidRPr="00AD0CA0">
              <w:rPr>
                <w:rFonts w:ascii="Arial" w:hAnsi="Arial" w:cs="Arial"/>
                <w:b/>
                <w:bCs/>
                <w:color w:val="FFFFFF"/>
                <w:sz w:val="20"/>
                <w:szCs w:val="20"/>
                <w:lang w:eastAsia="es-CO"/>
              </w:rPr>
              <w:t>78%</w:t>
            </w:r>
          </w:p>
        </w:tc>
      </w:tr>
      <w:tr w:rsidR="00FC6422" w:rsidRPr="00AD0CA0" w14:paraId="6B672D4A" w14:textId="77777777" w:rsidTr="00336AD2">
        <w:trPr>
          <w:trHeight w:val="199"/>
          <w:jc w:val="center"/>
        </w:trPr>
        <w:tc>
          <w:tcPr>
            <w:tcW w:w="746" w:type="pct"/>
            <w:tcBorders>
              <w:top w:val="double" w:sz="6" w:space="0" w:color="000000"/>
              <w:left w:val="nil"/>
              <w:bottom w:val="single" w:sz="8" w:space="0" w:color="000000"/>
              <w:right w:val="nil"/>
            </w:tcBorders>
            <w:shd w:val="clear" w:color="auto" w:fill="auto"/>
            <w:noWrap/>
            <w:vAlign w:val="bottom"/>
            <w:hideMark/>
          </w:tcPr>
          <w:p w14:paraId="764E9AEE" w14:textId="77777777" w:rsidR="00FC6422" w:rsidRPr="00AD0CA0" w:rsidRDefault="00FC6422" w:rsidP="003E6F18">
            <w:pPr>
              <w:rPr>
                <w:rFonts w:ascii="Arial" w:hAnsi="Arial" w:cs="Arial"/>
                <w:color w:val="000000"/>
                <w:sz w:val="20"/>
                <w:szCs w:val="20"/>
                <w:lang w:eastAsia="es-CO"/>
              </w:rPr>
            </w:pPr>
            <w:r w:rsidRPr="00AD0CA0">
              <w:rPr>
                <w:rFonts w:ascii="Arial" w:hAnsi="Arial" w:cs="Arial"/>
                <w:color w:val="000000"/>
                <w:sz w:val="20"/>
                <w:szCs w:val="20"/>
                <w:lang w:eastAsia="es-CO"/>
              </w:rPr>
              <w:t>Total</w:t>
            </w:r>
          </w:p>
        </w:tc>
        <w:tc>
          <w:tcPr>
            <w:tcW w:w="1455" w:type="pct"/>
            <w:tcBorders>
              <w:top w:val="double" w:sz="6" w:space="0" w:color="000000"/>
              <w:left w:val="nil"/>
              <w:bottom w:val="single" w:sz="8" w:space="0" w:color="000000"/>
              <w:right w:val="nil"/>
            </w:tcBorders>
            <w:shd w:val="clear" w:color="auto" w:fill="auto"/>
            <w:noWrap/>
            <w:vAlign w:val="bottom"/>
            <w:hideMark/>
          </w:tcPr>
          <w:p w14:paraId="409A93F9"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140</w:t>
            </w:r>
          </w:p>
        </w:tc>
        <w:tc>
          <w:tcPr>
            <w:tcW w:w="2464" w:type="pct"/>
            <w:tcBorders>
              <w:top w:val="double" w:sz="6" w:space="0" w:color="000000"/>
              <w:left w:val="nil"/>
              <w:bottom w:val="single" w:sz="8" w:space="0" w:color="000000"/>
              <w:right w:val="nil"/>
            </w:tcBorders>
            <w:shd w:val="clear" w:color="auto" w:fill="auto"/>
            <w:noWrap/>
            <w:vAlign w:val="bottom"/>
            <w:hideMark/>
          </w:tcPr>
          <w:p w14:paraId="052B8683" w14:textId="77777777" w:rsidR="00FC6422" w:rsidRPr="00AD0CA0" w:rsidRDefault="00FC6422" w:rsidP="003E6F18">
            <w:pPr>
              <w:jc w:val="right"/>
              <w:rPr>
                <w:rFonts w:ascii="Arial" w:hAnsi="Arial" w:cs="Arial"/>
                <w:color w:val="000000"/>
                <w:sz w:val="20"/>
                <w:szCs w:val="20"/>
                <w:lang w:eastAsia="es-CO"/>
              </w:rPr>
            </w:pPr>
            <w:r w:rsidRPr="00AD0CA0">
              <w:rPr>
                <w:rFonts w:ascii="Arial" w:hAnsi="Arial" w:cs="Arial"/>
                <w:color w:val="000000"/>
                <w:sz w:val="20"/>
                <w:szCs w:val="20"/>
                <w:lang w:eastAsia="es-CO"/>
              </w:rPr>
              <w:t>138</w:t>
            </w:r>
          </w:p>
        </w:tc>
        <w:tc>
          <w:tcPr>
            <w:tcW w:w="335" w:type="pct"/>
            <w:tcBorders>
              <w:top w:val="double" w:sz="6" w:space="0" w:color="000000"/>
              <w:left w:val="nil"/>
              <w:bottom w:val="single" w:sz="8" w:space="0" w:color="000000"/>
              <w:right w:val="nil"/>
            </w:tcBorders>
            <w:shd w:val="clear" w:color="4472C4" w:fill="4472C4"/>
            <w:noWrap/>
            <w:vAlign w:val="bottom"/>
            <w:hideMark/>
          </w:tcPr>
          <w:p w14:paraId="71D3F4E7" w14:textId="77777777" w:rsidR="00FC6422" w:rsidRPr="00AD0CA0" w:rsidRDefault="00FC6422" w:rsidP="00BD35AE">
            <w:pPr>
              <w:keepNext/>
              <w:jc w:val="right"/>
              <w:rPr>
                <w:rFonts w:ascii="Arial" w:hAnsi="Arial" w:cs="Arial"/>
                <w:b/>
                <w:bCs/>
                <w:color w:val="FFFFFF"/>
                <w:sz w:val="20"/>
                <w:szCs w:val="20"/>
                <w:lang w:eastAsia="es-CO"/>
              </w:rPr>
            </w:pPr>
            <w:r w:rsidRPr="00AD0CA0">
              <w:rPr>
                <w:rFonts w:ascii="Arial" w:hAnsi="Arial" w:cs="Arial"/>
                <w:b/>
                <w:bCs/>
                <w:color w:val="FFFFFF"/>
                <w:sz w:val="20"/>
                <w:szCs w:val="20"/>
                <w:lang w:eastAsia="es-CO"/>
              </w:rPr>
              <w:t>99%</w:t>
            </w:r>
          </w:p>
        </w:tc>
      </w:tr>
    </w:tbl>
    <w:p w14:paraId="704154F5" w14:textId="77777777" w:rsidR="00BD35AE" w:rsidRPr="00AD0CA0" w:rsidRDefault="00BD35AE" w:rsidP="00AD0CA0">
      <w:pPr>
        <w:pStyle w:val="Descripcin"/>
        <w:jc w:val="center"/>
        <w:rPr>
          <w:rFonts w:ascii="Arial" w:hAnsi="Arial" w:cs="Arial"/>
          <w:sz w:val="24"/>
          <w:szCs w:val="24"/>
        </w:rPr>
      </w:pPr>
      <w:r>
        <w:lastRenderedPageBreak/>
        <w:t xml:space="preserve">Grafica.  </w:t>
      </w:r>
      <w:r w:rsidR="00B87926">
        <w:fldChar w:fldCharType="begin"/>
      </w:r>
      <w:r w:rsidR="00B87926">
        <w:instrText xml:space="preserve"> SEQ Grafica._ \* ARABIC </w:instrText>
      </w:r>
      <w:r w:rsidR="00B87926">
        <w:fldChar w:fldCharType="separate"/>
      </w:r>
      <w:r w:rsidR="00B57481">
        <w:rPr>
          <w:noProof/>
        </w:rPr>
        <w:t>6</w:t>
      </w:r>
      <w:r w:rsidR="00B87926">
        <w:rPr>
          <w:noProof/>
        </w:rPr>
        <w:fldChar w:fldCharType="end"/>
      </w:r>
      <w:r>
        <w:t xml:space="preserve"> </w:t>
      </w:r>
      <w:r w:rsidRPr="00063A46">
        <w:t>Contratos publicados en SECOP II - Proceso Gestión Contractual</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34"/>
        <w:gridCol w:w="8096"/>
      </w:tblGrid>
      <w:tr w:rsidR="00341E5E" w:rsidRPr="000E7ACA" w14:paraId="49BBD92D" w14:textId="77777777" w:rsidTr="00C94B0A">
        <w:tc>
          <w:tcPr>
            <w:tcW w:w="1242" w:type="dxa"/>
            <w:tcBorders>
              <w:top w:val="nil"/>
              <w:left w:val="nil"/>
              <w:bottom w:val="nil"/>
              <w:right w:val="single" w:sz="4" w:space="0" w:color="auto"/>
            </w:tcBorders>
            <w:shd w:val="clear" w:color="auto" w:fill="D9E2F3" w:themeFill="accent1" w:themeFillTint="33"/>
          </w:tcPr>
          <w:p w14:paraId="15653C8F" w14:textId="77777777" w:rsidR="00341E5E" w:rsidRPr="000E7ACA" w:rsidRDefault="00341E5E" w:rsidP="00BC18D1">
            <w:pPr>
              <w:spacing w:line="276" w:lineRule="auto"/>
              <w:rPr>
                <w:rFonts w:ascii="Arial" w:hAnsi="Arial" w:cs="Arial"/>
              </w:rPr>
            </w:pPr>
            <w:r w:rsidRPr="000E7ACA">
              <w:rPr>
                <w:rFonts w:ascii="Arial" w:hAnsi="Arial" w:cs="Arial"/>
              </w:rPr>
              <w:t>Meta:</w:t>
            </w:r>
          </w:p>
          <w:p w14:paraId="67D0EFAC" w14:textId="77777777" w:rsidR="00341E5E" w:rsidRPr="000E7ACA" w:rsidRDefault="00341E5E" w:rsidP="00BC18D1">
            <w:pPr>
              <w:spacing w:line="276" w:lineRule="auto"/>
              <w:rPr>
                <w:rFonts w:ascii="Arial" w:hAnsi="Arial" w:cs="Arial"/>
              </w:rPr>
            </w:pPr>
            <w:r w:rsidRPr="000E7ACA">
              <w:rPr>
                <w:rFonts w:ascii="Arial" w:hAnsi="Arial" w:cs="Arial"/>
              </w:rPr>
              <w:t>Gestión</w:t>
            </w:r>
          </w:p>
        </w:tc>
        <w:tc>
          <w:tcPr>
            <w:tcW w:w="8397" w:type="dxa"/>
            <w:tcBorders>
              <w:left w:val="single" w:sz="4" w:space="0" w:color="auto"/>
            </w:tcBorders>
            <w:shd w:val="clear" w:color="auto" w:fill="D9E2F3" w:themeFill="accent1" w:themeFillTint="33"/>
          </w:tcPr>
          <w:p w14:paraId="55877C64" w14:textId="77777777" w:rsidR="00341E5E" w:rsidRPr="000E7ACA" w:rsidRDefault="00341E5E" w:rsidP="00BC18D1">
            <w:pPr>
              <w:spacing w:line="276" w:lineRule="auto"/>
              <w:rPr>
                <w:rFonts w:ascii="Arial" w:hAnsi="Arial" w:cs="Arial"/>
              </w:rPr>
            </w:pPr>
            <w:r w:rsidRPr="000E7ACA">
              <w:rPr>
                <w:rFonts w:ascii="Arial" w:hAnsi="Arial" w:cs="Arial"/>
              </w:rPr>
              <w:t>Publicar en SECOP II la totalidad de las órdenes de pago de los contratos suscritos por la entidad.</w:t>
            </w:r>
          </w:p>
        </w:tc>
      </w:tr>
    </w:tbl>
    <w:p w14:paraId="46876CD0" w14:textId="77777777" w:rsidR="00341E5E" w:rsidRPr="000E7ACA" w:rsidRDefault="00341E5E" w:rsidP="00B151AA">
      <w:pPr>
        <w:ind w:right="608"/>
        <w:jc w:val="both"/>
        <w:rPr>
          <w:rFonts w:ascii="Arial" w:hAnsi="Arial" w:cs="Arial"/>
        </w:rPr>
      </w:pPr>
    </w:p>
    <w:p w14:paraId="54663CC1" w14:textId="77777777" w:rsidR="00C94B0A" w:rsidRPr="000E7ACA" w:rsidRDefault="00C94B0A" w:rsidP="00C94B0A">
      <w:pPr>
        <w:jc w:val="both"/>
        <w:rPr>
          <w:rFonts w:ascii="Arial" w:hAnsi="Arial" w:cs="Arial"/>
          <w:b/>
          <w:bCs/>
          <w:color w:val="202124"/>
          <w:shd w:val="clear" w:color="auto" w:fill="FFFFFF"/>
        </w:rPr>
      </w:pPr>
      <w:r w:rsidRPr="000E7ACA">
        <w:rPr>
          <w:rFonts w:ascii="Arial" w:hAnsi="Arial" w:cs="Arial"/>
          <w:shd w:val="clear" w:color="auto" w:fill="FFFFFF"/>
        </w:rPr>
        <w:t>Durante el tercer trimestre de la vigencia 2021</w:t>
      </w:r>
      <w:r w:rsidR="00086E7A">
        <w:rPr>
          <w:rFonts w:ascii="Arial" w:hAnsi="Arial" w:cs="Arial"/>
          <w:shd w:val="clear" w:color="auto" w:fill="FFFFFF"/>
        </w:rPr>
        <w:t>,</w:t>
      </w:r>
      <w:r w:rsidRPr="000E7ACA">
        <w:rPr>
          <w:rFonts w:ascii="Arial" w:hAnsi="Arial" w:cs="Arial"/>
          <w:shd w:val="clear" w:color="auto" w:fill="FFFFFF"/>
        </w:rPr>
        <w:t xml:space="preserve"> se publicaron en SECOP II un total de 335 órdenes de pago de los 335 tramites radicados ante la Dirección de Gestión Corporativa, correspondientes a contratos suscritos en dicha plataforma, alcanzando un porcentaje de cumplimiento de 100% durante el trimestre y un acumulado durante lo corrido de la vigencia de 100%.</w:t>
      </w:r>
    </w:p>
    <w:p w14:paraId="7135A61B" w14:textId="77777777" w:rsidR="00086E7A" w:rsidRDefault="00086E7A" w:rsidP="00C94B0A">
      <w:pPr>
        <w:jc w:val="both"/>
        <w:rPr>
          <w:rFonts w:ascii="Arial" w:hAnsi="Arial" w:cs="Arial"/>
          <w:color w:val="202124"/>
          <w:shd w:val="clear" w:color="auto" w:fill="FFFFFF"/>
        </w:rPr>
      </w:pPr>
    </w:p>
    <w:p w14:paraId="32324C86" w14:textId="77777777" w:rsidR="00C94B0A" w:rsidRPr="000E7ACA" w:rsidRDefault="00C94B0A" w:rsidP="00C94B0A">
      <w:pPr>
        <w:jc w:val="both"/>
        <w:rPr>
          <w:rFonts w:ascii="Arial" w:hAnsi="Arial" w:cs="Arial"/>
          <w:color w:val="202124"/>
          <w:shd w:val="clear" w:color="auto" w:fill="FFFFFF"/>
        </w:rPr>
      </w:pPr>
      <w:r w:rsidRPr="000E7ACA">
        <w:rPr>
          <w:rFonts w:ascii="Arial" w:hAnsi="Arial" w:cs="Arial"/>
          <w:color w:val="202124"/>
          <w:shd w:val="clear" w:color="auto" w:fill="FFFFFF"/>
        </w:rPr>
        <w:t>Las órdenes de pago se encuentran cargadas en la plataforma transaccional SECOP II, y se resumen en la siguiente tabla:</w:t>
      </w:r>
    </w:p>
    <w:p w14:paraId="4EAE8E1D" w14:textId="77777777" w:rsidR="00C94B0A" w:rsidRPr="000E7ACA" w:rsidRDefault="00C94B0A" w:rsidP="00C94B0A">
      <w:pPr>
        <w:rPr>
          <w:rFonts w:ascii="Arial" w:hAnsi="Arial" w:cs="Arial"/>
        </w:rPr>
      </w:pPr>
    </w:p>
    <w:tbl>
      <w:tblPr>
        <w:tblW w:w="5000" w:type="pct"/>
        <w:tblCellMar>
          <w:left w:w="70" w:type="dxa"/>
          <w:right w:w="70" w:type="dxa"/>
        </w:tblCellMar>
        <w:tblLook w:val="04A0" w:firstRow="1" w:lastRow="0" w:firstColumn="1" w:lastColumn="0" w:noHBand="0" w:noVBand="1"/>
      </w:tblPr>
      <w:tblGrid>
        <w:gridCol w:w="1788"/>
        <w:gridCol w:w="2855"/>
        <w:gridCol w:w="3538"/>
        <w:gridCol w:w="1154"/>
      </w:tblGrid>
      <w:tr w:rsidR="00C94B0A" w:rsidRPr="000E7ACA" w14:paraId="613E69A4" w14:textId="77777777" w:rsidTr="003E6F18">
        <w:trPr>
          <w:trHeight w:val="215"/>
        </w:trPr>
        <w:tc>
          <w:tcPr>
            <w:tcW w:w="958" w:type="pct"/>
            <w:tcBorders>
              <w:top w:val="single" w:sz="8" w:space="0" w:color="000000"/>
              <w:left w:val="nil"/>
              <w:bottom w:val="single" w:sz="8" w:space="0" w:color="000000"/>
              <w:right w:val="nil"/>
            </w:tcBorders>
            <w:shd w:val="clear" w:color="4472C4" w:fill="4472C4"/>
            <w:vAlign w:val="center"/>
            <w:hideMark/>
          </w:tcPr>
          <w:p w14:paraId="198EDBC9" w14:textId="77777777" w:rsidR="00C94B0A" w:rsidRPr="000E7ACA" w:rsidRDefault="00C94B0A" w:rsidP="003E6F18">
            <w:pPr>
              <w:jc w:val="center"/>
              <w:rPr>
                <w:rFonts w:ascii="Arial" w:hAnsi="Arial" w:cs="Arial"/>
                <w:b/>
                <w:bCs/>
                <w:color w:val="FFFFFF"/>
                <w:lang w:eastAsia="es-CO"/>
              </w:rPr>
            </w:pPr>
            <w:r w:rsidRPr="000E7ACA">
              <w:rPr>
                <w:rFonts w:ascii="Arial" w:hAnsi="Arial" w:cs="Arial"/>
                <w:b/>
                <w:bCs/>
                <w:color w:val="FFFFFF"/>
                <w:lang w:eastAsia="es-CO"/>
              </w:rPr>
              <w:t>Fecha de corte</w:t>
            </w:r>
          </w:p>
        </w:tc>
        <w:tc>
          <w:tcPr>
            <w:tcW w:w="1529" w:type="pct"/>
            <w:tcBorders>
              <w:top w:val="single" w:sz="8" w:space="0" w:color="000000"/>
              <w:left w:val="nil"/>
              <w:bottom w:val="single" w:sz="8" w:space="0" w:color="000000"/>
              <w:right w:val="nil"/>
            </w:tcBorders>
            <w:shd w:val="clear" w:color="4472C4" w:fill="4472C4"/>
            <w:vAlign w:val="center"/>
            <w:hideMark/>
          </w:tcPr>
          <w:p w14:paraId="18925B0E" w14:textId="77777777" w:rsidR="00C94B0A" w:rsidRPr="000E7ACA" w:rsidRDefault="00C94B0A" w:rsidP="003E6F18">
            <w:pPr>
              <w:jc w:val="center"/>
              <w:rPr>
                <w:rFonts w:ascii="Arial" w:hAnsi="Arial" w:cs="Arial"/>
                <w:b/>
                <w:bCs/>
                <w:color w:val="FFFFFF"/>
                <w:lang w:eastAsia="es-CO"/>
              </w:rPr>
            </w:pPr>
            <w:r w:rsidRPr="000E7ACA">
              <w:rPr>
                <w:rFonts w:ascii="Arial" w:hAnsi="Arial" w:cs="Arial"/>
                <w:b/>
                <w:bCs/>
                <w:color w:val="FFFFFF"/>
                <w:lang w:eastAsia="es-CO"/>
              </w:rPr>
              <w:t>Órdenes de pago publicadas en SECOP II</w:t>
            </w:r>
          </w:p>
        </w:tc>
        <w:tc>
          <w:tcPr>
            <w:tcW w:w="1895" w:type="pct"/>
            <w:tcBorders>
              <w:top w:val="single" w:sz="8" w:space="0" w:color="000000"/>
              <w:left w:val="nil"/>
              <w:bottom w:val="single" w:sz="8" w:space="0" w:color="000000"/>
              <w:right w:val="nil"/>
            </w:tcBorders>
            <w:shd w:val="clear" w:color="4472C4" w:fill="4472C4"/>
            <w:vAlign w:val="center"/>
            <w:hideMark/>
          </w:tcPr>
          <w:p w14:paraId="41BBE1EE" w14:textId="77777777" w:rsidR="00C94B0A" w:rsidRPr="000E7ACA" w:rsidRDefault="00C94B0A" w:rsidP="003E6F18">
            <w:pPr>
              <w:jc w:val="center"/>
              <w:rPr>
                <w:rFonts w:ascii="Arial" w:hAnsi="Arial" w:cs="Arial"/>
                <w:b/>
                <w:bCs/>
                <w:color w:val="FFFFFF"/>
                <w:lang w:eastAsia="es-CO"/>
              </w:rPr>
            </w:pPr>
            <w:r w:rsidRPr="000E7ACA">
              <w:rPr>
                <w:rFonts w:ascii="Arial" w:hAnsi="Arial" w:cs="Arial"/>
                <w:b/>
                <w:bCs/>
                <w:color w:val="FFFFFF"/>
                <w:lang w:eastAsia="es-CO"/>
              </w:rPr>
              <w:t>Tramites de pago de contratos suscritos en SECOP II</w:t>
            </w:r>
          </w:p>
        </w:tc>
        <w:tc>
          <w:tcPr>
            <w:tcW w:w="619" w:type="pct"/>
            <w:tcBorders>
              <w:top w:val="single" w:sz="8" w:space="0" w:color="000000"/>
              <w:left w:val="nil"/>
              <w:bottom w:val="single" w:sz="8" w:space="0" w:color="000000"/>
              <w:right w:val="nil"/>
            </w:tcBorders>
            <w:shd w:val="clear" w:color="4472C4" w:fill="4472C4"/>
            <w:noWrap/>
            <w:vAlign w:val="center"/>
            <w:hideMark/>
          </w:tcPr>
          <w:p w14:paraId="5FD749FD" w14:textId="77777777" w:rsidR="00C94B0A" w:rsidRPr="000E7ACA" w:rsidRDefault="00C94B0A" w:rsidP="003E6F18">
            <w:pPr>
              <w:jc w:val="center"/>
              <w:rPr>
                <w:rFonts w:ascii="Arial" w:hAnsi="Arial" w:cs="Arial"/>
                <w:b/>
                <w:bCs/>
                <w:color w:val="FFFFFF"/>
                <w:lang w:eastAsia="es-CO"/>
              </w:rPr>
            </w:pPr>
            <w:r w:rsidRPr="000E7ACA">
              <w:rPr>
                <w:rFonts w:ascii="Arial" w:hAnsi="Arial" w:cs="Arial"/>
                <w:b/>
                <w:bCs/>
                <w:color w:val="FFFFFF"/>
                <w:lang w:eastAsia="es-CO"/>
              </w:rPr>
              <w:t>Total</w:t>
            </w:r>
          </w:p>
        </w:tc>
      </w:tr>
      <w:tr w:rsidR="00C94B0A" w:rsidRPr="000E7ACA" w14:paraId="7B4F0AAE" w14:textId="77777777" w:rsidTr="003E6F18">
        <w:trPr>
          <w:trHeight w:val="290"/>
        </w:trPr>
        <w:tc>
          <w:tcPr>
            <w:tcW w:w="958" w:type="pct"/>
            <w:tcBorders>
              <w:top w:val="nil"/>
              <w:left w:val="nil"/>
              <w:bottom w:val="nil"/>
              <w:right w:val="nil"/>
            </w:tcBorders>
            <w:shd w:val="clear" w:color="D9D9D9" w:fill="D9D9D9"/>
            <w:noWrap/>
            <w:vAlign w:val="bottom"/>
            <w:hideMark/>
          </w:tcPr>
          <w:p w14:paraId="3267A6A6" w14:textId="77777777" w:rsidR="00C94B0A" w:rsidRPr="000E7ACA" w:rsidRDefault="00C94B0A" w:rsidP="003E6F18">
            <w:pPr>
              <w:rPr>
                <w:rFonts w:ascii="Arial" w:hAnsi="Arial" w:cs="Arial"/>
                <w:color w:val="000000"/>
                <w:lang w:eastAsia="es-CO"/>
              </w:rPr>
            </w:pPr>
            <w:r w:rsidRPr="000E7ACA">
              <w:rPr>
                <w:rFonts w:ascii="Arial" w:hAnsi="Arial" w:cs="Arial"/>
                <w:color w:val="000000"/>
                <w:lang w:eastAsia="es-CO"/>
              </w:rPr>
              <w:t>Enero</w:t>
            </w:r>
          </w:p>
        </w:tc>
        <w:tc>
          <w:tcPr>
            <w:tcW w:w="1529" w:type="pct"/>
            <w:tcBorders>
              <w:top w:val="nil"/>
              <w:left w:val="nil"/>
              <w:bottom w:val="nil"/>
              <w:right w:val="nil"/>
            </w:tcBorders>
            <w:shd w:val="clear" w:color="D9D9D9" w:fill="D9D9D9"/>
            <w:noWrap/>
            <w:vAlign w:val="bottom"/>
            <w:hideMark/>
          </w:tcPr>
          <w:p w14:paraId="4D7101A0"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w:t>
            </w:r>
          </w:p>
        </w:tc>
        <w:tc>
          <w:tcPr>
            <w:tcW w:w="1895" w:type="pct"/>
            <w:tcBorders>
              <w:top w:val="nil"/>
              <w:left w:val="nil"/>
              <w:bottom w:val="nil"/>
              <w:right w:val="nil"/>
            </w:tcBorders>
            <w:shd w:val="clear" w:color="D9D9D9" w:fill="D9D9D9"/>
            <w:noWrap/>
            <w:vAlign w:val="bottom"/>
            <w:hideMark/>
          </w:tcPr>
          <w:p w14:paraId="0358305E"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w:t>
            </w:r>
          </w:p>
        </w:tc>
        <w:tc>
          <w:tcPr>
            <w:tcW w:w="619" w:type="pct"/>
            <w:tcBorders>
              <w:top w:val="nil"/>
              <w:left w:val="nil"/>
              <w:bottom w:val="nil"/>
              <w:right w:val="nil"/>
            </w:tcBorders>
            <w:shd w:val="clear" w:color="4472C4" w:fill="4472C4"/>
            <w:noWrap/>
            <w:vAlign w:val="bottom"/>
            <w:hideMark/>
          </w:tcPr>
          <w:p w14:paraId="6944466F" w14:textId="77777777" w:rsidR="00C94B0A" w:rsidRPr="000E7ACA" w:rsidRDefault="00C94B0A" w:rsidP="003E6F18">
            <w:pPr>
              <w:jc w:val="right"/>
              <w:rPr>
                <w:rFonts w:ascii="Arial" w:hAnsi="Arial" w:cs="Arial"/>
                <w:b/>
                <w:bCs/>
                <w:color w:val="FFFFFF"/>
                <w:lang w:eastAsia="es-CO"/>
              </w:rPr>
            </w:pPr>
            <w:r w:rsidRPr="000E7ACA">
              <w:rPr>
                <w:rFonts w:ascii="Arial" w:hAnsi="Arial" w:cs="Arial"/>
                <w:b/>
                <w:bCs/>
                <w:color w:val="FFFFFF"/>
                <w:lang w:eastAsia="es-CO"/>
              </w:rPr>
              <w:t>100%</w:t>
            </w:r>
          </w:p>
        </w:tc>
      </w:tr>
      <w:tr w:rsidR="00C94B0A" w:rsidRPr="000E7ACA" w14:paraId="094B035C" w14:textId="77777777" w:rsidTr="003E6F18">
        <w:trPr>
          <w:trHeight w:val="290"/>
        </w:trPr>
        <w:tc>
          <w:tcPr>
            <w:tcW w:w="958" w:type="pct"/>
            <w:tcBorders>
              <w:top w:val="nil"/>
              <w:left w:val="nil"/>
              <w:bottom w:val="nil"/>
              <w:right w:val="nil"/>
            </w:tcBorders>
            <w:shd w:val="clear" w:color="auto" w:fill="auto"/>
            <w:noWrap/>
            <w:vAlign w:val="bottom"/>
            <w:hideMark/>
          </w:tcPr>
          <w:p w14:paraId="2259A6CE" w14:textId="77777777" w:rsidR="00C94B0A" w:rsidRPr="000E7ACA" w:rsidRDefault="00C94B0A" w:rsidP="003E6F18">
            <w:pPr>
              <w:rPr>
                <w:rFonts w:ascii="Arial" w:hAnsi="Arial" w:cs="Arial"/>
                <w:color w:val="000000"/>
                <w:lang w:eastAsia="es-CO"/>
              </w:rPr>
            </w:pPr>
            <w:r w:rsidRPr="000E7ACA">
              <w:rPr>
                <w:rFonts w:ascii="Arial" w:hAnsi="Arial" w:cs="Arial"/>
                <w:color w:val="000000"/>
                <w:lang w:eastAsia="es-CO"/>
              </w:rPr>
              <w:t>Febrero</w:t>
            </w:r>
          </w:p>
        </w:tc>
        <w:tc>
          <w:tcPr>
            <w:tcW w:w="1529" w:type="pct"/>
            <w:tcBorders>
              <w:top w:val="nil"/>
              <w:left w:val="nil"/>
              <w:bottom w:val="nil"/>
              <w:right w:val="nil"/>
            </w:tcBorders>
            <w:shd w:val="clear" w:color="auto" w:fill="auto"/>
            <w:noWrap/>
            <w:vAlign w:val="bottom"/>
            <w:hideMark/>
          </w:tcPr>
          <w:p w14:paraId="6460EE65"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76</w:t>
            </w:r>
          </w:p>
        </w:tc>
        <w:tc>
          <w:tcPr>
            <w:tcW w:w="1895" w:type="pct"/>
            <w:tcBorders>
              <w:top w:val="nil"/>
              <w:left w:val="nil"/>
              <w:bottom w:val="nil"/>
              <w:right w:val="nil"/>
            </w:tcBorders>
            <w:shd w:val="clear" w:color="auto" w:fill="auto"/>
            <w:noWrap/>
            <w:vAlign w:val="bottom"/>
            <w:hideMark/>
          </w:tcPr>
          <w:p w14:paraId="75A6966B"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76</w:t>
            </w:r>
          </w:p>
        </w:tc>
        <w:tc>
          <w:tcPr>
            <w:tcW w:w="619" w:type="pct"/>
            <w:tcBorders>
              <w:top w:val="nil"/>
              <w:left w:val="nil"/>
              <w:bottom w:val="nil"/>
              <w:right w:val="nil"/>
            </w:tcBorders>
            <w:shd w:val="clear" w:color="4472C4" w:fill="4472C4"/>
            <w:noWrap/>
            <w:vAlign w:val="bottom"/>
            <w:hideMark/>
          </w:tcPr>
          <w:p w14:paraId="12E57F22" w14:textId="77777777" w:rsidR="00C94B0A" w:rsidRPr="000E7ACA" w:rsidRDefault="00C94B0A" w:rsidP="003E6F18">
            <w:pPr>
              <w:jc w:val="right"/>
              <w:rPr>
                <w:rFonts w:ascii="Arial" w:hAnsi="Arial" w:cs="Arial"/>
                <w:b/>
                <w:bCs/>
                <w:color w:val="FFFFFF"/>
                <w:lang w:eastAsia="es-CO"/>
              </w:rPr>
            </w:pPr>
            <w:r w:rsidRPr="000E7ACA">
              <w:rPr>
                <w:rFonts w:ascii="Arial" w:hAnsi="Arial" w:cs="Arial"/>
                <w:b/>
                <w:bCs/>
                <w:color w:val="FFFFFF"/>
                <w:lang w:eastAsia="es-CO"/>
              </w:rPr>
              <w:t>100%</w:t>
            </w:r>
          </w:p>
        </w:tc>
      </w:tr>
      <w:tr w:rsidR="00C94B0A" w:rsidRPr="000E7ACA" w14:paraId="24AA5BA3" w14:textId="77777777" w:rsidTr="003E6F18">
        <w:trPr>
          <w:trHeight w:val="290"/>
        </w:trPr>
        <w:tc>
          <w:tcPr>
            <w:tcW w:w="958" w:type="pct"/>
            <w:tcBorders>
              <w:top w:val="nil"/>
              <w:left w:val="nil"/>
              <w:bottom w:val="nil"/>
              <w:right w:val="nil"/>
            </w:tcBorders>
            <w:shd w:val="clear" w:color="D9D9D9" w:fill="D9D9D9"/>
            <w:noWrap/>
            <w:vAlign w:val="bottom"/>
            <w:hideMark/>
          </w:tcPr>
          <w:p w14:paraId="1DCCA941" w14:textId="77777777" w:rsidR="00C94B0A" w:rsidRPr="000E7ACA" w:rsidRDefault="00C94B0A" w:rsidP="003E6F18">
            <w:pPr>
              <w:rPr>
                <w:rFonts w:ascii="Arial" w:hAnsi="Arial" w:cs="Arial"/>
                <w:color w:val="000000"/>
                <w:lang w:eastAsia="es-CO"/>
              </w:rPr>
            </w:pPr>
            <w:r w:rsidRPr="000E7ACA">
              <w:rPr>
                <w:rFonts w:ascii="Arial" w:hAnsi="Arial" w:cs="Arial"/>
                <w:color w:val="000000"/>
                <w:lang w:eastAsia="es-CO"/>
              </w:rPr>
              <w:t>Marzo</w:t>
            </w:r>
          </w:p>
        </w:tc>
        <w:tc>
          <w:tcPr>
            <w:tcW w:w="1529" w:type="pct"/>
            <w:tcBorders>
              <w:top w:val="nil"/>
              <w:left w:val="nil"/>
              <w:bottom w:val="nil"/>
              <w:right w:val="nil"/>
            </w:tcBorders>
            <w:shd w:val="clear" w:color="D9D9D9" w:fill="D9D9D9"/>
            <w:noWrap/>
            <w:vAlign w:val="bottom"/>
            <w:hideMark/>
          </w:tcPr>
          <w:p w14:paraId="4F85EB5E"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108</w:t>
            </w:r>
          </w:p>
        </w:tc>
        <w:tc>
          <w:tcPr>
            <w:tcW w:w="1895" w:type="pct"/>
            <w:tcBorders>
              <w:top w:val="nil"/>
              <w:left w:val="nil"/>
              <w:bottom w:val="nil"/>
              <w:right w:val="nil"/>
            </w:tcBorders>
            <w:shd w:val="clear" w:color="D9D9D9" w:fill="D9D9D9"/>
            <w:noWrap/>
            <w:vAlign w:val="bottom"/>
            <w:hideMark/>
          </w:tcPr>
          <w:p w14:paraId="5FA35D4C"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108</w:t>
            </w:r>
          </w:p>
        </w:tc>
        <w:tc>
          <w:tcPr>
            <w:tcW w:w="619" w:type="pct"/>
            <w:tcBorders>
              <w:top w:val="nil"/>
              <w:left w:val="nil"/>
              <w:bottom w:val="nil"/>
              <w:right w:val="nil"/>
            </w:tcBorders>
            <w:shd w:val="clear" w:color="4472C4" w:fill="4472C4"/>
            <w:noWrap/>
            <w:vAlign w:val="bottom"/>
            <w:hideMark/>
          </w:tcPr>
          <w:p w14:paraId="193F18E2" w14:textId="77777777" w:rsidR="00C94B0A" w:rsidRPr="000E7ACA" w:rsidRDefault="00C94B0A" w:rsidP="003E6F18">
            <w:pPr>
              <w:jc w:val="right"/>
              <w:rPr>
                <w:rFonts w:ascii="Arial" w:hAnsi="Arial" w:cs="Arial"/>
                <w:b/>
                <w:bCs/>
                <w:color w:val="FFFFFF"/>
                <w:lang w:eastAsia="es-CO"/>
              </w:rPr>
            </w:pPr>
            <w:r w:rsidRPr="000E7ACA">
              <w:rPr>
                <w:rFonts w:ascii="Arial" w:hAnsi="Arial" w:cs="Arial"/>
                <w:b/>
                <w:bCs/>
                <w:color w:val="FFFFFF"/>
                <w:lang w:eastAsia="es-CO"/>
              </w:rPr>
              <w:t>100%</w:t>
            </w:r>
          </w:p>
        </w:tc>
      </w:tr>
      <w:tr w:rsidR="00C94B0A" w:rsidRPr="000E7ACA" w14:paraId="1BEA9F58" w14:textId="77777777" w:rsidTr="003E6F18">
        <w:trPr>
          <w:trHeight w:val="290"/>
        </w:trPr>
        <w:tc>
          <w:tcPr>
            <w:tcW w:w="958" w:type="pct"/>
            <w:tcBorders>
              <w:top w:val="nil"/>
              <w:left w:val="nil"/>
              <w:bottom w:val="nil"/>
              <w:right w:val="nil"/>
            </w:tcBorders>
            <w:shd w:val="clear" w:color="auto" w:fill="auto"/>
            <w:vAlign w:val="bottom"/>
            <w:hideMark/>
          </w:tcPr>
          <w:p w14:paraId="368A4545" w14:textId="77777777" w:rsidR="00C94B0A" w:rsidRPr="000E7ACA" w:rsidRDefault="00C94B0A" w:rsidP="003E6F18">
            <w:pPr>
              <w:rPr>
                <w:rFonts w:ascii="Arial" w:hAnsi="Arial" w:cs="Arial"/>
                <w:color w:val="000000"/>
                <w:lang w:eastAsia="es-CO"/>
              </w:rPr>
            </w:pPr>
            <w:r w:rsidRPr="000E7ACA">
              <w:rPr>
                <w:rFonts w:ascii="Arial" w:hAnsi="Arial" w:cs="Arial"/>
                <w:color w:val="000000"/>
                <w:lang w:eastAsia="es-CO"/>
              </w:rPr>
              <w:t>Abril</w:t>
            </w:r>
          </w:p>
        </w:tc>
        <w:tc>
          <w:tcPr>
            <w:tcW w:w="1529" w:type="pct"/>
            <w:tcBorders>
              <w:top w:val="nil"/>
              <w:left w:val="nil"/>
              <w:bottom w:val="nil"/>
              <w:right w:val="nil"/>
            </w:tcBorders>
            <w:shd w:val="clear" w:color="auto" w:fill="auto"/>
            <w:noWrap/>
            <w:vAlign w:val="bottom"/>
            <w:hideMark/>
          </w:tcPr>
          <w:p w14:paraId="719045B9"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110</w:t>
            </w:r>
          </w:p>
        </w:tc>
        <w:tc>
          <w:tcPr>
            <w:tcW w:w="1895" w:type="pct"/>
            <w:tcBorders>
              <w:top w:val="nil"/>
              <w:left w:val="nil"/>
              <w:bottom w:val="nil"/>
              <w:right w:val="nil"/>
            </w:tcBorders>
            <w:shd w:val="clear" w:color="auto" w:fill="auto"/>
            <w:noWrap/>
            <w:vAlign w:val="bottom"/>
            <w:hideMark/>
          </w:tcPr>
          <w:p w14:paraId="46CFCC5B"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110</w:t>
            </w:r>
          </w:p>
        </w:tc>
        <w:tc>
          <w:tcPr>
            <w:tcW w:w="619" w:type="pct"/>
            <w:tcBorders>
              <w:top w:val="nil"/>
              <w:left w:val="nil"/>
              <w:bottom w:val="nil"/>
              <w:right w:val="nil"/>
            </w:tcBorders>
            <w:shd w:val="clear" w:color="4472C4" w:fill="4472C4"/>
            <w:noWrap/>
            <w:vAlign w:val="bottom"/>
            <w:hideMark/>
          </w:tcPr>
          <w:p w14:paraId="2CDFAC88" w14:textId="77777777" w:rsidR="00C94B0A" w:rsidRPr="000E7ACA" w:rsidRDefault="00C94B0A" w:rsidP="003E6F18">
            <w:pPr>
              <w:jc w:val="right"/>
              <w:rPr>
                <w:rFonts w:ascii="Arial" w:hAnsi="Arial" w:cs="Arial"/>
                <w:b/>
                <w:bCs/>
                <w:color w:val="FFFFFF"/>
                <w:lang w:eastAsia="es-CO"/>
              </w:rPr>
            </w:pPr>
            <w:r w:rsidRPr="000E7ACA">
              <w:rPr>
                <w:rFonts w:ascii="Arial" w:hAnsi="Arial" w:cs="Arial"/>
                <w:b/>
                <w:bCs/>
                <w:color w:val="FFFFFF"/>
                <w:lang w:eastAsia="es-CO"/>
              </w:rPr>
              <w:t>100%</w:t>
            </w:r>
          </w:p>
        </w:tc>
      </w:tr>
      <w:tr w:rsidR="00C94B0A" w:rsidRPr="000E7ACA" w14:paraId="689E7F2C" w14:textId="77777777" w:rsidTr="003E6F18">
        <w:trPr>
          <w:trHeight w:val="290"/>
        </w:trPr>
        <w:tc>
          <w:tcPr>
            <w:tcW w:w="958" w:type="pct"/>
            <w:tcBorders>
              <w:top w:val="nil"/>
              <w:left w:val="nil"/>
              <w:bottom w:val="nil"/>
              <w:right w:val="nil"/>
            </w:tcBorders>
            <w:shd w:val="clear" w:color="D9D9D9" w:fill="D9D9D9"/>
            <w:noWrap/>
            <w:vAlign w:val="bottom"/>
            <w:hideMark/>
          </w:tcPr>
          <w:p w14:paraId="12EFC6D1" w14:textId="77777777" w:rsidR="00C94B0A" w:rsidRPr="000E7ACA" w:rsidRDefault="00C94B0A" w:rsidP="003E6F18">
            <w:pPr>
              <w:rPr>
                <w:rFonts w:ascii="Arial" w:hAnsi="Arial" w:cs="Arial"/>
                <w:color w:val="000000"/>
                <w:lang w:eastAsia="es-CO"/>
              </w:rPr>
            </w:pPr>
            <w:r w:rsidRPr="000E7ACA">
              <w:rPr>
                <w:rFonts w:ascii="Arial" w:hAnsi="Arial" w:cs="Arial"/>
                <w:color w:val="000000"/>
                <w:lang w:eastAsia="es-CO"/>
              </w:rPr>
              <w:t>Mayo</w:t>
            </w:r>
          </w:p>
        </w:tc>
        <w:tc>
          <w:tcPr>
            <w:tcW w:w="1529" w:type="pct"/>
            <w:tcBorders>
              <w:top w:val="nil"/>
              <w:left w:val="nil"/>
              <w:bottom w:val="nil"/>
              <w:right w:val="nil"/>
            </w:tcBorders>
            <w:shd w:val="clear" w:color="D9D9D9" w:fill="D9D9D9"/>
            <w:noWrap/>
            <w:vAlign w:val="bottom"/>
            <w:hideMark/>
          </w:tcPr>
          <w:p w14:paraId="13AAFD38"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109</w:t>
            </w:r>
          </w:p>
        </w:tc>
        <w:tc>
          <w:tcPr>
            <w:tcW w:w="1895" w:type="pct"/>
            <w:tcBorders>
              <w:top w:val="nil"/>
              <w:left w:val="nil"/>
              <w:bottom w:val="nil"/>
              <w:right w:val="nil"/>
            </w:tcBorders>
            <w:shd w:val="clear" w:color="D9D9D9" w:fill="D9D9D9"/>
            <w:noWrap/>
            <w:vAlign w:val="bottom"/>
            <w:hideMark/>
          </w:tcPr>
          <w:p w14:paraId="21C11726"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109</w:t>
            </w:r>
          </w:p>
        </w:tc>
        <w:tc>
          <w:tcPr>
            <w:tcW w:w="619" w:type="pct"/>
            <w:tcBorders>
              <w:top w:val="nil"/>
              <w:left w:val="nil"/>
              <w:bottom w:val="nil"/>
              <w:right w:val="nil"/>
            </w:tcBorders>
            <w:shd w:val="clear" w:color="4472C4" w:fill="4472C4"/>
            <w:noWrap/>
            <w:vAlign w:val="bottom"/>
            <w:hideMark/>
          </w:tcPr>
          <w:p w14:paraId="07A1E36D" w14:textId="77777777" w:rsidR="00C94B0A" w:rsidRPr="000E7ACA" w:rsidRDefault="00C94B0A" w:rsidP="003E6F18">
            <w:pPr>
              <w:jc w:val="right"/>
              <w:rPr>
                <w:rFonts w:ascii="Arial" w:hAnsi="Arial" w:cs="Arial"/>
                <w:b/>
                <w:bCs/>
                <w:color w:val="FFFFFF"/>
                <w:lang w:eastAsia="es-CO"/>
              </w:rPr>
            </w:pPr>
            <w:r w:rsidRPr="000E7ACA">
              <w:rPr>
                <w:rFonts w:ascii="Arial" w:hAnsi="Arial" w:cs="Arial"/>
                <w:b/>
                <w:bCs/>
                <w:color w:val="FFFFFF"/>
                <w:lang w:eastAsia="es-CO"/>
              </w:rPr>
              <w:t>100%</w:t>
            </w:r>
          </w:p>
        </w:tc>
      </w:tr>
      <w:tr w:rsidR="00C94B0A" w:rsidRPr="000E7ACA" w14:paraId="194557B9" w14:textId="77777777" w:rsidTr="003E6F18">
        <w:trPr>
          <w:trHeight w:val="290"/>
        </w:trPr>
        <w:tc>
          <w:tcPr>
            <w:tcW w:w="958" w:type="pct"/>
            <w:tcBorders>
              <w:top w:val="nil"/>
              <w:left w:val="nil"/>
              <w:bottom w:val="nil"/>
              <w:right w:val="nil"/>
            </w:tcBorders>
            <w:shd w:val="clear" w:color="auto" w:fill="auto"/>
            <w:noWrap/>
            <w:vAlign w:val="bottom"/>
            <w:hideMark/>
          </w:tcPr>
          <w:p w14:paraId="2381AC21" w14:textId="77777777" w:rsidR="00C94B0A" w:rsidRPr="000E7ACA" w:rsidRDefault="00C94B0A" w:rsidP="003E6F18">
            <w:pPr>
              <w:rPr>
                <w:rFonts w:ascii="Arial" w:hAnsi="Arial" w:cs="Arial"/>
                <w:color w:val="000000"/>
                <w:lang w:eastAsia="es-CO"/>
              </w:rPr>
            </w:pPr>
            <w:r w:rsidRPr="000E7ACA">
              <w:rPr>
                <w:rFonts w:ascii="Arial" w:hAnsi="Arial" w:cs="Arial"/>
                <w:color w:val="000000"/>
                <w:lang w:eastAsia="es-CO"/>
              </w:rPr>
              <w:t>Junio</w:t>
            </w:r>
          </w:p>
        </w:tc>
        <w:tc>
          <w:tcPr>
            <w:tcW w:w="1529" w:type="pct"/>
            <w:tcBorders>
              <w:top w:val="nil"/>
              <w:left w:val="nil"/>
              <w:bottom w:val="nil"/>
              <w:right w:val="nil"/>
            </w:tcBorders>
            <w:shd w:val="clear" w:color="auto" w:fill="auto"/>
            <w:noWrap/>
            <w:vAlign w:val="bottom"/>
            <w:hideMark/>
          </w:tcPr>
          <w:p w14:paraId="40B52C1B"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109</w:t>
            </w:r>
          </w:p>
        </w:tc>
        <w:tc>
          <w:tcPr>
            <w:tcW w:w="1895" w:type="pct"/>
            <w:tcBorders>
              <w:top w:val="nil"/>
              <w:left w:val="nil"/>
              <w:bottom w:val="nil"/>
              <w:right w:val="nil"/>
            </w:tcBorders>
            <w:shd w:val="clear" w:color="auto" w:fill="auto"/>
            <w:noWrap/>
            <w:vAlign w:val="bottom"/>
            <w:hideMark/>
          </w:tcPr>
          <w:p w14:paraId="0169D18B"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109</w:t>
            </w:r>
          </w:p>
        </w:tc>
        <w:tc>
          <w:tcPr>
            <w:tcW w:w="619" w:type="pct"/>
            <w:tcBorders>
              <w:top w:val="nil"/>
              <w:left w:val="nil"/>
              <w:bottom w:val="nil"/>
              <w:right w:val="nil"/>
            </w:tcBorders>
            <w:shd w:val="clear" w:color="4472C4" w:fill="4472C4"/>
            <w:noWrap/>
            <w:vAlign w:val="bottom"/>
            <w:hideMark/>
          </w:tcPr>
          <w:p w14:paraId="53986AC8" w14:textId="77777777" w:rsidR="00C94B0A" w:rsidRPr="000E7ACA" w:rsidRDefault="00C94B0A" w:rsidP="003E6F18">
            <w:pPr>
              <w:jc w:val="right"/>
              <w:rPr>
                <w:rFonts w:ascii="Arial" w:hAnsi="Arial" w:cs="Arial"/>
                <w:b/>
                <w:bCs/>
                <w:color w:val="FFFFFF"/>
                <w:lang w:eastAsia="es-CO"/>
              </w:rPr>
            </w:pPr>
            <w:r w:rsidRPr="000E7ACA">
              <w:rPr>
                <w:rFonts w:ascii="Arial" w:hAnsi="Arial" w:cs="Arial"/>
                <w:b/>
                <w:bCs/>
                <w:color w:val="FFFFFF"/>
                <w:lang w:eastAsia="es-CO"/>
              </w:rPr>
              <w:t>100%</w:t>
            </w:r>
          </w:p>
        </w:tc>
      </w:tr>
      <w:tr w:rsidR="00C94B0A" w:rsidRPr="000E7ACA" w14:paraId="79386702" w14:textId="77777777" w:rsidTr="003E6F18">
        <w:trPr>
          <w:trHeight w:val="290"/>
        </w:trPr>
        <w:tc>
          <w:tcPr>
            <w:tcW w:w="958" w:type="pct"/>
            <w:tcBorders>
              <w:top w:val="nil"/>
              <w:left w:val="nil"/>
              <w:bottom w:val="nil"/>
              <w:right w:val="nil"/>
            </w:tcBorders>
            <w:shd w:val="clear" w:color="D9D9D9" w:fill="D9D9D9"/>
            <w:vAlign w:val="bottom"/>
            <w:hideMark/>
          </w:tcPr>
          <w:p w14:paraId="144303B7" w14:textId="77777777" w:rsidR="00C94B0A" w:rsidRPr="000E7ACA" w:rsidRDefault="00C94B0A" w:rsidP="003E6F18">
            <w:pPr>
              <w:rPr>
                <w:rFonts w:ascii="Arial" w:hAnsi="Arial" w:cs="Arial"/>
                <w:color w:val="000000"/>
                <w:lang w:eastAsia="es-CO"/>
              </w:rPr>
            </w:pPr>
            <w:r w:rsidRPr="000E7ACA">
              <w:rPr>
                <w:rFonts w:ascii="Arial" w:hAnsi="Arial" w:cs="Arial"/>
                <w:color w:val="000000"/>
                <w:lang w:eastAsia="es-CO"/>
              </w:rPr>
              <w:t>Julio</w:t>
            </w:r>
          </w:p>
        </w:tc>
        <w:tc>
          <w:tcPr>
            <w:tcW w:w="1529" w:type="pct"/>
            <w:tcBorders>
              <w:top w:val="nil"/>
              <w:left w:val="nil"/>
              <w:bottom w:val="nil"/>
              <w:right w:val="nil"/>
            </w:tcBorders>
            <w:shd w:val="clear" w:color="D9D9D9" w:fill="D9D9D9"/>
            <w:noWrap/>
            <w:vAlign w:val="bottom"/>
            <w:hideMark/>
          </w:tcPr>
          <w:p w14:paraId="69F23D19"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105</w:t>
            </w:r>
          </w:p>
        </w:tc>
        <w:tc>
          <w:tcPr>
            <w:tcW w:w="1895" w:type="pct"/>
            <w:tcBorders>
              <w:top w:val="nil"/>
              <w:left w:val="nil"/>
              <w:bottom w:val="nil"/>
              <w:right w:val="nil"/>
            </w:tcBorders>
            <w:shd w:val="clear" w:color="D9D9D9" w:fill="D9D9D9"/>
            <w:noWrap/>
            <w:vAlign w:val="bottom"/>
            <w:hideMark/>
          </w:tcPr>
          <w:p w14:paraId="0D1EDC13"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105</w:t>
            </w:r>
          </w:p>
        </w:tc>
        <w:tc>
          <w:tcPr>
            <w:tcW w:w="619" w:type="pct"/>
            <w:tcBorders>
              <w:top w:val="nil"/>
              <w:left w:val="nil"/>
              <w:bottom w:val="nil"/>
              <w:right w:val="nil"/>
            </w:tcBorders>
            <w:shd w:val="clear" w:color="4472C4" w:fill="4472C4"/>
            <w:noWrap/>
            <w:vAlign w:val="bottom"/>
            <w:hideMark/>
          </w:tcPr>
          <w:p w14:paraId="73ED7F45" w14:textId="77777777" w:rsidR="00C94B0A" w:rsidRPr="000E7ACA" w:rsidRDefault="00C94B0A" w:rsidP="003E6F18">
            <w:pPr>
              <w:jc w:val="right"/>
              <w:rPr>
                <w:rFonts w:ascii="Arial" w:hAnsi="Arial" w:cs="Arial"/>
                <w:b/>
                <w:bCs/>
                <w:color w:val="FFFFFF"/>
                <w:lang w:eastAsia="es-CO"/>
              </w:rPr>
            </w:pPr>
            <w:r w:rsidRPr="000E7ACA">
              <w:rPr>
                <w:rFonts w:ascii="Arial" w:hAnsi="Arial" w:cs="Arial"/>
                <w:b/>
                <w:bCs/>
                <w:color w:val="FFFFFF"/>
                <w:lang w:eastAsia="es-CO"/>
              </w:rPr>
              <w:t>100%</w:t>
            </w:r>
          </w:p>
        </w:tc>
      </w:tr>
      <w:tr w:rsidR="00C94B0A" w:rsidRPr="000E7ACA" w14:paraId="123AA6DF" w14:textId="77777777" w:rsidTr="003E6F18">
        <w:trPr>
          <w:trHeight w:val="290"/>
        </w:trPr>
        <w:tc>
          <w:tcPr>
            <w:tcW w:w="958" w:type="pct"/>
            <w:tcBorders>
              <w:top w:val="nil"/>
              <w:left w:val="nil"/>
              <w:bottom w:val="nil"/>
              <w:right w:val="nil"/>
            </w:tcBorders>
            <w:shd w:val="clear" w:color="auto" w:fill="auto"/>
            <w:noWrap/>
            <w:vAlign w:val="bottom"/>
            <w:hideMark/>
          </w:tcPr>
          <w:p w14:paraId="03D4BC21" w14:textId="77777777" w:rsidR="00C94B0A" w:rsidRPr="000E7ACA" w:rsidRDefault="00C94B0A" w:rsidP="003E6F18">
            <w:pPr>
              <w:rPr>
                <w:rFonts w:ascii="Arial" w:hAnsi="Arial" w:cs="Arial"/>
                <w:color w:val="000000"/>
                <w:lang w:eastAsia="es-CO"/>
              </w:rPr>
            </w:pPr>
            <w:r w:rsidRPr="000E7ACA">
              <w:rPr>
                <w:rFonts w:ascii="Arial" w:hAnsi="Arial" w:cs="Arial"/>
                <w:color w:val="000000"/>
                <w:lang w:eastAsia="es-CO"/>
              </w:rPr>
              <w:t>Agosto</w:t>
            </w:r>
          </w:p>
        </w:tc>
        <w:tc>
          <w:tcPr>
            <w:tcW w:w="1529" w:type="pct"/>
            <w:tcBorders>
              <w:top w:val="nil"/>
              <w:left w:val="nil"/>
              <w:bottom w:val="nil"/>
              <w:right w:val="nil"/>
            </w:tcBorders>
            <w:shd w:val="clear" w:color="auto" w:fill="auto"/>
            <w:noWrap/>
            <w:vAlign w:val="bottom"/>
            <w:hideMark/>
          </w:tcPr>
          <w:p w14:paraId="1341EFF8"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117</w:t>
            </w:r>
          </w:p>
        </w:tc>
        <w:tc>
          <w:tcPr>
            <w:tcW w:w="1895" w:type="pct"/>
            <w:tcBorders>
              <w:top w:val="nil"/>
              <w:left w:val="nil"/>
              <w:bottom w:val="nil"/>
              <w:right w:val="nil"/>
            </w:tcBorders>
            <w:shd w:val="clear" w:color="auto" w:fill="auto"/>
            <w:noWrap/>
            <w:vAlign w:val="bottom"/>
            <w:hideMark/>
          </w:tcPr>
          <w:p w14:paraId="639FB67D"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117</w:t>
            </w:r>
          </w:p>
        </w:tc>
        <w:tc>
          <w:tcPr>
            <w:tcW w:w="619" w:type="pct"/>
            <w:tcBorders>
              <w:top w:val="nil"/>
              <w:left w:val="nil"/>
              <w:bottom w:val="nil"/>
              <w:right w:val="nil"/>
            </w:tcBorders>
            <w:shd w:val="clear" w:color="4472C4" w:fill="4472C4"/>
            <w:noWrap/>
            <w:vAlign w:val="bottom"/>
            <w:hideMark/>
          </w:tcPr>
          <w:p w14:paraId="0128B880" w14:textId="77777777" w:rsidR="00C94B0A" w:rsidRPr="000E7ACA" w:rsidRDefault="00C94B0A" w:rsidP="003E6F18">
            <w:pPr>
              <w:jc w:val="right"/>
              <w:rPr>
                <w:rFonts w:ascii="Arial" w:hAnsi="Arial" w:cs="Arial"/>
                <w:b/>
                <w:bCs/>
                <w:color w:val="FFFFFF"/>
                <w:lang w:eastAsia="es-CO"/>
              </w:rPr>
            </w:pPr>
            <w:r w:rsidRPr="000E7ACA">
              <w:rPr>
                <w:rFonts w:ascii="Arial" w:hAnsi="Arial" w:cs="Arial"/>
                <w:b/>
                <w:bCs/>
                <w:color w:val="FFFFFF"/>
                <w:lang w:eastAsia="es-CO"/>
              </w:rPr>
              <w:t>100%</w:t>
            </w:r>
          </w:p>
        </w:tc>
      </w:tr>
      <w:tr w:rsidR="00C94B0A" w:rsidRPr="000E7ACA" w14:paraId="13C26061" w14:textId="77777777" w:rsidTr="003E6F18">
        <w:trPr>
          <w:trHeight w:val="290"/>
        </w:trPr>
        <w:tc>
          <w:tcPr>
            <w:tcW w:w="958" w:type="pct"/>
            <w:tcBorders>
              <w:top w:val="nil"/>
              <w:left w:val="nil"/>
              <w:bottom w:val="nil"/>
              <w:right w:val="nil"/>
            </w:tcBorders>
            <w:shd w:val="clear" w:color="D9D9D9" w:fill="D9D9D9"/>
            <w:noWrap/>
            <w:vAlign w:val="bottom"/>
            <w:hideMark/>
          </w:tcPr>
          <w:p w14:paraId="6F207E78" w14:textId="77777777" w:rsidR="00C94B0A" w:rsidRPr="000E7ACA" w:rsidRDefault="00C94B0A" w:rsidP="003E6F18">
            <w:pPr>
              <w:rPr>
                <w:rFonts w:ascii="Arial" w:hAnsi="Arial" w:cs="Arial"/>
                <w:color w:val="000000"/>
                <w:lang w:eastAsia="es-CO"/>
              </w:rPr>
            </w:pPr>
            <w:r w:rsidRPr="000E7ACA">
              <w:rPr>
                <w:rFonts w:ascii="Arial" w:hAnsi="Arial" w:cs="Arial"/>
                <w:color w:val="000000"/>
                <w:lang w:eastAsia="es-CO"/>
              </w:rPr>
              <w:t>Septiembre</w:t>
            </w:r>
          </w:p>
        </w:tc>
        <w:tc>
          <w:tcPr>
            <w:tcW w:w="1529" w:type="pct"/>
            <w:tcBorders>
              <w:top w:val="nil"/>
              <w:left w:val="nil"/>
              <w:bottom w:val="nil"/>
              <w:right w:val="nil"/>
            </w:tcBorders>
            <w:shd w:val="clear" w:color="D9D9D9" w:fill="D9D9D9"/>
            <w:noWrap/>
            <w:vAlign w:val="bottom"/>
            <w:hideMark/>
          </w:tcPr>
          <w:p w14:paraId="4CA0B58B"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113</w:t>
            </w:r>
          </w:p>
        </w:tc>
        <w:tc>
          <w:tcPr>
            <w:tcW w:w="1895" w:type="pct"/>
            <w:tcBorders>
              <w:top w:val="nil"/>
              <w:left w:val="nil"/>
              <w:bottom w:val="nil"/>
              <w:right w:val="nil"/>
            </w:tcBorders>
            <w:shd w:val="clear" w:color="D9D9D9" w:fill="D9D9D9"/>
            <w:noWrap/>
            <w:vAlign w:val="bottom"/>
            <w:hideMark/>
          </w:tcPr>
          <w:p w14:paraId="4C6185F7"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113</w:t>
            </w:r>
          </w:p>
        </w:tc>
        <w:tc>
          <w:tcPr>
            <w:tcW w:w="619" w:type="pct"/>
            <w:tcBorders>
              <w:top w:val="nil"/>
              <w:left w:val="nil"/>
              <w:bottom w:val="nil"/>
              <w:right w:val="nil"/>
            </w:tcBorders>
            <w:shd w:val="clear" w:color="4472C4" w:fill="4472C4"/>
            <w:noWrap/>
            <w:vAlign w:val="bottom"/>
            <w:hideMark/>
          </w:tcPr>
          <w:p w14:paraId="545D20DB" w14:textId="77777777" w:rsidR="00C94B0A" w:rsidRPr="000E7ACA" w:rsidRDefault="00C94B0A" w:rsidP="003E6F18">
            <w:pPr>
              <w:jc w:val="right"/>
              <w:rPr>
                <w:rFonts w:ascii="Arial" w:hAnsi="Arial" w:cs="Arial"/>
                <w:b/>
                <w:bCs/>
                <w:color w:val="FFFFFF"/>
                <w:lang w:eastAsia="es-CO"/>
              </w:rPr>
            </w:pPr>
            <w:r w:rsidRPr="000E7ACA">
              <w:rPr>
                <w:rFonts w:ascii="Arial" w:hAnsi="Arial" w:cs="Arial"/>
                <w:b/>
                <w:bCs/>
                <w:color w:val="FFFFFF"/>
                <w:lang w:eastAsia="es-CO"/>
              </w:rPr>
              <w:t>100%</w:t>
            </w:r>
          </w:p>
        </w:tc>
      </w:tr>
      <w:tr w:rsidR="00C94B0A" w:rsidRPr="000E7ACA" w14:paraId="2CC7D83D" w14:textId="77777777" w:rsidTr="003E6F18">
        <w:trPr>
          <w:trHeight w:val="290"/>
        </w:trPr>
        <w:tc>
          <w:tcPr>
            <w:tcW w:w="958" w:type="pct"/>
            <w:tcBorders>
              <w:top w:val="double" w:sz="6" w:space="0" w:color="000000"/>
              <w:left w:val="nil"/>
              <w:bottom w:val="single" w:sz="8" w:space="0" w:color="000000"/>
              <w:right w:val="nil"/>
            </w:tcBorders>
            <w:shd w:val="clear" w:color="auto" w:fill="auto"/>
            <w:noWrap/>
            <w:vAlign w:val="bottom"/>
            <w:hideMark/>
          </w:tcPr>
          <w:p w14:paraId="22F83584" w14:textId="77777777" w:rsidR="00C94B0A" w:rsidRPr="000E7ACA" w:rsidRDefault="00C94B0A" w:rsidP="003E6F18">
            <w:pPr>
              <w:rPr>
                <w:rFonts w:ascii="Arial" w:hAnsi="Arial" w:cs="Arial"/>
                <w:color w:val="000000"/>
                <w:lang w:eastAsia="es-CO"/>
              </w:rPr>
            </w:pPr>
            <w:r w:rsidRPr="000E7ACA">
              <w:rPr>
                <w:rFonts w:ascii="Arial" w:hAnsi="Arial" w:cs="Arial"/>
                <w:color w:val="000000"/>
                <w:lang w:eastAsia="es-CO"/>
              </w:rPr>
              <w:t>Total</w:t>
            </w:r>
          </w:p>
        </w:tc>
        <w:tc>
          <w:tcPr>
            <w:tcW w:w="1529" w:type="pct"/>
            <w:tcBorders>
              <w:top w:val="double" w:sz="6" w:space="0" w:color="000000"/>
              <w:left w:val="nil"/>
              <w:bottom w:val="single" w:sz="8" w:space="0" w:color="000000"/>
              <w:right w:val="nil"/>
            </w:tcBorders>
            <w:shd w:val="clear" w:color="auto" w:fill="auto"/>
            <w:noWrap/>
            <w:vAlign w:val="bottom"/>
            <w:hideMark/>
          </w:tcPr>
          <w:p w14:paraId="2729DF59"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848</w:t>
            </w:r>
          </w:p>
        </w:tc>
        <w:tc>
          <w:tcPr>
            <w:tcW w:w="1895" w:type="pct"/>
            <w:tcBorders>
              <w:top w:val="double" w:sz="6" w:space="0" w:color="000000"/>
              <w:left w:val="nil"/>
              <w:bottom w:val="single" w:sz="8" w:space="0" w:color="000000"/>
              <w:right w:val="nil"/>
            </w:tcBorders>
            <w:shd w:val="clear" w:color="auto" w:fill="auto"/>
            <w:noWrap/>
            <w:vAlign w:val="bottom"/>
            <w:hideMark/>
          </w:tcPr>
          <w:p w14:paraId="0C6A1D5F" w14:textId="77777777" w:rsidR="00C94B0A" w:rsidRPr="000E7ACA" w:rsidRDefault="00C94B0A" w:rsidP="003E6F18">
            <w:pPr>
              <w:jc w:val="right"/>
              <w:rPr>
                <w:rFonts w:ascii="Arial" w:hAnsi="Arial" w:cs="Arial"/>
                <w:color w:val="000000"/>
                <w:lang w:eastAsia="es-CO"/>
              </w:rPr>
            </w:pPr>
            <w:r w:rsidRPr="000E7ACA">
              <w:rPr>
                <w:rFonts w:ascii="Arial" w:hAnsi="Arial" w:cs="Arial"/>
                <w:color w:val="000000"/>
                <w:lang w:eastAsia="es-CO"/>
              </w:rPr>
              <w:t>848</w:t>
            </w:r>
          </w:p>
        </w:tc>
        <w:tc>
          <w:tcPr>
            <w:tcW w:w="619" w:type="pct"/>
            <w:tcBorders>
              <w:top w:val="double" w:sz="6" w:space="0" w:color="000000"/>
              <w:left w:val="nil"/>
              <w:bottom w:val="single" w:sz="8" w:space="0" w:color="000000"/>
              <w:right w:val="nil"/>
            </w:tcBorders>
            <w:shd w:val="clear" w:color="4472C4" w:fill="4472C4"/>
            <w:noWrap/>
            <w:vAlign w:val="bottom"/>
            <w:hideMark/>
          </w:tcPr>
          <w:p w14:paraId="5DF5764A" w14:textId="77777777" w:rsidR="00C94B0A" w:rsidRPr="000E7ACA" w:rsidRDefault="00C94B0A" w:rsidP="00086E7A">
            <w:pPr>
              <w:keepNext/>
              <w:jc w:val="right"/>
              <w:rPr>
                <w:rFonts w:ascii="Arial" w:hAnsi="Arial" w:cs="Arial"/>
                <w:b/>
                <w:bCs/>
                <w:color w:val="FFFFFF"/>
                <w:lang w:eastAsia="es-CO"/>
              </w:rPr>
            </w:pPr>
            <w:r w:rsidRPr="000E7ACA">
              <w:rPr>
                <w:rFonts w:ascii="Arial" w:hAnsi="Arial" w:cs="Arial"/>
                <w:b/>
                <w:bCs/>
                <w:color w:val="FFFFFF"/>
                <w:lang w:eastAsia="es-CO"/>
              </w:rPr>
              <w:t>100%</w:t>
            </w:r>
          </w:p>
        </w:tc>
      </w:tr>
    </w:tbl>
    <w:p w14:paraId="09BF7075" w14:textId="77777777" w:rsidR="00802C0F" w:rsidRPr="00900C0C" w:rsidRDefault="00086E7A" w:rsidP="00802C0F">
      <w:pPr>
        <w:pStyle w:val="Descripcin"/>
        <w:jc w:val="center"/>
        <w:rPr>
          <w:rFonts w:ascii="Arial" w:hAnsi="Arial" w:cs="Arial"/>
          <w:sz w:val="24"/>
          <w:szCs w:val="24"/>
        </w:rPr>
      </w:pPr>
      <w:bookmarkStart w:id="48" w:name="_Toc86195268"/>
      <w:r>
        <w:t xml:space="preserve">Tabla </w:t>
      </w:r>
      <w:r w:rsidR="00B87926">
        <w:fldChar w:fldCharType="begin"/>
      </w:r>
      <w:r w:rsidR="00B87926">
        <w:instrText xml:space="preserve"> SEQ Tabla \* ARABIC </w:instrText>
      </w:r>
      <w:r w:rsidR="00B87926">
        <w:fldChar w:fldCharType="separate"/>
      </w:r>
      <w:r w:rsidR="00B3742D">
        <w:rPr>
          <w:noProof/>
        </w:rPr>
        <w:t>2</w:t>
      </w:r>
      <w:r w:rsidR="00B87926">
        <w:rPr>
          <w:noProof/>
        </w:rPr>
        <w:fldChar w:fldCharType="end"/>
      </w:r>
      <w:r>
        <w:t>. Consolidado de ordenes cargados en el SECOP II.</w:t>
      </w:r>
      <w:r w:rsidR="00802C0F">
        <w:t xml:space="preserve"> Proceso Gestión Contractual.</w:t>
      </w:r>
      <w:bookmarkEnd w:id="48"/>
    </w:p>
    <w:p w14:paraId="1049F93F" w14:textId="77777777" w:rsidR="00C94B0A" w:rsidRPr="000E7ACA" w:rsidRDefault="00C94B0A" w:rsidP="00C94B0A">
      <w:pPr>
        <w:jc w:val="both"/>
        <w:rPr>
          <w:rFonts w:ascii="Arial" w:hAnsi="Arial" w:cs="Arial"/>
          <w:color w:val="202124"/>
          <w:shd w:val="clear" w:color="auto" w:fill="FFFFFF"/>
        </w:rPr>
      </w:pPr>
      <w:r w:rsidRPr="000E7ACA">
        <w:rPr>
          <w:rFonts w:ascii="Arial" w:hAnsi="Arial" w:cs="Arial"/>
          <w:color w:val="202124"/>
          <w:shd w:val="clear" w:color="auto" w:fill="FFFFFF"/>
        </w:rPr>
        <w:t>Adicionalmente, el proceso de Gestión Contractual trabajo en los siguientes puntos que permitieron fortalecer la gestión institucional</w:t>
      </w:r>
      <w:r w:rsidR="005D5A62">
        <w:rPr>
          <w:rFonts w:ascii="Arial" w:hAnsi="Arial" w:cs="Arial"/>
          <w:color w:val="202124"/>
          <w:shd w:val="clear" w:color="auto" w:fill="FFFFFF"/>
        </w:rPr>
        <w:t>:</w:t>
      </w:r>
    </w:p>
    <w:p w14:paraId="00EB96F8" w14:textId="77777777" w:rsidR="00C94B0A" w:rsidRPr="000E7ACA" w:rsidRDefault="00C94B0A" w:rsidP="00C94B0A">
      <w:pPr>
        <w:jc w:val="both"/>
        <w:rPr>
          <w:rFonts w:ascii="Arial" w:hAnsi="Arial" w:cs="Arial"/>
          <w:color w:val="202124"/>
          <w:shd w:val="clear" w:color="auto" w:fill="FFFFFF"/>
        </w:rPr>
      </w:pPr>
    </w:p>
    <w:p w14:paraId="690B5A98" w14:textId="77777777" w:rsidR="00C94B0A" w:rsidRPr="000E7ACA" w:rsidRDefault="00C94B0A" w:rsidP="00413A3E">
      <w:pPr>
        <w:numPr>
          <w:ilvl w:val="0"/>
          <w:numId w:val="9"/>
        </w:numPr>
        <w:suppressAutoHyphens/>
        <w:ind w:left="830" w:hanging="708"/>
        <w:jc w:val="both"/>
        <w:rPr>
          <w:rFonts w:ascii="Arial" w:hAnsi="Arial" w:cs="Arial"/>
          <w:b/>
          <w:bCs/>
          <w:color w:val="202124"/>
          <w:shd w:val="clear" w:color="auto" w:fill="FFFFFF"/>
        </w:rPr>
      </w:pPr>
      <w:r w:rsidRPr="000E7ACA">
        <w:rPr>
          <w:rFonts w:ascii="Arial" w:hAnsi="Arial" w:cs="Arial"/>
          <w:b/>
          <w:bCs/>
          <w:color w:val="202124"/>
          <w:shd w:val="clear" w:color="auto" w:fill="FFFFFF"/>
        </w:rPr>
        <w:t>Procesos de contratación</w:t>
      </w:r>
    </w:p>
    <w:p w14:paraId="739F6364" w14:textId="77777777" w:rsidR="00C94B0A" w:rsidRPr="000E7ACA" w:rsidRDefault="00C94B0A" w:rsidP="00C94B0A">
      <w:pPr>
        <w:jc w:val="both"/>
        <w:rPr>
          <w:rFonts w:ascii="Arial" w:hAnsi="Arial" w:cs="Arial"/>
          <w:b/>
          <w:bCs/>
          <w:color w:val="202124"/>
          <w:shd w:val="clear" w:color="auto" w:fill="FFFFFF"/>
        </w:rPr>
      </w:pPr>
    </w:p>
    <w:p w14:paraId="44B4E764" w14:textId="77777777" w:rsidR="00C94B0A" w:rsidRPr="000E7ACA" w:rsidRDefault="00C94B0A" w:rsidP="00C94B0A">
      <w:pPr>
        <w:pStyle w:val="Piedepgina"/>
        <w:jc w:val="both"/>
        <w:rPr>
          <w:rFonts w:ascii="Arial" w:hAnsi="Arial" w:cs="Arial"/>
          <w:bCs/>
          <w:lang w:val="es-ES_tradnl" w:eastAsia="zh-CN"/>
        </w:rPr>
      </w:pPr>
      <w:r w:rsidRPr="000E7ACA">
        <w:rPr>
          <w:rFonts w:ascii="Arial" w:hAnsi="Arial" w:cs="Arial"/>
          <w:bCs/>
          <w:lang w:val="es-ES_tradnl" w:eastAsia="zh-CN"/>
        </w:rPr>
        <w:t>Para el periodo comprendido entre el 1 de julio de 2021 y el 30 de septiembre, la Secretaría Jurídica Distrital ha adelantado veintidós (22) procesos de contratación los cuales han tenido la siguiente distribución:</w:t>
      </w:r>
    </w:p>
    <w:p w14:paraId="6B1DCF1A" w14:textId="77777777" w:rsidR="00C94B0A" w:rsidRPr="000E7ACA" w:rsidRDefault="00C94B0A" w:rsidP="00C94B0A">
      <w:pPr>
        <w:pStyle w:val="Piedepgina"/>
        <w:jc w:val="both"/>
        <w:rPr>
          <w:rFonts w:ascii="Arial" w:hAnsi="Arial" w:cs="Arial"/>
          <w:bCs/>
          <w:lang w:val="es-ES_tradnl" w:eastAsia="zh-CN"/>
        </w:rPr>
      </w:pPr>
    </w:p>
    <w:p w14:paraId="719F083C" w14:textId="77777777" w:rsidR="00C94B0A" w:rsidRPr="000E7ACA" w:rsidRDefault="00C94B0A" w:rsidP="00413A3E">
      <w:pPr>
        <w:pStyle w:val="Piedepgina"/>
        <w:numPr>
          <w:ilvl w:val="0"/>
          <w:numId w:val="28"/>
        </w:numPr>
        <w:contextualSpacing/>
        <w:jc w:val="both"/>
        <w:rPr>
          <w:rFonts w:ascii="Arial" w:hAnsi="Arial" w:cs="Arial"/>
          <w:bCs/>
          <w:lang w:val="es-ES_tradnl" w:eastAsia="zh-CN"/>
        </w:rPr>
      </w:pPr>
      <w:r w:rsidRPr="000E7ACA">
        <w:rPr>
          <w:rFonts w:ascii="Arial" w:hAnsi="Arial" w:cs="Arial"/>
          <w:bCs/>
          <w:lang w:val="es-ES_tradnl" w:eastAsia="zh-CN"/>
        </w:rPr>
        <w:t>Julio: 5 contratos de prestación de servicios y apoyo a la gestión mediante contratación directa y 1 contrato mediante selección abreviada de menor cuantía para apoyo a la gestión como operador logístico.</w:t>
      </w:r>
    </w:p>
    <w:p w14:paraId="7D0BE64C" w14:textId="77777777" w:rsidR="00C94B0A" w:rsidRPr="000E7ACA" w:rsidRDefault="00C94B0A" w:rsidP="00413A3E">
      <w:pPr>
        <w:pStyle w:val="Piedepgina"/>
        <w:numPr>
          <w:ilvl w:val="0"/>
          <w:numId w:val="28"/>
        </w:numPr>
        <w:contextualSpacing/>
        <w:jc w:val="both"/>
        <w:rPr>
          <w:rFonts w:ascii="Arial" w:hAnsi="Arial" w:cs="Arial"/>
          <w:bCs/>
          <w:lang w:val="es-ES_tradnl" w:eastAsia="zh-CN"/>
        </w:rPr>
      </w:pPr>
      <w:r w:rsidRPr="000E7ACA">
        <w:rPr>
          <w:rFonts w:ascii="Arial" w:hAnsi="Arial" w:cs="Arial"/>
          <w:bCs/>
          <w:lang w:val="es-ES_tradnl" w:eastAsia="zh-CN"/>
        </w:rPr>
        <w:lastRenderedPageBreak/>
        <w:t xml:space="preserve">Agosto: 4 contratos de prestación de prestación de servicios y apoyo a la gestión mediante contratación directa y 2 contratos mediante mínima cuantía para adquirir el suministro de combustible y la realización de la auditoría y </w:t>
      </w:r>
      <w:r w:rsidR="00770E58" w:rsidRPr="000E7ACA">
        <w:rPr>
          <w:rFonts w:ascii="Arial" w:hAnsi="Arial" w:cs="Arial"/>
          <w:bCs/>
          <w:lang w:val="es-ES_tradnl" w:eastAsia="zh-CN"/>
        </w:rPr>
        <w:t>pre auditoría</w:t>
      </w:r>
      <w:r w:rsidRPr="000E7ACA">
        <w:rPr>
          <w:rFonts w:ascii="Arial" w:hAnsi="Arial" w:cs="Arial"/>
          <w:bCs/>
          <w:lang w:val="es-ES_tradnl" w:eastAsia="zh-CN"/>
        </w:rPr>
        <w:t xml:space="preserve"> de la Entidad.</w:t>
      </w:r>
    </w:p>
    <w:p w14:paraId="4C8EDF3B" w14:textId="77777777" w:rsidR="00C94B0A" w:rsidRPr="000E7ACA" w:rsidRDefault="00C94B0A" w:rsidP="00413A3E">
      <w:pPr>
        <w:numPr>
          <w:ilvl w:val="0"/>
          <w:numId w:val="28"/>
        </w:numPr>
        <w:suppressAutoHyphens/>
        <w:jc w:val="both"/>
        <w:rPr>
          <w:rFonts w:ascii="Arial" w:hAnsi="Arial" w:cs="Arial"/>
          <w:b/>
          <w:bCs/>
          <w:color w:val="202124"/>
          <w:shd w:val="clear" w:color="auto" w:fill="FFFFFF"/>
        </w:rPr>
      </w:pPr>
      <w:r w:rsidRPr="000E7ACA">
        <w:rPr>
          <w:rFonts w:ascii="Arial" w:hAnsi="Arial" w:cs="Arial"/>
          <w:bCs/>
        </w:rPr>
        <w:t>Septiembre: 6 contratos de prestación de prestación de servicios y apoyo a la gestión mediante contratación directa, 1 convenio interadministrativo con el INPEC, 1 subasta inversa para el editor de texto onlyoffice, 1 concurso de méritos para el corredor de seguros de la Entidad y 1 mínima cuantía para el mantenimiento de los vehículos de la Entidad.</w:t>
      </w:r>
    </w:p>
    <w:p w14:paraId="2016AA62" w14:textId="77777777" w:rsidR="00C94B0A" w:rsidRPr="000E7ACA" w:rsidRDefault="00C94B0A" w:rsidP="00C94B0A">
      <w:pPr>
        <w:jc w:val="both"/>
        <w:rPr>
          <w:rFonts w:ascii="Arial" w:hAnsi="Arial" w:cs="Arial"/>
          <w:bCs/>
        </w:rPr>
      </w:pPr>
    </w:p>
    <w:p w14:paraId="2093442D" w14:textId="77777777" w:rsidR="00C94B0A" w:rsidRPr="000E7ACA" w:rsidRDefault="00C94B0A" w:rsidP="00C94B0A">
      <w:pPr>
        <w:pStyle w:val="Piedepgina"/>
        <w:jc w:val="both"/>
        <w:rPr>
          <w:rFonts w:ascii="Arial" w:hAnsi="Arial" w:cs="Arial"/>
          <w:bCs/>
          <w:lang w:val="es-ES_tradnl" w:eastAsia="zh-CN"/>
        </w:rPr>
      </w:pPr>
      <w:r w:rsidRPr="000E7ACA">
        <w:rPr>
          <w:rFonts w:ascii="Arial" w:hAnsi="Arial" w:cs="Arial"/>
          <w:bCs/>
          <w:lang w:val="es-ES_tradnl" w:eastAsia="zh-CN"/>
        </w:rPr>
        <w:t>A la fecha en total se han suscrito 151 contratos</w:t>
      </w:r>
      <w:r w:rsidR="00BF6EC5">
        <w:rPr>
          <w:rFonts w:ascii="Arial" w:hAnsi="Arial" w:cs="Arial"/>
          <w:bCs/>
          <w:lang w:val="es-ES_tradnl" w:eastAsia="zh-CN"/>
        </w:rPr>
        <w:t>,</w:t>
      </w:r>
      <w:r w:rsidRPr="000E7ACA">
        <w:rPr>
          <w:rFonts w:ascii="Arial" w:hAnsi="Arial" w:cs="Arial"/>
          <w:bCs/>
          <w:lang w:val="es-ES_tradnl" w:eastAsia="zh-CN"/>
        </w:rPr>
        <w:t xml:space="preserve"> de los cuales se encuentran en ejecución 128, los restantes tienen las siguientes novedades: 20 contratos terminaron ordinariamente, un contrato se terminó por solicitud del contratista y 2 contratos se encuentran pendiente de acta de inicio.</w:t>
      </w:r>
    </w:p>
    <w:p w14:paraId="4CAB2C44" w14:textId="77777777" w:rsidR="00C94B0A" w:rsidRPr="000E7ACA" w:rsidRDefault="00C94B0A" w:rsidP="00C94B0A">
      <w:pPr>
        <w:pStyle w:val="Piedepgina"/>
        <w:jc w:val="both"/>
        <w:rPr>
          <w:rFonts w:ascii="Arial" w:hAnsi="Arial" w:cs="Arial"/>
          <w:bCs/>
          <w:lang w:val="es-ES_tradnl" w:eastAsia="zh-CN"/>
        </w:rPr>
      </w:pPr>
    </w:p>
    <w:p w14:paraId="5DCE1633" w14:textId="77777777" w:rsidR="00C94B0A" w:rsidRPr="000E7ACA" w:rsidRDefault="00C94B0A" w:rsidP="00C94B0A">
      <w:pPr>
        <w:jc w:val="both"/>
        <w:rPr>
          <w:rFonts w:ascii="Arial" w:hAnsi="Arial" w:cs="Arial"/>
          <w:bCs/>
        </w:rPr>
      </w:pPr>
      <w:r w:rsidRPr="000E7ACA">
        <w:rPr>
          <w:rFonts w:ascii="Arial" w:hAnsi="Arial" w:cs="Arial"/>
          <w:bCs/>
        </w:rPr>
        <w:t>Se han tramitado las solicitudes de modificación de contratos tales como suspensiones, cesiones, adiciones y prórrogas que han solicitados áreas conforme sus necesidades.</w:t>
      </w:r>
    </w:p>
    <w:p w14:paraId="46369924" w14:textId="77777777" w:rsidR="00C94B0A" w:rsidRPr="000E7ACA" w:rsidRDefault="00C94B0A" w:rsidP="00C94B0A">
      <w:pPr>
        <w:jc w:val="both"/>
        <w:rPr>
          <w:rFonts w:ascii="Arial" w:hAnsi="Arial" w:cs="Arial"/>
          <w:bCs/>
        </w:rPr>
      </w:pPr>
    </w:p>
    <w:p w14:paraId="379DC229" w14:textId="77777777" w:rsidR="00C94B0A" w:rsidRPr="000E7ACA" w:rsidRDefault="00C94B0A" w:rsidP="00413A3E">
      <w:pPr>
        <w:numPr>
          <w:ilvl w:val="0"/>
          <w:numId w:val="9"/>
        </w:numPr>
        <w:suppressAutoHyphens/>
        <w:ind w:left="830" w:hanging="708"/>
        <w:jc w:val="both"/>
        <w:rPr>
          <w:rFonts w:ascii="Arial" w:hAnsi="Arial" w:cs="Arial"/>
          <w:b/>
          <w:bCs/>
          <w:color w:val="202124"/>
          <w:shd w:val="clear" w:color="auto" w:fill="FFFFFF"/>
        </w:rPr>
      </w:pPr>
      <w:r w:rsidRPr="000E7ACA">
        <w:rPr>
          <w:rFonts w:ascii="Arial" w:hAnsi="Arial" w:cs="Arial"/>
          <w:b/>
          <w:bCs/>
          <w:color w:val="202124"/>
          <w:shd w:val="clear" w:color="auto" w:fill="FFFFFF"/>
        </w:rPr>
        <w:t>Procesos de liquidación</w:t>
      </w:r>
    </w:p>
    <w:p w14:paraId="3A2E6EB2" w14:textId="77777777" w:rsidR="00C94B0A" w:rsidRPr="000E7ACA" w:rsidRDefault="00C94B0A" w:rsidP="00C94B0A">
      <w:pPr>
        <w:jc w:val="both"/>
        <w:rPr>
          <w:rFonts w:ascii="Arial" w:hAnsi="Arial" w:cs="Arial"/>
          <w:b/>
          <w:bCs/>
          <w:color w:val="202124"/>
          <w:shd w:val="clear" w:color="auto" w:fill="FFFFFF"/>
        </w:rPr>
      </w:pPr>
    </w:p>
    <w:p w14:paraId="2259674D" w14:textId="77777777" w:rsidR="00C94B0A" w:rsidRPr="000E7ACA" w:rsidRDefault="00C94B0A" w:rsidP="00C94B0A">
      <w:pPr>
        <w:jc w:val="both"/>
        <w:rPr>
          <w:rFonts w:ascii="Arial" w:hAnsi="Arial" w:cs="Arial"/>
          <w:color w:val="202124"/>
          <w:shd w:val="clear" w:color="auto" w:fill="FFFFFF"/>
        </w:rPr>
      </w:pPr>
      <w:r w:rsidRPr="000E7ACA">
        <w:rPr>
          <w:rFonts w:ascii="Arial" w:hAnsi="Arial" w:cs="Arial"/>
          <w:color w:val="202124"/>
          <w:shd w:val="clear" w:color="auto" w:fill="FFFFFF"/>
        </w:rPr>
        <w:t xml:space="preserve">Desde el Proceso de Gestión Contractual, se ha realizado el acompañamiento y </w:t>
      </w:r>
      <w:r w:rsidR="00710EE5" w:rsidRPr="000E7ACA">
        <w:rPr>
          <w:rFonts w:ascii="Arial" w:hAnsi="Arial" w:cs="Arial"/>
          <w:color w:val="202124"/>
          <w:shd w:val="clear" w:color="auto" w:fill="FFFFFF"/>
        </w:rPr>
        <w:t>trámite</w:t>
      </w:r>
      <w:r w:rsidRPr="000E7ACA">
        <w:rPr>
          <w:rFonts w:ascii="Arial" w:hAnsi="Arial" w:cs="Arial"/>
          <w:color w:val="202124"/>
          <w:shd w:val="clear" w:color="auto" w:fill="FFFFFF"/>
        </w:rPr>
        <w:t xml:space="preserve"> administrativo requerido para la liquidación de contratos como se evidencia en la siguiente tabla de resumen</w:t>
      </w:r>
      <w:r w:rsidR="00710EE5" w:rsidRPr="000E7ACA">
        <w:rPr>
          <w:rFonts w:ascii="Arial" w:hAnsi="Arial" w:cs="Arial"/>
          <w:color w:val="202124"/>
          <w:shd w:val="clear" w:color="auto" w:fill="FFFFFF"/>
        </w:rPr>
        <w:t>:</w:t>
      </w:r>
      <w:r w:rsidRPr="000E7ACA">
        <w:rPr>
          <w:rFonts w:ascii="Arial" w:hAnsi="Arial" w:cs="Arial"/>
          <w:color w:val="202124"/>
          <w:shd w:val="clear" w:color="auto" w:fill="FFFFFF"/>
        </w:rPr>
        <w:t xml:space="preserve"> </w:t>
      </w:r>
    </w:p>
    <w:p w14:paraId="5ADCB722" w14:textId="77777777" w:rsidR="00C94B0A" w:rsidRPr="000E7ACA" w:rsidRDefault="00C94B0A" w:rsidP="00C94B0A">
      <w:pPr>
        <w:jc w:val="both"/>
        <w:rPr>
          <w:rFonts w:ascii="Arial" w:hAnsi="Arial" w:cs="Arial"/>
          <w:color w:val="202124"/>
          <w:shd w:val="clear" w:color="auto" w:fill="FFFFFF"/>
        </w:rPr>
      </w:pPr>
    </w:p>
    <w:tbl>
      <w:tblPr>
        <w:tblW w:w="8776" w:type="dxa"/>
        <w:jc w:val="center"/>
        <w:tblCellMar>
          <w:left w:w="70" w:type="dxa"/>
          <w:right w:w="70" w:type="dxa"/>
        </w:tblCellMar>
        <w:tblLook w:val="04A0" w:firstRow="1" w:lastRow="0" w:firstColumn="1" w:lastColumn="0" w:noHBand="0" w:noVBand="1"/>
      </w:tblPr>
      <w:tblGrid>
        <w:gridCol w:w="2006"/>
        <w:gridCol w:w="1719"/>
        <w:gridCol w:w="4058"/>
        <w:gridCol w:w="1057"/>
      </w:tblGrid>
      <w:tr w:rsidR="00C94B0A" w:rsidRPr="000E7ACA" w14:paraId="26CD9522" w14:textId="77777777" w:rsidTr="007D4FC2">
        <w:trPr>
          <w:trHeight w:val="269"/>
          <w:tblHeader/>
          <w:jc w:val="center"/>
        </w:trPr>
        <w:tc>
          <w:tcPr>
            <w:tcW w:w="2006" w:type="dxa"/>
            <w:tcBorders>
              <w:top w:val="single" w:sz="4" w:space="0" w:color="999999"/>
              <w:left w:val="single" w:sz="4" w:space="0" w:color="999999"/>
              <w:bottom w:val="nil"/>
              <w:right w:val="nil"/>
            </w:tcBorders>
            <w:shd w:val="clear" w:color="auto" w:fill="9CC2E5"/>
            <w:noWrap/>
            <w:vAlign w:val="center"/>
            <w:hideMark/>
          </w:tcPr>
          <w:p w14:paraId="606A7C1A" w14:textId="77777777" w:rsidR="00C94B0A" w:rsidRPr="000E7ACA" w:rsidRDefault="00C94B0A" w:rsidP="003E6F18">
            <w:pPr>
              <w:jc w:val="center"/>
              <w:rPr>
                <w:rFonts w:ascii="Arial" w:hAnsi="Arial" w:cs="Arial"/>
                <w:b/>
                <w:bCs/>
                <w:color w:val="000000"/>
                <w:sz w:val="22"/>
                <w:szCs w:val="22"/>
                <w:lang w:eastAsia="es-CO"/>
              </w:rPr>
            </w:pPr>
            <w:r w:rsidRPr="000E7ACA">
              <w:rPr>
                <w:rFonts w:ascii="Arial" w:hAnsi="Arial" w:cs="Arial"/>
                <w:b/>
                <w:bCs/>
                <w:color w:val="000000"/>
                <w:sz w:val="22"/>
                <w:szCs w:val="22"/>
                <w:lang w:eastAsia="es-CO"/>
              </w:rPr>
              <w:t>Dependencia Supervisora</w:t>
            </w:r>
          </w:p>
        </w:tc>
        <w:tc>
          <w:tcPr>
            <w:tcW w:w="1719" w:type="dxa"/>
            <w:tcBorders>
              <w:top w:val="single" w:sz="4" w:space="0" w:color="999999"/>
              <w:left w:val="single" w:sz="4" w:space="0" w:color="999999"/>
              <w:bottom w:val="nil"/>
              <w:right w:val="nil"/>
            </w:tcBorders>
            <w:shd w:val="clear" w:color="auto" w:fill="9CC2E5"/>
            <w:noWrap/>
            <w:vAlign w:val="center"/>
            <w:hideMark/>
          </w:tcPr>
          <w:p w14:paraId="7027C8BC" w14:textId="77777777" w:rsidR="00C94B0A" w:rsidRPr="000E7ACA" w:rsidRDefault="00C94B0A" w:rsidP="003E6F18">
            <w:pPr>
              <w:jc w:val="center"/>
              <w:rPr>
                <w:rFonts w:ascii="Arial" w:hAnsi="Arial" w:cs="Arial"/>
                <w:b/>
                <w:bCs/>
                <w:color w:val="000000"/>
                <w:sz w:val="22"/>
                <w:szCs w:val="22"/>
                <w:lang w:eastAsia="es-CO"/>
              </w:rPr>
            </w:pPr>
            <w:r w:rsidRPr="000E7ACA">
              <w:rPr>
                <w:rFonts w:ascii="Arial" w:hAnsi="Arial" w:cs="Arial"/>
                <w:b/>
                <w:bCs/>
                <w:color w:val="000000"/>
                <w:sz w:val="22"/>
                <w:szCs w:val="22"/>
                <w:lang w:eastAsia="es-CO"/>
              </w:rPr>
              <w:t>ESTADO</w:t>
            </w:r>
          </w:p>
        </w:tc>
        <w:tc>
          <w:tcPr>
            <w:tcW w:w="4056" w:type="dxa"/>
            <w:tcBorders>
              <w:top w:val="single" w:sz="4" w:space="0" w:color="999999"/>
              <w:left w:val="single" w:sz="4" w:space="0" w:color="999999"/>
              <w:bottom w:val="nil"/>
              <w:right w:val="nil"/>
            </w:tcBorders>
            <w:shd w:val="clear" w:color="auto" w:fill="9CC2E5"/>
            <w:noWrap/>
            <w:vAlign w:val="center"/>
            <w:hideMark/>
          </w:tcPr>
          <w:p w14:paraId="414CC597" w14:textId="77777777" w:rsidR="00C94B0A" w:rsidRPr="000E7ACA" w:rsidRDefault="00C94B0A" w:rsidP="003E6F18">
            <w:pPr>
              <w:jc w:val="center"/>
              <w:rPr>
                <w:rFonts w:ascii="Arial" w:hAnsi="Arial" w:cs="Arial"/>
                <w:b/>
                <w:bCs/>
                <w:color w:val="000000"/>
                <w:sz w:val="22"/>
                <w:szCs w:val="22"/>
                <w:lang w:eastAsia="es-CO"/>
              </w:rPr>
            </w:pPr>
            <w:r w:rsidRPr="000E7ACA">
              <w:rPr>
                <w:rFonts w:ascii="Arial" w:hAnsi="Arial" w:cs="Arial"/>
                <w:b/>
                <w:bCs/>
                <w:color w:val="000000"/>
                <w:sz w:val="22"/>
                <w:szCs w:val="22"/>
                <w:lang w:eastAsia="es-CO"/>
              </w:rPr>
              <w:t>Contratista</w:t>
            </w:r>
          </w:p>
        </w:tc>
        <w:tc>
          <w:tcPr>
            <w:tcW w:w="993" w:type="dxa"/>
            <w:tcBorders>
              <w:top w:val="single" w:sz="4" w:space="0" w:color="999999"/>
              <w:left w:val="single" w:sz="4" w:space="0" w:color="999999"/>
              <w:bottom w:val="nil"/>
              <w:right w:val="single" w:sz="4" w:space="0" w:color="999999"/>
            </w:tcBorders>
            <w:shd w:val="clear" w:color="auto" w:fill="9CC2E5"/>
            <w:noWrap/>
            <w:vAlign w:val="center"/>
            <w:hideMark/>
          </w:tcPr>
          <w:p w14:paraId="3944FDE9" w14:textId="77777777" w:rsidR="00C94B0A" w:rsidRPr="000E7ACA" w:rsidRDefault="00C94B0A" w:rsidP="003E6F18">
            <w:pPr>
              <w:jc w:val="center"/>
              <w:rPr>
                <w:rFonts w:ascii="Arial" w:hAnsi="Arial" w:cs="Arial"/>
                <w:b/>
                <w:bCs/>
                <w:color w:val="000000"/>
                <w:sz w:val="22"/>
                <w:szCs w:val="22"/>
                <w:lang w:eastAsia="es-CO"/>
              </w:rPr>
            </w:pPr>
            <w:r w:rsidRPr="000E7ACA">
              <w:rPr>
                <w:rFonts w:ascii="Arial" w:hAnsi="Arial" w:cs="Arial"/>
                <w:b/>
                <w:bCs/>
                <w:color w:val="000000"/>
                <w:sz w:val="22"/>
                <w:szCs w:val="22"/>
                <w:lang w:eastAsia="es-CO"/>
              </w:rPr>
              <w:t>Contrato</w:t>
            </w:r>
          </w:p>
        </w:tc>
      </w:tr>
      <w:tr w:rsidR="00C94B0A" w:rsidRPr="000E7ACA" w14:paraId="51A1C736" w14:textId="77777777" w:rsidTr="00900C0C">
        <w:trPr>
          <w:trHeight w:val="269"/>
          <w:jc w:val="center"/>
        </w:trPr>
        <w:tc>
          <w:tcPr>
            <w:tcW w:w="2006" w:type="dxa"/>
            <w:tcBorders>
              <w:top w:val="single" w:sz="4" w:space="0" w:color="999999"/>
              <w:left w:val="single" w:sz="4" w:space="0" w:color="999999"/>
              <w:bottom w:val="nil"/>
              <w:right w:val="nil"/>
            </w:tcBorders>
            <w:shd w:val="clear" w:color="auto" w:fill="auto"/>
            <w:noWrap/>
            <w:vAlign w:val="bottom"/>
            <w:hideMark/>
          </w:tcPr>
          <w:p w14:paraId="37DF09C0"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Dirección Corporativa</w:t>
            </w:r>
          </w:p>
        </w:tc>
        <w:tc>
          <w:tcPr>
            <w:tcW w:w="1719" w:type="dxa"/>
            <w:tcBorders>
              <w:top w:val="single" w:sz="4" w:space="0" w:color="999999"/>
              <w:left w:val="single" w:sz="4" w:space="0" w:color="999999"/>
              <w:bottom w:val="nil"/>
              <w:right w:val="nil"/>
            </w:tcBorders>
            <w:shd w:val="clear" w:color="auto" w:fill="auto"/>
            <w:noWrap/>
            <w:vAlign w:val="bottom"/>
            <w:hideMark/>
          </w:tcPr>
          <w:p w14:paraId="0285E0C6"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xml:space="preserve">En construcción del acta </w:t>
            </w:r>
          </w:p>
        </w:tc>
        <w:tc>
          <w:tcPr>
            <w:tcW w:w="4056" w:type="dxa"/>
            <w:tcBorders>
              <w:top w:val="single" w:sz="4" w:space="0" w:color="999999"/>
              <w:left w:val="single" w:sz="4" w:space="0" w:color="999999"/>
              <w:bottom w:val="nil"/>
              <w:right w:val="nil"/>
            </w:tcBorders>
            <w:shd w:val="clear" w:color="auto" w:fill="auto"/>
            <w:noWrap/>
            <w:vAlign w:val="center"/>
            <w:hideMark/>
          </w:tcPr>
          <w:p w14:paraId="650CAD1F"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UNIVERSAL &amp; CO S.A.S</w:t>
            </w:r>
          </w:p>
        </w:tc>
        <w:tc>
          <w:tcPr>
            <w:tcW w:w="993" w:type="dxa"/>
            <w:tcBorders>
              <w:top w:val="single" w:sz="4" w:space="0" w:color="999999"/>
              <w:left w:val="single" w:sz="4" w:space="0" w:color="999999"/>
              <w:bottom w:val="nil"/>
              <w:right w:val="single" w:sz="4" w:space="0" w:color="999999"/>
            </w:tcBorders>
            <w:shd w:val="clear" w:color="auto" w:fill="auto"/>
            <w:noWrap/>
            <w:vAlign w:val="center"/>
            <w:hideMark/>
          </w:tcPr>
          <w:p w14:paraId="325A6A03"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59B959FF"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46643F74"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5776" w:type="dxa"/>
            <w:gridSpan w:val="2"/>
            <w:tcBorders>
              <w:top w:val="single" w:sz="4" w:space="0" w:color="999999"/>
              <w:left w:val="single" w:sz="4" w:space="0" w:color="999999"/>
              <w:bottom w:val="nil"/>
              <w:right w:val="nil"/>
            </w:tcBorders>
            <w:shd w:val="clear" w:color="auto" w:fill="auto"/>
            <w:noWrap/>
            <w:vAlign w:val="bottom"/>
            <w:hideMark/>
          </w:tcPr>
          <w:p w14:paraId="0EE32102" w14:textId="77777777" w:rsidR="00C94B0A" w:rsidRPr="000E7ACA" w:rsidRDefault="00C94B0A" w:rsidP="003E6F18">
            <w:pPr>
              <w:rPr>
                <w:rFonts w:ascii="Arial" w:hAnsi="Arial" w:cs="Arial"/>
                <w:b/>
                <w:bCs/>
                <w:color w:val="000000"/>
                <w:sz w:val="22"/>
                <w:szCs w:val="22"/>
                <w:lang w:eastAsia="es-CO"/>
              </w:rPr>
            </w:pPr>
            <w:r w:rsidRPr="000E7ACA">
              <w:rPr>
                <w:rFonts w:ascii="Arial" w:hAnsi="Arial" w:cs="Arial"/>
                <w:b/>
                <w:bCs/>
                <w:color w:val="000000"/>
                <w:sz w:val="22"/>
                <w:szCs w:val="22"/>
                <w:lang w:eastAsia="es-CO"/>
              </w:rPr>
              <w:t xml:space="preserve">Total, en construcción del acta </w:t>
            </w:r>
          </w:p>
        </w:tc>
        <w:tc>
          <w:tcPr>
            <w:tcW w:w="993" w:type="dxa"/>
            <w:tcBorders>
              <w:top w:val="single" w:sz="4" w:space="0" w:color="999999"/>
              <w:left w:val="single" w:sz="4" w:space="0" w:color="999999"/>
              <w:bottom w:val="nil"/>
              <w:right w:val="single" w:sz="4" w:space="0" w:color="999999"/>
            </w:tcBorders>
            <w:shd w:val="clear" w:color="auto" w:fill="auto"/>
            <w:noWrap/>
            <w:vAlign w:val="bottom"/>
            <w:hideMark/>
          </w:tcPr>
          <w:p w14:paraId="3A75F15D" w14:textId="77777777" w:rsidR="00C94B0A" w:rsidRPr="000E7ACA" w:rsidRDefault="00C94B0A" w:rsidP="003E6F18">
            <w:pPr>
              <w:jc w:val="right"/>
              <w:rPr>
                <w:rFonts w:ascii="Arial" w:hAnsi="Arial" w:cs="Arial"/>
                <w:b/>
                <w:bCs/>
                <w:color w:val="000000"/>
                <w:sz w:val="22"/>
                <w:szCs w:val="22"/>
                <w:lang w:eastAsia="es-CO"/>
              </w:rPr>
            </w:pPr>
            <w:r w:rsidRPr="000E7ACA">
              <w:rPr>
                <w:rFonts w:ascii="Arial" w:hAnsi="Arial" w:cs="Arial"/>
                <w:b/>
                <w:bCs/>
                <w:color w:val="000000"/>
                <w:sz w:val="22"/>
                <w:szCs w:val="22"/>
                <w:lang w:eastAsia="es-CO"/>
              </w:rPr>
              <w:t>1</w:t>
            </w:r>
          </w:p>
        </w:tc>
      </w:tr>
      <w:tr w:rsidR="00C94B0A" w:rsidRPr="000E7ACA" w14:paraId="444869EB"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36BE63FA"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single" w:sz="4" w:space="0" w:color="999999"/>
              <w:left w:val="single" w:sz="4" w:space="0" w:color="999999"/>
              <w:bottom w:val="nil"/>
              <w:right w:val="nil"/>
            </w:tcBorders>
            <w:shd w:val="clear" w:color="auto" w:fill="auto"/>
            <w:noWrap/>
            <w:vAlign w:val="bottom"/>
            <w:hideMark/>
          </w:tcPr>
          <w:p w14:paraId="410E4D94"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xml:space="preserve">Liquidado </w:t>
            </w:r>
          </w:p>
        </w:tc>
        <w:tc>
          <w:tcPr>
            <w:tcW w:w="4056" w:type="dxa"/>
            <w:tcBorders>
              <w:top w:val="single" w:sz="4" w:space="0" w:color="999999"/>
              <w:left w:val="single" w:sz="4" w:space="0" w:color="999999"/>
              <w:bottom w:val="nil"/>
              <w:right w:val="nil"/>
            </w:tcBorders>
            <w:shd w:val="clear" w:color="auto" w:fill="auto"/>
            <w:noWrap/>
            <w:vAlign w:val="bottom"/>
            <w:hideMark/>
          </w:tcPr>
          <w:p w14:paraId="5CC305D9"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AGOPLA S.A.S EN REORGANIZACION</w:t>
            </w:r>
          </w:p>
        </w:tc>
        <w:tc>
          <w:tcPr>
            <w:tcW w:w="993" w:type="dxa"/>
            <w:tcBorders>
              <w:top w:val="single" w:sz="4" w:space="0" w:color="999999"/>
              <w:left w:val="single" w:sz="4" w:space="0" w:color="999999"/>
              <w:bottom w:val="nil"/>
              <w:right w:val="single" w:sz="4" w:space="0" w:color="999999"/>
            </w:tcBorders>
            <w:shd w:val="clear" w:color="auto" w:fill="auto"/>
            <w:noWrap/>
            <w:vAlign w:val="bottom"/>
            <w:hideMark/>
          </w:tcPr>
          <w:p w14:paraId="40C442EE"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49E857BD"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291444D3"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nil"/>
              <w:left w:val="single" w:sz="4" w:space="0" w:color="999999"/>
              <w:bottom w:val="nil"/>
              <w:right w:val="nil"/>
            </w:tcBorders>
            <w:shd w:val="clear" w:color="auto" w:fill="auto"/>
            <w:noWrap/>
            <w:vAlign w:val="bottom"/>
            <w:hideMark/>
          </w:tcPr>
          <w:p w14:paraId="09A10E13"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4056" w:type="dxa"/>
            <w:tcBorders>
              <w:top w:val="nil"/>
              <w:left w:val="single" w:sz="4" w:space="0" w:color="999999"/>
              <w:bottom w:val="nil"/>
              <w:right w:val="nil"/>
            </w:tcBorders>
            <w:shd w:val="clear" w:color="auto" w:fill="auto"/>
            <w:noWrap/>
            <w:vAlign w:val="bottom"/>
            <w:hideMark/>
          </w:tcPr>
          <w:p w14:paraId="02A5A3F5"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CAJA DE COMPENSACION FAMILIAR COMPENSAR</w:t>
            </w:r>
          </w:p>
        </w:tc>
        <w:tc>
          <w:tcPr>
            <w:tcW w:w="993" w:type="dxa"/>
            <w:tcBorders>
              <w:top w:val="nil"/>
              <w:left w:val="single" w:sz="4" w:space="0" w:color="999999"/>
              <w:bottom w:val="nil"/>
              <w:right w:val="single" w:sz="4" w:space="0" w:color="999999"/>
            </w:tcBorders>
            <w:shd w:val="clear" w:color="auto" w:fill="auto"/>
            <w:noWrap/>
            <w:vAlign w:val="bottom"/>
            <w:hideMark/>
          </w:tcPr>
          <w:p w14:paraId="278F9232"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71944DEB"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717ADAC1"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nil"/>
              <w:left w:val="single" w:sz="4" w:space="0" w:color="999999"/>
              <w:bottom w:val="nil"/>
              <w:right w:val="nil"/>
            </w:tcBorders>
            <w:shd w:val="clear" w:color="auto" w:fill="auto"/>
            <w:noWrap/>
            <w:vAlign w:val="bottom"/>
            <w:hideMark/>
          </w:tcPr>
          <w:p w14:paraId="112709F0"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4056" w:type="dxa"/>
            <w:tcBorders>
              <w:top w:val="nil"/>
              <w:left w:val="single" w:sz="4" w:space="0" w:color="999999"/>
              <w:bottom w:val="nil"/>
              <w:right w:val="nil"/>
            </w:tcBorders>
            <w:shd w:val="clear" w:color="auto" w:fill="auto"/>
            <w:noWrap/>
            <w:vAlign w:val="bottom"/>
            <w:hideMark/>
          </w:tcPr>
          <w:p w14:paraId="21B4FE5A"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EDGAR JAVIER HERRERA ISAZA</w:t>
            </w:r>
          </w:p>
        </w:tc>
        <w:tc>
          <w:tcPr>
            <w:tcW w:w="993" w:type="dxa"/>
            <w:tcBorders>
              <w:top w:val="nil"/>
              <w:left w:val="single" w:sz="4" w:space="0" w:color="999999"/>
              <w:bottom w:val="nil"/>
              <w:right w:val="single" w:sz="4" w:space="0" w:color="999999"/>
            </w:tcBorders>
            <w:shd w:val="clear" w:color="auto" w:fill="auto"/>
            <w:noWrap/>
            <w:vAlign w:val="bottom"/>
            <w:hideMark/>
          </w:tcPr>
          <w:p w14:paraId="378E8515"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7ABDB15A"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617E21A9"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nil"/>
              <w:left w:val="single" w:sz="4" w:space="0" w:color="999999"/>
              <w:bottom w:val="nil"/>
              <w:right w:val="nil"/>
            </w:tcBorders>
            <w:shd w:val="clear" w:color="auto" w:fill="auto"/>
            <w:noWrap/>
            <w:vAlign w:val="bottom"/>
            <w:hideMark/>
          </w:tcPr>
          <w:p w14:paraId="3EDE42CF"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4056" w:type="dxa"/>
            <w:tcBorders>
              <w:top w:val="nil"/>
              <w:left w:val="single" w:sz="4" w:space="0" w:color="999999"/>
              <w:bottom w:val="nil"/>
              <w:right w:val="nil"/>
            </w:tcBorders>
            <w:shd w:val="clear" w:color="auto" w:fill="auto"/>
            <w:noWrap/>
            <w:vAlign w:val="bottom"/>
            <w:hideMark/>
          </w:tcPr>
          <w:p w14:paraId="6FB5E70C"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GRUPO LABORAL OCUPACIONAL S.A.S.</w:t>
            </w:r>
          </w:p>
        </w:tc>
        <w:tc>
          <w:tcPr>
            <w:tcW w:w="993" w:type="dxa"/>
            <w:tcBorders>
              <w:top w:val="nil"/>
              <w:left w:val="single" w:sz="4" w:space="0" w:color="999999"/>
              <w:bottom w:val="nil"/>
              <w:right w:val="single" w:sz="4" w:space="0" w:color="999999"/>
            </w:tcBorders>
            <w:shd w:val="clear" w:color="auto" w:fill="auto"/>
            <w:noWrap/>
            <w:vAlign w:val="bottom"/>
            <w:hideMark/>
          </w:tcPr>
          <w:p w14:paraId="306DAE1F"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5DAEA4C0"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5A49BE95"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nil"/>
              <w:left w:val="single" w:sz="4" w:space="0" w:color="999999"/>
              <w:bottom w:val="nil"/>
              <w:right w:val="nil"/>
            </w:tcBorders>
            <w:shd w:val="clear" w:color="auto" w:fill="auto"/>
            <w:noWrap/>
            <w:vAlign w:val="bottom"/>
            <w:hideMark/>
          </w:tcPr>
          <w:p w14:paraId="5A2141C1"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4056" w:type="dxa"/>
            <w:tcBorders>
              <w:top w:val="nil"/>
              <w:left w:val="single" w:sz="4" w:space="0" w:color="999999"/>
              <w:bottom w:val="nil"/>
              <w:right w:val="nil"/>
            </w:tcBorders>
            <w:shd w:val="clear" w:color="auto" w:fill="auto"/>
            <w:noWrap/>
            <w:vAlign w:val="bottom"/>
            <w:hideMark/>
          </w:tcPr>
          <w:p w14:paraId="48E46AF8"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xml:space="preserve">INFOTIC </w:t>
            </w:r>
          </w:p>
        </w:tc>
        <w:tc>
          <w:tcPr>
            <w:tcW w:w="993" w:type="dxa"/>
            <w:tcBorders>
              <w:top w:val="nil"/>
              <w:left w:val="single" w:sz="4" w:space="0" w:color="999999"/>
              <w:bottom w:val="nil"/>
              <w:right w:val="single" w:sz="4" w:space="0" w:color="999999"/>
            </w:tcBorders>
            <w:shd w:val="clear" w:color="auto" w:fill="auto"/>
            <w:noWrap/>
            <w:vAlign w:val="bottom"/>
            <w:hideMark/>
          </w:tcPr>
          <w:p w14:paraId="7DE88E79"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3CC2DE32"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0FF35011"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nil"/>
              <w:left w:val="single" w:sz="4" w:space="0" w:color="999999"/>
              <w:bottom w:val="nil"/>
              <w:right w:val="nil"/>
            </w:tcBorders>
            <w:shd w:val="clear" w:color="auto" w:fill="auto"/>
            <w:noWrap/>
            <w:vAlign w:val="bottom"/>
            <w:hideMark/>
          </w:tcPr>
          <w:p w14:paraId="04534863"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4056" w:type="dxa"/>
            <w:tcBorders>
              <w:top w:val="nil"/>
              <w:left w:val="single" w:sz="4" w:space="0" w:color="999999"/>
              <w:bottom w:val="nil"/>
              <w:right w:val="nil"/>
            </w:tcBorders>
            <w:shd w:val="clear" w:color="auto" w:fill="auto"/>
            <w:noWrap/>
            <w:vAlign w:val="bottom"/>
            <w:hideMark/>
          </w:tcPr>
          <w:p w14:paraId="0A0CB7E3"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INSTITUTO NACIONAL PARA SORDOS - INSOR</w:t>
            </w:r>
          </w:p>
        </w:tc>
        <w:tc>
          <w:tcPr>
            <w:tcW w:w="993" w:type="dxa"/>
            <w:tcBorders>
              <w:top w:val="nil"/>
              <w:left w:val="single" w:sz="4" w:space="0" w:color="999999"/>
              <w:bottom w:val="nil"/>
              <w:right w:val="single" w:sz="4" w:space="0" w:color="999999"/>
            </w:tcBorders>
            <w:shd w:val="clear" w:color="auto" w:fill="auto"/>
            <w:noWrap/>
            <w:vAlign w:val="bottom"/>
            <w:hideMark/>
          </w:tcPr>
          <w:p w14:paraId="24F7429A"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2080B211"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1AD2EC3F"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nil"/>
              <w:left w:val="single" w:sz="4" w:space="0" w:color="999999"/>
              <w:bottom w:val="nil"/>
              <w:right w:val="nil"/>
            </w:tcBorders>
            <w:shd w:val="clear" w:color="auto" w:fill="auto"/>
            <w:noWrap/>
            <w:vAlign w:val="bottom"/>
            <w:hideMark/>
          </w:tcPr>
          <w:p w14:paraId="28BDFCB0"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4056" w:type="dxa"/>
            <w:tcBorders>
              <w:top w:val="nil"/>
              <w:left w:val="single" w:sz="4" w:space="0" w:color="999999"/>
              <w:bottom w:val="nil"/>
              <w:right w:val="nil"/>
            </w:tcBorders>
            <w:shd w:val="clear" w:color="auto" w:fill="auto"/>
            <w:noWrap/>
            <w:vAlign w:val="bottom"/>
            <w:hideMark/>
          </w:tcPr>
          <w:p w14:paraId="1B93B093"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xml:space="preserve">LA PREVISORA S.A. COMPAÑÍA DE SEGUROS </w:t>
            </w:r>
          </w:p>
        </w:tc>
        <w:tc>
          <w:tcPr>
            <w:tcW w:w="993" w:type="dxa"/>
            <w:tcBorders>
              <w:top w:val="nil"/>
              <w:left w:val="single" w:sz="4" w:space="0" w:color="999999"/>
              <w:bottom w:val="nil"/>
              <w:right w:val="single" w:sz="4" w:space="0" w:color="999999"/>
            </w:tcBorders>
            <w:shd w:val="clear" w:color="auto" w:fill="auto"/>
            <w:noWrap/>
            <w:vAlign w:val="bottom"/>
            <w:hideMark/>
          </w:tcPr>
          <w:p w14:paraId="0BE9B991"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7F43A67D"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043BE71C"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nil"/>
              <w:left w:val="single" w:sz="4" w:space="0" w:color="999999"/>
              <w:bottom w:val="nil"/>
              <w:right w:val="nil"/>
            </w:tcBorders>
            <w:shd w:val="clear" w:color="auto" w:fill="auto"/>
            <w:noWrap/>
            <w:vAlign w:val="bottom"/>
            <w:hideMark/>
          </w:tcPr>
          <w:p w14:paraId="091DC1BE"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4056" w:type="dxa"/>
            <w:tcBorders>
              <w:top w:val="nil"/>
              <w:left w:val="single" w:sz="4" w:space="0" w:color="999999"/>
              <w:bottom w:val="nil"/>
              <w:right w:val="nil"/>
            </w:tcBorders>
            <w:shd w:val="clear" w:color="auto" w:fill="auto"/>
            <w:noWrap/>
            <w:vAlign w:val="bottom"/>
            <w:hideMark/>
          </w:tcPr>
          <w:p w14:paraId="559E3BB6"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ORGANIZACIÓN TERPEL S.A.</w:t>
            </w:r>
          </w:p>
        </w:tc>
        <w:tc>
          <w:tcPr>
            <w:tcW w:w="993" w:type="dxa"/>
            <w:tcBorders>
              <w:top w:val="nil"/>
              <w:left w:val="single" w:sz="4" w:space="0" w:color="999999"/>
              <w:bottom w:val="nil"/>
              <w:right w:val="single" w:sz="4" w:space="0" w:color="999999"/>
            </w:tcBorders>
            <w:shd w:val="clear" w:color="auto" w:fill="auto"/>
            <w:noWrap/>
            <w:vAlign w:val="bottom"/>
            <w:hideMark/>
          </w:tcPr>
          <w:p w14:paraId="32659CF8"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05566B0F"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615705CA"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lastRenderedPageBreak/>
              <w:t> </w:t>
            </w:r>
          </w:p>
        </w:tc>
        <w:tc>
          <w:tcPr>
            <w:tcW w:w="1719" w:type="dxa"/>
            <w:tcBorders>
              <w:top w:val="nil"/>
              <w:left w:val="single" w:sz="4" w:space="0" w:color="999999"/>
              <w:bottom w:val="nil"/>
              <w:right w:val="nil"/>
            </w:tcBorders>
            <w:shd w:val="clear" w:color="auto" w:fill="auto"/>
            <w:noWrap/>
            <w:vAlign w:val="bottom"/>
            <w:hideMark/>
          </w:tcPr>
          <w:p w14:paraId="6286044D"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4056" w:type="dxa"/>
            <w:tcBorders>
              <w:top w:val="nil"/>
              <w:left w:val="single" w:sz="4" w:space="0" w:color="999999"/>
              <w:bottom w:val="nil"/>
              <w:right w:val="nil"/>
            </w:tcBorders>
            <w:shd w:val="clear" w:color="auto" w:fill="auto"/>
            <w:noWrap/>
            <w:vAlign w:val="bottom"/>
            <w:hideMark/>
          </w:tcPr>
          <w:p w14:paraId="4A5FE9B8"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SERVICIOS POSTALES NACIONALES S.A.</w:t>
            </w:r>
          </w:p>
        </w:tc>
        <w:tc>
          <w:tcPr>
            <w:tcW w:w="993" w:type="dxa"/>
            <w:tcBorders>
              <w:top w:val="nil"/>
              <w:left w:val="single" w:sz="4" w:space="0" w:color="999999"/>
              <w:bottom w:val="nil"/>
              <w:right w:val="single" w:sz="4" w:space="0" w:color="999999"/>
            </w:tcBorders>
            <w:shd w:val="clear" w:color="auto" w:fill="auto"/>
            <w:noWrap/>
            <w:vAlign w:val="bottom"/>
            <w:hideMark/>
          </w:tcPr>
          <w:p w14:paraId="5C961953"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3</w:t>
            </w:r>
          </w:p>
        </w:tc>
      </w:tr>
      <w:tr w:rsidR="00C94B0A" w:rsidRPr="000E7ACA" w14:paraId="15F7808D"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5F55D31F"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5776" w:type="dxa"/>
            <w:gridSpan w:val="2"/>
            <w:tcBorders>
              <w:top w:val="single" w:sz="4" w:space="0" w:color="999999"/>
              <w:left w:val="single" w:sz="4" w:space="0" w:color="999999"/>
              <w:bottom w:val="nil"/>
              <w:right w:val="nil"/>
            </w:tcBorders>
            <w:shd w:val="clear" w:color="auto" w:fill="auto"/>
            <w:noWrap/>
            <w:vAlign w:val="bottom"/>
            <w:hideMark/>
          </w:tcPr>
          <w:p w14:paraId="7A9140B2" w14:textId="77777777" w:rsidR="00C94B0A" w:rsidRPr="000E7ACA" w:rsidRDefault="00C94B0A" w:rsidP="003E6F18">
            <w:pPr>
              <w:rPr>
                <w:rFonts w:ascii="Arial" w:hAnsi="Arial" w:cs="Arial"/>
                <w:b/>
                <w:bCs/>
                <w:color w:val="000000"/>
                <w:sz w:val="22"/>
                <w:szCs w:val="22"/>
                <w:lang w:eastAsia="es-CO"/>
              </w:rPr>
            </w:pPr>
            <w:r w:rsidRPr="000E7ACA">
              <w:rPr>
                <w:rFonts w:ascii="Arial" w:hAnsi="Arial" w:cs="Arial"/>
                <w:b/>
                <w:bCs/>
                <w:color w:val="000000"/>
                <w:sz w:val="22"/>
                <w:szCs w:val="22"/>
                <w:lang w:eastAsia="es-CO"/>
              </w:rPr>
              <w:t>Total, liquidado </w:t>
            </w:r>
          </w:p>
        </w:tc>
        <w:tc>
          <w:tcPr>
            <w:tcW w:w="993" w:type="dxa"/>
            <w:tcBorders>
              <w:top w:val="single" w:sz="4" w:space="0" w:color="999999"/>
              <w:left w:val="single" w:sz="4" w:space="0" w:color="999999"/>
              <w:bottom w:val="nil"/>
              <w:right w:val="single" w:sz="4" w:space="0" w:color="999999"/>
            </w:tcBorders>
            <w:shd w:val="clear" w:color="auto" w:fill="auto"/>
            <w:noWrap/>
            <w:vAlign w:val="bottom"/>
            <w:hideMark/>
          </w:tcPr>
          <w:p w14:paraId="316BF735" w14:textId="77777777" w:rsidR="00C94B0A" w:rsidRPr="000E7ACA" w:rsidRDefault="00C94B0A" w:rsidP="003E6F18">
            <w:pPr>
              <w:jc w:val="right"/>
              <w:rPr>
                <w:rFonts w:ascii="Arial" w:hAnsi="Arial" w:cs="Arial"/>
                <w:b/>
                <w:bCs/>
                <w:color w:val="000000"/>
                <w:sz w:val="22"/>
                <w:szCs w:val="22"/>
                <w:lang w:eastAsia="es-CO"/>
              </w:rPr>
            </w:pPr>
            <w:r w:rsidRPr="000E7ACA">
              <w:rPr>
                <w:rFonts w:ascii="Arial" w:hAnsi="Arial" w:cs="Arial"/>
                <w:b/>
                <w:bCs/>
                <w:color w:val="000000"/>
                <w:sz w:val="22"/>
                <w:szCs w:val="22"/>
                <w:lang w:eastAsia="es-CO"/>
              </w:rPr>
              <w:t>11</w:t>
            </w:r>
          </w:p>
        </w:tc>
      </w:tr>
      <w:tr w:rsidR="00C94B0A" w:rsidRPr="000E7ACA" w14:paraId="48C321E3"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530B61F6"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single" w:sz="4" w:space="0" w:color="999999"/>
              <w:left w:val="single" w:sz="4" w:space="0" w:color="999999"/>
              <w:bottom w:val="nil"/>
              <w:right w:val="nil"/>
            </w:tcBorders>
            <w:shd w:val="clear" w:color="auto" w:fill="auto"/>
            <w:noWrap/>
            <w:vAlign w:val="bottom"/>
            <w:hideMark/>
          </w:tcPr>
          <w:p w14:paraId="76B9F1CE"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xml:space="preserve">Sin información </w:t>
            </w:r>
          </w:p>
        </w:tc>
        <w:tc>
          <w:tcPr>
            <w:tcW w:w="4056" w:type="dxa"/>
            <w:tcBorders>
              <w:top w:val="single" w:sz="4" w:space="0" w:color="999999"/>
              <w:left w:val="single" w:sz="4" w:space="0" w:color="999999"/>
              <w:bottom w:val="nil"/>
              <w:right w:val="nil"/>
            </w:tcBorders>
            <w:shd w:val="clear" w:color="auto" w:fill="auto"/>
            <w:noWrap/>
            <w:vAlign w:val="bottom"/>
            <w:hideMark/>
          </w:tcPr>
          <w:p w14:paraId="567E6B10"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COLOMBIA MOVIL S.A. ESP</w:t>
            </w:r>
          </w:p>
        </w:tc>
        <w:tc>
          <w:tcPr>
            <w:tcW w:w="993" w:type="dxa"/>
            <w:tcBorders>
              <w:top w:val="single" w:sz="4" w:space="0" w:color="999999"/>
              <w:left w:val="single" w:sz="4" w:space="0" w:color="999999"/>
              <w:bottom w:val="nil"/>
              <w:right w:val="single" w:sz="4" w:space="0" w:color="999999"/>
            </w:tcBorders>
            <w:shd w:val="clear" w:color="auto" w:fill="auto"/>
            <w:noWrap/>
            <w:vAlign w:val="bottom"/>
            <w:hideMark/>
          </w:tcPr>
          <w:p w14:paraId="4ADE2F23"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3FE4847E" w14:textId="77777777" w:rsidTr="00900C0C">
        <w:trPr>
          <w:trHeight w:val="152"/>
          <w:jc w:val="center"/>
        </w:trPr>
        <w:tc>
          <w:tcPr>
            <w:tcW w:w="2006" w:type="dxa"/>
            <w:tcBorders>
              <w:top w:val="nil"/>
              <w:left w:val="single" w:sz="4" w:space="0" w:color="999999"/>
              <w:bottom w:val="nil"/>
              <w:right w:val="nil"/>
            </w:tcBorders>
            <w:shd w:val="clear" w:color="auto" w:fill="auto"/>
            <w:noWrap/>
            <w:vAlign w:val="bottom"/>
            <w:hideMark/>
          </w:tcPr>
          <w:p w14:paraId="00F7E8F2"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5776" w:type="dxa"/>
            <w:gridSpan w:val="2"/>
            <w:tcBorders>
              <w:top w:val="single" w:sz="4" w:space="0" w:color="999999"/>
              <w:left w:val="single" w:sz="4" w:space="0" w:color="999999"/>
              <w:bottom w:val="nil"/>
              <w:right w:val="nil"/>
            </w:tcBorders>
            <w:shd w:val="clear" w:color="auto" w:fill="auto"/>
            <w:noWrap/>
            <w:vAlign w:val="bottom"/>
            <w:hideMark/>
          </w:tcPr>
          <w:p w14:paraId="41B03978" w14:textId="77777777" w:rsidR="00C94B0A" w:rsidRPr="000E7ACA" w:rsidRDefault="00C94B0A" w:rsidP="003E6F18">
            <w:pPr>
              <w:rPr>
                <w:rFonts w:ascii="Arial" w:hAnsi="Arial" w:cs="Arial"/>
                <w:b/>
                <w:bCs/>
                <w:color w:val="000000"/>
                <w:sz w:val="22"/>
                <w:szCs w:val="22"/>
                <w:lang w:eastAsia="es-CO"/>
              </w:rPr>
            </w:pPr>
            <w:r w:rsidRPr="000E7ACA">
              <w:rPr>
                <w:rFonts w:ascii="Arial" w:hAnsi="Arial" w:cs="Arial"/>
                <w:b/>
                <w:bCs/>
                <w:color w:val="000000"/>
                <w:sz w:val="22"/>
                <w:szCs w:val="22"/>
                <w:lang w:eastAsia="es-CO"/>
              </w:rPr>
              <w:t>Total, Sin información  </w:t>
            </w:r>
          </w:p>
        </w:tc>
        <w:tc>
          <w:tcPr>
            <w:tcW w:w="993" w:type="dxa"/>
            <w:tcBorders>
              <w:top w:val="single" w:sz="4" w:space="0" w:color="999999"/>
              <w:left w:val="single" w:sz="4" w:space="0" w:color="999999"/>
              <w:bottom w:val="nil"/>
              <w:right w:val="single" w:sz="4" w:space="0" w:color="999999"/>
            </w:tcBorders>
            <w:shd w:val="clear" w:color="auto" w:fill="auto"/>
            <w:noWrap/>
            <w:vAlign w:val="bottom"/>
            <w:hideMark/>
          </w:tcPr>
          <w:p w14:paraId="20999B38" w14:textId="77777777" w:rsidR="00C94B0A" w:rsidRPr="000E7ACA" w:rsidRDefault="00C94B0A" w:rsidP="003E6F18">
            <w:pPr>
              <w:jc w:val="right"/>
              <w:rPr>
                <w:rFonts w:ascii="Arial" w:hAnsi="Arial" w:cs="Arial"/>
                <w:b/>
                <w:bCs/>
                <w:color w:val="000000"/>
                <w:sz w:val="22"/>
                <w:szCs w:val="22"/>
                <w:lang w:eastAsia="es-CO"/>
              </w:rPr>
            </w:pPr>
            <w:r w:rsidRPr="000E7ACA">
              <w:rPr>
                <w:rFonts w:ascii="Arial" w:hAnsi="Arial" w:cs="Arial"/>
                <w:b/>
                <w:bCs/>
                <w:color w:val="000000"/>
                <w:sz w:val="22"/>
                <w:szCs w:val="22"/>
                <w:lang w:eastAsia="es-CO"/>
              </w:rPr>
              <w:t>1</w:t>
            </w:r>
          </w:p>
        </w:tc>
      </w:tr>
      <w:tr w:rsidR="00C94B0A" w:rsidRPr="000E7ACA" w14:paraId="37195E00" w14:textId="77777777" w:rsidTr="00900C0C">
        <w:trPr>
          <w:trHeight w:val="269"/>
          <w:jc w:val="center"/>
        </w:trPr>
        <w:tc>
          <w:tcPr>
            <w:tcW w:w="7783" w:type="dxa"/>
            <w:gridSpan w:val="3"/>
            <w:tcBorders>
              <w:top w:val="single" w:sz="4" w:space="0" w:color="999999"/>
              <w:left w:val="single" w:sz="4" w:space="0" w:color="999999"/>
              <w:bottom w:val="nil"/>
              <w:right w:val="nil"/>
            </w:tcBorders>
            <w:shd w:val="clear" w:color="auto" w:fill="9CC2E5"/>
            <w:noWrap/>
            <w:vAlign w:val="bottom"/>
            <w:hideMark/>
          </w:tcPr>
          <w:p w14:paraId="3CBBA4C0" w14:textId="77777777" w:rsidR="00C94B0A" w:rsidRPr="000E7ACA" w:rsidRDefault="00C94B0A" w:rsidP="003E6F18">
            <w:pPr>
              <w:rPr>
                <w:rFonts w:ascii="Arial" w:hAnsi="Arial" w:cs="Arial"/>
                <w:b/>
                <w:bCs/>
                <w:color w:val="000000"/>
                <w:sz w:val="22"/>
                <w:szCs w:val="22"/>
                <w:lang w:eastAsia="es-CO"/>
              </w:rPr>
            </w:pPr>
            <w:r w:rsidRPr="000E7ACA">
              <w:rPr>
                <w:rFonts w:ascii="Arial" w:hAnsi="Arial" w:cs="Arial"/>
                <w:b/>
                <w:bCs/>
                <w:color w:val="000000"/>
                <w:sz w:val="22"/>
                <w:szCs w:val="22"/>
                <w:lang w:eastAsia="es-CO"/>
              </w:rPr>
              <w:t>Total, Dirección Corporativa</w:t>
            </w:r>
          </w:p>
        </w:tc>
        <w:tc>
          <w:tcPr>
            <w:tcW w:w="993" w:type="dxa"/>
            <w:tcBorders>
              <w:top w:val="single" w:sz="4" w:space="0" w:color="999999"/>
              <w:left w:val="single" w:sz="4" w:space="0" w:color="999999"/>
              <w:bottom w:val="nil"/>
              <w:right w:val="single" w:sz="4" w:space="0" w:color="999999"/>
            </w:tcBorders>
            <w:shd w:val="clear" w:color="auto" w:fill="9CC2E5"/>
            <w:noWrap/>
            <w:vAlign w:val="bottom"/>
            <w:hideMark/>
          </w:tcPr>
          <w:p w14:paraId="05AC1E77" w14:textId="77777777" w:rsidR="00C94B0A" w:rsidRPr="000E7ACA" w:rsidRDefault="00C94B0A" w:rsidP="003E6F18">
            <w:pPr>
              <w:jc w:val="right"/>
              <w:rPr>
                <w:rFonts w:ascii="Arial" w:hAnsi="Arial" w:cs="Arial"/>
                <w:b/>
                <w:bCs/>
                <w:color w:val="000000"/>
                <w:sz w:val="22"/>
                <w:szCs w:val="22"/>
                <w:lang w:eastAsia="es-CO"/>
              </w:rPr>
            </w:pPr>
            <w:r w:rsidRPr="000E7ACA">
              <w:rPr>
                <w:rFonts w:ascii="Arial" w:hAnsi="Arial" w:cs="Arial"/>
                <w:b/>
                <w:bCs/>
                <w:color w:val="000000"/>
                <w:sz w:val="22"/>
                <w:szCs w:val="22"/>
                <w:lang w:eastAsia="es-CO"/>
              </w:rPr>
              <w:t>13</w:t>
            </w:r>
          </w:p>
        </w:tc>
      </w:tr>
      <w:tr w:rsidR="00C94B0A" w:rsidRPr="000E7ACA" w14:paraId="3028F64F" w14:textId="77777777" w:rsidTr="00900C0C">
        <w:trPr>
          <w:trHeight w:val="269"/>
          <w:jc w:val="center"/>
        </w:trPr>
        <w:tc>
          <w:tcPr>
            <w:tcW w:w="2006" w:type="dxa"/>
            <w:tcBorders>
              <w:top w:val="single" w:sz="4" w:space="0" w:color="999999"/>
              <w:left w:val="single" w:sz="4" w:space="0" w:color="999999"/>
              <w:bottom w:val="nil"/>
              <w:right w:val="nil"/>
            </w:tcBorders>
            <w:shd w:val="clear" w:color="auto" w:fill="auto"/>
            <w:noWrap/>
            <w:vAlign w:val="bottom"/>
            <w:hideMark/>
          </w:tcPr>
          <w:p w14:paraId="6337E443"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Oficina de tecnologías</w:t>
            </w:r>
          </w:p>
        </w:tc>
        <w:tc>
          <w:tcPr>
            <w:tcW w:w="1719" w:type="dxa"/>
            <w:tcBorders>
              <w:top w:val="single" w:sz="4" w:space="0" w:color="999999"/>
              <w:left w:val="single" w:sz="4" w:space="0" w:color="999999"/>
              <w:bottom w:val="nil"/>
              <w:right w:val="nil"/>
            </w:tcBorders>
            <w:shd w:val="clear" w:color="auto" w:fill="auto"/>
            <w:noWrap/>
            <w:vAlign w:val="bottom"/>
            <w:hideMark/>
          </w:tcPr>
          <w:p w14:paraId="723CDC5E"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xml:space="preserve">En construcción del acta </w:t>
            </w:r>
          </w:p>
        </w:tc>
        <w:tc>
          <w:tcPr>
            <w:tcW w:w="4056" w:type="dxa"/>
            <w:tcBorders>
              <w:top w:val="single" w:sz="4" w:space="0" w:color="999999"/>
              <w:left w:val="single" w:sz="4" w:space="0" w:color="999999"/>
              <w:bottom w:val="nil"/>
              <w:right w:val="nil"/>
            </w:tcBorders>
            <w:shd w:val="clear" w:color="auto" w:fill="auto"/>
            <w:noWrap/>
            <w:vAlign w:val="bottom"/>
            <w:hideMark/>
          </w:tcPr>
          <w:p w14:paraId="23DEEFEC"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EMPRESA DE TELECOMUNICACIONES DE BOGOTÁ S.A ESP</w:t>
            </w:r>
          </w:p>
        </w:tc>
        <w:tc>
          <w:tcPr>
            <w:tcW w:w="993" w:type="dxa"/>
            <w:tcBorders>
              <w:top w:val="single" w:sz="4" w:space="0" w:color="999999"/>
              <w:left w:val="single" w:sz="4" w:space="0" w:color="999999"/>
              <w:bottom w:val="nil"/>
              <w:right w:val="single" w:sz="4" w:space="0" w:color="999999"/>
            </w:tcBorders>
            <w:shd w:val="clear" w:color="auto" w:fill="auto"/>
            <w:noWrap/>
            <w:vAlign w:val="bottom"/>
            <w:hideMark/>
          </w:tcPr>
          <w:p w14:paraId="3AA6E842"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51BAFFF2"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2E7DEF5F"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5776" w:type="dxa"/>
            <w:gridSpan w:val="2"/>
            <w:tcBorders>
              <w:top w:val="single" w:sz="4" w:space="0" w:color="999999"/>
              <w:left w:val="single" w:sz="4" w:space="0" w:color="999999"/>
              <w:bottom w:val="nil"/>
              <w:right w:val="nil"/>
            </w:tcBorders>
            <w:shd w:val="clear" w:color="auto" w:fill="auto"/>
            <w:noWrap/>
            <w:vAlign w:val="bottom"/>
            <w:hideMark/>
          </w:tcPr>
          <w:p w14:paraId="3054CB9B" w14:textId="77777777" w:rsidR="00C94B0A" w:rsidRPr="000E7ACA" w:rsidRDefault="00C94B0A" w:rsidP="003E6F18">
            <w:pPr>
              <w:rPr>
                <w:rFonts w:ascii="Arial" w:hAnsi="Arial" w:cs="Arial"/>
                <w:b/>
                <w:bCs/>
                <w:color w:val="000000"/>
                <w:sz w:val="22"/>
                <w:szCs w:val="22"/>
                <w:lang w:eastAsia="es-CO"/>
              </w:rPr>
            </w:pPr>
            <w:r w:rsidRPr="000E7ACA">
              <w:rPr>
                <w:rFonts w:ascii="Arial" w:hAnsi="Arial" w:cs="Arial"/>
                <w:b/>
                <w:bCs/>
                <w:color w:val="000000"/>
                <w:sz w:val="22"/>
                <w:szCs w:val="22"/>
                <w:lang w:eastAsia="es-CO"/>
              </w:rPr>
              <w:t xml:space="preserve">Total, En construcción del acta </w:t>
            </w:r>
          </w:p>
        </w:tc>
        <w:tc>
          <w:tcPr>
            <w:tcW w:w="993" w:type="dxa"/>
            <w:tcBorders>
              <w:top w:val="single" w:sz="4" w:space="0" w:color="999999"/>
              <w:left w:val="single" w:sz="4" w:space="0" w:color="999999"/>
              <w:bottom w:val="nil"/>
              <w:right w:val="single" w:sz="4" w:space="0" w:color="999999"/>
            </w:tcBorders>
            <w:shd w:val="clear" w:color="auto" w:fill="auto"/>
            <w:noWrap/>
            <w:vAlign w:val="bottom"/>
            <w:hideMark/>
          </w:tcPr>
          <w:p w14:paraId="4013C6B6" w14:textId="77777777" w:rsidR="00C94B0A" w:rsidRPr="000E7ACA" w:rsidRDefault="00C94B0A" w:rsidP="003E6F18">
            <w:pPr>
              <w:jc w:val="right"/>
              <w:rPr>
                <w:rFonts w:ascii="Arial" w:hAnsi="Arial" w:cs="Arial"/>
                <w:b/>
                <w:bCs/>
                <w:color w:val="000000"/>
                <w:sz w:val="22"/>
                <w:szCs w:val="22"/>
                <w:lang w:eastAsia="es-CO"/>
              </w:rPr>
            </w:pPr>
            <w:r w:rsidRPr="000E7ACA">
              <w:rPr>
                <w:rFonts w:ascii="Arial" w:hAnsi="Arial" w:cs="Arial"/>
                <w:b/>
                <w:bCs/>
                <w:color w:val="000000"/>
                <w:sz w:val="22"/>
                <w:szCs w:val="22"/>
                <w:lang w:eastAsia="es-CO"/>
              </w:rPr>
              <w:t>1</w:t>
            </w:r>
          </w:p>
        </w:tc>
      </w:tr>
      <w:tr w:rsidR="00C94B0A" w:rsidRPr="000E7ACA" w14:paraId="349AED51"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0DF9B9DD"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single" w:sz="4" w:space="0" w:color="999999"/>
              <w:left w:val="single" w:sz="4" w:space="0" w:color="999999"/>
              <w:bottom w:val="nil"/>
              <w:right w:val="nil"/>
            </w:tcBorders>
            <w:shd w:val="clear" w:color="auto" w:fill="auto"/>
            <w:noWrap/>
            <w:vAlign w:val="bottom"/>
            <w:hideMark/>
          </w:tcPr>
          <w:p w14:paraId="405C09AF"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xml:space="preserve">En firma del contratista </w:t>
            </w:r>
          </w:p>
        </w:tc>
        <w:tc>
          <w:tcPr>
            <w:tcW w:w="4056" w:type="dxa"/>
            <w:tcBorders>
              <w:top w:val="single" w:sz="4" w:space="0" w:color="999999"/>
              <w:left w:val="single" w:sz="4" w:space="0" w:color="999999"/>
              <w:bottom w:val="nil"/>
              <w:right w:val="nil"/>
            </w:tcBorders>
            <w:shd w:val="clear" w:color="auto" w:fill="auto"/>
            <w:noWrap/>
            <w:vAlign w:val="bottom"/>
            <w:hideMark/>
          </w:tcPr>
          <w:p w14:paraId="25EC5378"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EMPRESA DE TELECOMUNICACIONES DE BOGOTÁ S.A ESP</w:t>
            </w:r>
          </w:p>
        </w:tc>
        <w:tc>
          <w:tcPr>
            <w:tcW w:w="993" w:type="dxa"/>
            <w:tcBorders>
              <w:top w:val="single" w:sz="4" w:space="0" w:color="999999"/>
              <w:left w:val="single" w:sz="4" w:space="0" w:color="999999"/>
              <w:bottom w:val="nil"/>
              <w:right w:val="single" w:sz="4" w:space="0" w:color="999999"/>
            </w:tcBorders>
            <w:shd w:val="clear" w:color="auto" w:fill="auto"/>
            <w:noWrap/>
            <w:vAlign w:val="bottom"/>
            <w:hideMark/>
          </w:tcPr>
          <w:p w14:paraId="764AF4B6"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4132668C"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368F185D"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nil"/>
              <w:left w:val="single" w:sz="4" w:space="0" w:color="999999"/>
              <w:bottom w:val="nil"/>
              <w:right w:val="nil"/>
            </w:tcBorders>
            <w:shd w:val="clear" w:color="auto" w:fill="auto"/>
            <w:noWrap/>
            <w:vAlign w:val="bottom"/>
            <w:hideMark/>
          </w:tcPr>
          <w:p w14:paraId="2AA67CC1"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4056" w:type="dxa"/>
            <w:tcBorders>
              <w:top w:val="nil"/>
              <w:left w:val="single" w:sz="4" w:space="0" w:color="999999"/>
              <w:bottom w:val="nil"/>
              <w:right w:val="nil"/>
            </w:tcBorders>
            <w:shd w:val="clear" w:color="auto" w:fill="auto"/>
            <w:noWrap/>
            <w:vAlign w:val="bottom"/>
            <w:hideMark/>
          </w:tcPr>
          <w:p w14:paraId="500CD134"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ORACLE COLOMBIA LIMITADA</w:t>
            </w:r>
          </w:p>
        </w:tc>
        <w:tc>
          <w:tcPr>
            <w:tcW w:w="993" w:type="dxa"/>
            <w:tcBorders>
              <w:top w:val="nil"/>
              <w:left w:val="single" w:sz="4" w:space="0" w:color="999999"/>
              <w:bottom w:val="nil"/>
              <w:right w:val="single" w:sz="4" w:space="0" w:color="999999"/>
            </w:tcBorders>
            <w:shd w:val="clear" w:color="auto" w:fill="auto"/>
            <w:noWrap/>
            <w:vAlign w:val="bottom"/>
            <w:hideMark/>
          </w:tcPr>
          <w:p w14:paraId="16C2909C"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1C9E4788"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4594D357"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5776" w:type="dxa"/>
            <w:gridSpan w:val="2"/>
            <w:tcBorders>
              <w:top w:val="single" w:sz="4" w:space="0" w:color="999999"/>
              <w:left w:val="single" w:sz="4" w:space="0" w:color="999999"/>
              <w:bottom w:val="nil"/>
              <w:right w:val="nil"/>
            </w:tcBorders>
            <w:shd w:val="clear" w:color="auto" w:fill="auto"/>
            <w:noWrap/>
            <w:vAlign w:val="bottom"/>
            <w:hideMark/>
          </w:tcPr>
          <w:p w14:paraId="797C7935" w14:textId="77777777" w:rsidR="00C94B0A" w:rsidRPr="000E7ACA" w:rsidRDefault="00C94B0A" w:rsidP="003E6F18">
            <w:pPr>
              <w:rPr>
                <w:rFonts w:ascii="Arial" w:hAnsi="Arial" w:cs="Arial"/>
                <w:b/>
                <w:bCs/>
                <w:color w:val="000000"/>
                <w:sz w:val="22"/>
                <w:szCs w:val="22"/>
                <w:lang w:eastAsia="es-CO"/>
              </w:rPr>
            </w:pPr>
            <w:r w:rsidRPr="000E7ACA">
              <w:rPr>
                <w:rFonts w:ascii="Arial" w:hAnsi="Arial" w:cs="Arial"/>
                <w:b/>
                <w:bCs/>
                <w:color w:val="000000"/>
                <w:sz w:val="22"/>
                <w:szCs w:val="22"/>
                <w:lang w:eastAsia="es-CO"/>
              </w:rPr>
              <w:t xml:space="preserve">Total, En firma del contratista </w:t>
            </w:r>
          </w:p>
        </w:tc>
        <w:tc>
          <w:tcPr>
            <w:tcW w:w="993" w:type="dxa"/>
            <w:tcBorders>
              <w:top w:val="single" w:sz="4" w:space="0" w:color="999999"/>
              <w:left w:val="single" w:sz="4" w:space="0" w:color="999999"/>
              <w:bottom w:val="nil"/>
              <w:right w:val="single" w:sz="4" w:space="0" w:color="999999"/>
            </w:tcBorders>
            <w:shd w:val="clear" w:color="auto" w:fill="auto"/>
            <w:noWrap/>
            <w:vAlign w:val="bottom"/>
            <w:hideMark/>
          </w:tcPr>
          <w:p w14:paraId="3742E6D5" w14:textId="77777777" w:rsidR="00C94B0A" w:rsidRPr="000E7ACA" w:rsidRDefault="00C94B0A" w:rsidP="003E6F18">
            <w:pPr>
              <w:jc w:val="right"/>
              <w:rPr>
                <w:rFonts w:ascii="Arial" w:hAnsi="Arial" w:cs="Arial"/>
                <w:b/>
                <w:bCs/>
                <w:color w:val="000000"/>
                <w:sz w:val="22"/>
                <w:szCs w:val="22"/>
                <w:lang w:eastAsia="es-CO"/>
              </w:rPr>
            </w:pPr>
            <w:r w:rsidRPr="000E7ACA">
              <w:rPr>
                <w:rFonts w:ascii="Arial" w:hAnsi="Arial" w:cs="Arial"/>
                <w:b/>
                <w:bCs/>
                <w:color w:val="000000"/>
                <w:sz w:val="22"/>
                <w:szCs w:val="22"/>
                <w:lang w:eastAsia="es-CO"/>
              </w:rPr>
              <w:t>2</w:t>
            </w:r>
          </w:p>
        </w:tc>
      </w:tr>
      <w:tr w:rsidR="00C94B0A" w:rsidRPr="000E7ACA" w14:paraId="3911C456"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7F2AF130"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single" w:sz="4" w:space="0" w:color="999999"/>
              <w:left w:val="single" w:sz="4" w:space="0" w:color="999999"/>
              <w:bottom w:val="nil"/>
              <w:right w:val="nil"/>
            </w:tcBorders>
            <w:shd w:val="clear" w:color="auto" w:fill="auto"/>
            <w:noWrap/>
            <w:vAlign w:val="bottom"/>
            <w:hideMark/>
          </w:tcPr>
          <w:p w14:paraId="2D73B4E7"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xml:space="preserve">liquidado </w:t>
            </w:r>
          </w:p>
        </w:tc>
        <w:tc>
          <w:tcPr>
            <w:tcW w:w="4056" w:type="dxa"/>
            <w:tcBorders>
              <w:top w:val="single" w:sz="4" w:space="0" w:color="999999"/>
              <w:left w:val="single" w:sz="4" w:space="0" w:color="999999"/>
              <w:bottom w:val="nil"/>
              <w:right w:val="nil"/>
            </w:tcBorders>
            <w:shd w:val="clear" w:color="auto" w:fill="auto"/>
            <w:noWrap/>
            <w:vAlign w:val="bottom"/>
            <w:hideMark/>
          </w:tcPr>
          <w:p w14:paraId="4AEFBC23"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ADVANTAGE MICROSYSTEMS COLOMBIA LTDA</w:t>
            </w:r>
          </w:p>
        </w:tc>
        <w:tc>
          <w:tcPr>
            <w:tcW w:w="993" w:type="dxa"/>
            <w:tcBorders>
              <w:top w:val="single" w:sz="4" w:space="0" w:color="999999"/>
              <w:left w:val="single" w:sz="4" w:space="0" w:color="999999"/>
              <w:bottom w:val="nil"/>
              <w:right w:val="single" w:sz="4" w:space="0" w:color="999999"/>
            </w:tcBorders>
            <w:shd w:val="clear" w:color="auto" w:fill="auto"/>
            <w:noWrap/>
            <w:vAlign w:val="bottom"/>
            <w:hideMark/>
          </w:tcPr>
          <w:p w14:paraId="6A1169B9"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29E04E89"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79A5E0D2"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nil"/>
              <w:left w:val="single" w:sz="4" w:space="0" w:color="999999"/>
              <w:bottom w:val="nil"/>
              <w:right w:val="nil"/>
            </w:tcBorders>
            <w:shd w:val="clear" w:color="auto" w:fill="auto"/>
            <w:noWrap/>
            <w:vAlign w:val="bottom"/>
            <w:hideMark/>
          </w:tcPr>
          <w:p w14:paraId="6BAEC05D"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4056" w:type="dxa"/>
            <w:tcBorders>
              <w:top w:val="nil"/>
              <w:left w:val="single" w:sz="4" w:space="0" w:color="999999"/>
              <w:bottom w:val="nil"/>
              <w:right w:val="nil"/>
            </w:tcBorders>
            <w:shd w:val="clear" w:color="auto" w:fill="auto"/>
            <w:noWrap/>
            <w:vAlign w:val="bottom"/>
            <w:hideMark/>
          </w:tcPr>
          <w:p w14:paraId="2A16952A"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AIRECO S.A.S</w:t>
            </w:r>
          </w:p>
        </w:tc>
        <w:tc>
          <w:tcPr>
            <w:tcW w:w="993" w:type="dxa"/>
            <w:tcBorders>
              <w:top w:val="nil"/>
              <w:left w:val="single" w:sz="4" w:space="0" w:color="999999"/>
              <w:bottom w:val="nil"/>
              <w:right w:val="single" w:sz="4" w:space="0" w:color="999999"/>
            </w:tcBorders>
            <w:shd w:val="clear" w:color="auto" w:fill="auto"/>
            <w:noWrap/>
            <w:vAlign w:val="bottom"/>
            <w:hideMark/>
          </w:tcPr>
          <w:p w14:paraId="3F653CF5"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54C49DD8"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1D3194D8"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nil"/>
              <w:left w:val="single" w:sz="4" w:space="0" w:color="999999"/>
              <w:bottom w:val="nil"/>
              <w:right w:val="nil"/>
            </w:tcBorders>
            <w:shd w:val="clear" w:color="auto" w:fill="auto"/>
            <w:noWrap/>
            <w:vAlign w:val="bottom"/>
            <w:hideMark/>
          </w:tcPr>
          <w:p w14:paraId="1227E95B"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4056" w:type="dxa"/>
            <w:tcBorders>
              <w:top w:val="nil"/>
              <w:left w:val="single" w:sz="4" w:space="0" w:color="999999"/>
              <w:bottom w:val="nil"/>
              <w:right w:val="nil"/>
            </w:tcBorders>
            <w:shd w:val="clear" w:color="auto" w:fill="auto"/>
            <w:noWrap/>
            <w:vAlign w:val="bottom"/>
            <w:hideMark/>
          </w:tcPr>
          <w:p w14:paraId="202FF518"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CREANGEL LTDA</w:t>
            </w:r>
          </w:p>
        </w:tc>
        <w:tc>
          <w:tcPr>
            <w:tcW w:w="993" w:type="dxa"/>
            <w:tcBorders>
              <w:top w:val="nil"/>
              <w:left w:val="single" w:sz="4" w:space="0" w:color="999999"/>
              <w:bottom w:val="nil"/>
              <w:right w:val="single" w:sz="4" w:space="0" w:color="999999"/>
            </w:tcBorders>
            <w:shd w:val="clear" w:color="auto" w:fill="auto"/>
            <w:noWrap/>
            <w:vAlign w:val="bottom"/>
            <w:hideMark/>
          </w:tcPr>
          <w:p w14:paraId="6ADA5390"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515BD6A0"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15E83BEA"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nil"/>
              <w:left w:val="single" w:sz="4" w:space="0" w:color="999999"/>
              <w:bottom w:val="nil"/>
              <w:right w:val="nil"/>
            </w:tcBorders>
            <w:shd w:val="clear" w:color="auto" w:fill="auto"/>
            <w:noWrap/>
            <w:vAlign w:val="bottom"/>
            <w:hideMark/>
          </w:tcPr>
          <w:p w14:paraId="094F4EB0"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4056" w:type="dxa"/>
            <w:tcBorders>
              <w:top w:val="nil"/>
              <w:left w:val="single" w:sz="4" w:space="0" w:color="999999"/>
              <w:bottom w:val="nil"/>
              <w:right w:val="nil"/>
            </w:tcBorders>
            <w:shd w:val="clear" w:color="auto" w:fill="auto"/>
            <w:noWrap/>
            <w:vAlign w:val="bottom"/>
            <w:hideMark/>
          </w:tcPr>
          <w:p w14:paraId="428A5EC6"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INFORMÁTICA EL CORTE INGLÉS S.A. SUCURSAL COLOMBIA</w:t>
            </w:r>
          </w:p>
        </w:tc>
        <w:tc>
          <w:tcPr>
            <w:tcW w:w="993" w:type="dxa"/>
            <w:tcBorders>
              <w:top w:val="nil"/>
              <w:left w:val="single" w:sz="4" w:space="0" w:color="999999"/>
              <w:bottom w:val="nil"/>
              <w:right w:val="single" w:sz="4" w:space="0" w:color="999999"/>
            </w:tcBorders>
            <w:shd w:val="clear" w:color="auto" w:fill="auto"/>
            <w:noWrap/>
            <w:vAlign w:val="bottom"/>
            <w:hideMark/>
          </w:tcPr>
          <w:p w14:paraId="5162AB8B"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12209E06"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4B459DE1"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nil"/>
              <w:left w:val="single" w:sz="4" w:space="0" w:color="999999"/>
              <w:bottom w:val="nil"/>
              <w:right w:val="nil"/>
            </w:tcBorders>
            <w:shd w:val="clear" w:color="auto" w:fill="auto"/>
            <w:noWrap/>
            <w:vAlign w:val="bottom"/>
            <w:hideMark/>
          </w:tcPr>
          <w:p w14:paraId="48C68DD7"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4056" w:type="dxa"/>
            <w:tcBorders>
              <w:top w:val="nil"/>
              <w:left w:val="single" w:sz="4" w:space="0" w:color="999999"/>
              <w:bottom w:val="nil"/>
              <w:right w:val="nil"/>
            </w:tcBorders>
            <w:shd w:val="clear" w:color="auto" w:fill="auto"/>
            <w:noWrap/>
            <w:vAlign w:val="bottom"/>
            <w:hideMark/>
          </w:tcPr>
          <w:p w14:paraId="043C476D"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SOLUTION COPY LTDA</w:t>
            </w:r>
          </w:p>
        </w:tc>
        <w:tc>
          <w:tcPr>
            <w:tcW w:w="993" w:type="dxa"/>
            <w:tcBorders>
              <w:top w:val="nil"/>
              <w:left w:val="single" w:sz="4" w:space="0" w:color="999999"/>
              <w:bottom w:val="nil"/>
              <w:right w:val="single" w:sz="4" w:space="0" w:color="999999"/>
            </w:tcBorders>
            <w:shd w:val="clear" w:color="auto" w:fill="auto"/>
            <w:noWrap/>
            <w:vAlign w:val="bottom"/>
            <w:hideMark/>
          </w:tcPr>
          <w:p w14:paraId="178CDDAB"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2</w:t>
            </w:r>
          </w:p>
        </w:tc>
      </w:tr>
      <w:tr w:rsidR="00C94B0A" w:rsidRPr="000E7ACA" w14:paraId="412241DF"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085B08CD"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single" w:sz="4" w:space="0" w:color="999999"/>
              <w:left w:val="single" w:sz="4" w:space="0" w:color="999999"/>
              <w:bottom w:val="nil"/>
              <w:right w:val="nil"/>
            </w:tcBorders>
            <w:shd w:val="clear" w:color="auto" w:fill="auto"/>
            <w:noWrap/>
            <w:vAlign w:val="bottom"/>
            <w:hideMark/>
          </w:tcPr>
          <w:p w14:paraId="276D51ED" w14:textId="77777777" w:rsidR="00C94B0A" w:rsidRPr="000E7ACA" w:rsidRDefault="00C94B0A" w:rsidP="003E6F18">
            <w:pPr>
              <w:rPr>
                <w:rFonts w:ascii="Arial" w:hAnsi="Arial" w:cs="Arial"/>
                <w:b/>
                <w:bCs/>
                <w:color w:val="000000"/>
                <w:sz w:val="22"/>
                <w:szCs w:val="22"/>
                <w:lang w:eastAsia="es-CO"/>
              </w:rPr>
            </w:pPr>
            <w:r w:rsidRPr="000E7ACA">
              <w:rPr>
                <w:rFonts w:ascii="Arial" w:hAnsi="Arial" w:cs="Arial"/>
                <w:b/>
                <w:bCs/>
                <w:color w:val="000000"/>
                <w:sz w:val="22"/>
                <w:szCs w:val="22"/>
                <w:lang w:eastAsia="es-CO"/>
              </w:rPr>
              <w:t xml:space="preserve">Total, liquidado </w:t>
            </w:r>
          </w:p>
        </w:tc>
        <w:tc>
          <w:tcPr>
            <w:tcW w:w="4056" w:type="dxa"/>
            <w:tcBorders>
              <w:top w:val="single" w:sz="4" w:space="0" w:color="999999"/>
              <w:left w:val="nil"/>
              <w:bottom w:val="nil"/>
              <w:right w:val="nil"/>
            </w:tcBorders>
            <w:shd w:val="clear" w:color="auto" w:fill="auto"/>
            <w:noWrap/>
            <w:vAlign w:val="bottom"/>
            <w:hideMark/>
          </w:tcPr>
          <w:p w14:paraId="27ECC671" w14:textId="77777777" w:rsidR="00C94B0A" w:rsidRPr="000E7ACA" w:rsidRDefault="00C94B0A" w:rsidP="003E6F18">
            <w:pPr>
              <w:rPr>
                <w:rFonts w:ascii="Arial" w:hAnsi="Arial" w:cs="Arial"/>
                <w:b/>
                <w:bCs/>
                <w:color w:val="000000"/>
                <w:sz w:val="22"/>
                <w:szCs w:val="22"/>
                <w:lang w:eastAsia="es-CO"/>
              </w:rPr>
            </w:pPr>
            <w:r w:rsidRPr="000E7ACA">
              <w:rPr>
                <w:rFonts w:ascii="Arial" w:hAnsi="Arial" w:cs="Arial"/>
                <w:b/>
                <w:bCs/>
                <w:color w:val="000000"/>
                <w:sz w:val="22"/>
                <w:szCs w:val="22"/>
                <w:lang w:eastAsia="es-CO"/>
              </w:rPr>
              <w:t> </w:t>
            </w:r>
          </w:p>
        </w:tc>
        <w:tc>
          <w:tcPr>
            <w:tcW w:w="993" w:type="dxa"/>
            <w:tcBorders>
              <w:top w:val="single" w:sz="4" w:space="0" w:color="999999"/>
              <w:left w:val="single" w:sz="4" w:space="0" w:color="999999"/>
              <w:bottom w:val="nil"/>
              <w:right w:val="single" w:sz="4" w:space="0" w:color="999999"/>
            </w:tcBorders>
            <w:shd w:val="clear" w:color="auto" w:fill="auto"/>
            <w:noWrap/>
            <w:vAlign w:val="bottom"/>
            <w:hideMark/>
          </w:tcPr>
          <w:p w14:paraId="4185B29E" w14:textId="77777777" w:rsidR="00C94B0A" w:rsidRPr="000E7ACA" w:rsidRDefault="00C94B0A" w:rsidP="003E6F18">
            <w:pPr>
              <w:jc w:val="right"/>
              <w:rPr>
                <w:rFonts w:ascii="Arial" w:hAnsi="Arial" w:cs="Arial"/>
                <w:b/>
                <w:bCs/>
                <w:color w:val="000000"/>
                <w:sz w:val="22"/>
                <w:szCs w:val="22"/>
                <w:lang w:eastAsia="es-CO"/>
              </w:rPr>
            </w:pPr>
            <w:r w:rsidRPr="000E7ACA">
              <w:rPr>
                <w:rFonts w:ascii="Arial" w:hAnsi="Arial" w:cs="Arial"/>
                <w:b/>
                <w:bCs/>
                <w:color w:val="000000"/>
                <w:sz w:val="22"/>
                <w:szCs w:val="22"/>
                <w:lang w:eastAsia="es-CO"/>
              </w:rPr>
              <w:t>6</w:t>
            </w:r>
          </w:p>
        </w:tc>
      </w:tr>
      <w:tr w:rsidR="00C94B0A" w:rsidRPr="000E7ACA" w14:paraId="03505BB6"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5A45E61F"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1719" w:type="dxa"/>
            <w:tcBorders>
              <w:top w:val="single" w:sz="4" w:space="0" w:color="999999"/>
              <w:left w:val="single" w:sz="4" w:space="0" w:color="999999"/>
              <w:bottom w:val="nil"/>
              <w:right w:val="nil"/>
            </w:tcBorders>
            <w:shd w:val="clear" w:color="auto" w:fill="auto"/>
            <w:noWrap/>
            <w:vAlign w:val="bottom"/>
            <w:hideMark/>
          </w:tcPr>
          <w:p w14:paraId="469A127F"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xml:space="preserve">Sin información </w:t>
            </w:r>
          </w:p>
        </w:tc>
        <w:tc>
          <w:tcPr>
            <w:tcW w:w="4056" w:type="dxa"/>
            <w:tcBorders>
              <w:top w:val="single" w:sz="4" w:space="0" w:color="999999"/>
              <w:left w:val="single" w:sz="4" w:space="0" w:color="999999"/>
              <w:bottom w:val="nil"/>
              <w:right w:val="nil"/>
            </w:tcBorders>
            <w:shd w:val="clear" w:color="auto" w:fill="auto"/>
            <w:noWrap/>
            <w:vAlign w:val="bottom"/>
            <w:hideMark/>
          </w:tcPr>
          <w:p w14:paraId="1FC466CF"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UNION TEMPORAL SOFTMANAGEMENT SUPPORTICAL</w:t>
            </w:r>
          </w:p>
        </w:tc>
        <w:tc>
          <w:tcPr>
            <w:tcW w:w="993" w:type="dxa"/>
            <w:tcBorders>
              <w:top w:val="single" w:sz="4" w:space="0" w:color="999999"/>
              <w:left w:val="single" w:sz="4" w:space="0" w:color="999999"/>
              <w:bottom w:val="nil"/>
              <w:right w:val="single" w:sz="4" w:space="0" w:color="999999"/>
            </w:tcBorders>
            <w:shd w:val="clear" w:color="auto" w:fill="auto"/>
            <w:noWrap/>
            <w:vAlign w:val="bottom"/>
            <w:hideMark/>
          </w:tcPr>
          <w:p w14:paraId="4CA8D06A" w14:textId="77777777" w:rsidR="00C94B0A" w:rsidRPr="000E7ACA" w:rsidRDefault="00C94B0A" w:rsidP="003E6F18">
            <w:pPr>
              <w:jc w:val="right"/>
              <w:rPr>
                <w:rFonts w:ascii="Arial" w:hAnsi="Arial" w:cs="Arial"/>
                <w:color w:val="000000"/>
                <w:sz w:val="22"/>
                <w:szCs w:val="22"/>
                <w:lang w:eastAsia="es-CO"/>
              </w:rPr>
            </w:pPr>
            <w:r w:rsidRPr="000E7ACA">
              <w:rPr>
                <w:rFonts w:ascii="Arial" w:hAnsi="Arial" w:cs="Arial"/>
                <w:color w:val="000000"/>
                <w:sz w:val="22"/>
                <w:szCs w:val="22"/>
                <w:lang w:eastAsia="es-CO"/>
              </w:rPr>
              <w:t>1</w:t>
            </w:r>
          </w:p>
        </w:tc>
      </w:tr>
      <w:tr w:rsidR="00C94B0A" w:rsidRPr="000E7ACA" w14:paraId="0579614E" w14:textId="77777777" w:rsidTr="00900C0C">
        <w:trPr>
          <w:trHeight w:val="269"/>
          <w:jc w:val="center"/>
        </w:trPr>
        <w:tc>
          <w:tcPr>
            <w:tcW w:w="2006" w:type="dxa"/>
            <w:tcBorders>
              <w:top w:val="nil"/>
              <w:left w:val="single" w:sz="4" w:space="0" w:color="999999"/>
              <w:bottom w:val="nil"/>
              <w:right w:val="nil"/>
            </w:tcBorders>
            <w:shd w:val="clear" w:color="auto" w:fill="auto"/>
            <w:noWrap/>
            <w:vAlign w:val="bottom"/>
            <w:hideMark/>
          </w:tcPr>
          <w:p w14:paraId="3CDB097E" w14:textId="77777777" w:rsidR="00C94B0A" w:rsidRPr="000E7ACA" w:rsidRDefault="00C94B0A" w:rsidP="003E6F18">
            <w:pPr>
              <w:rPr>
                <w:rFonts w:ascii="Arial" w:hAnsi="Arial" w:cs="Arial"/>
                <w:color w:val="000000"/>
                <w:sz w:val="22"/>
                <w:szCs w:val="22"/>
                <w:lang w:eastAsia="es-CO"/>
              </w:rPr>
            </w:pPr>
            <w:r w:rsidRPr="000E7ACA">
              <w:rPr>
                <w:rFonts w:ascii="Arial" w:hAnsi="Arial" w:cs="Arial"/>
                <w:color w:val="000000"/>
                <w:sz w:val="22"/>
                <w:szCs w:val="22"/>
                <w:lang w:eastAsia="es-CO"/>
              </w:rPr>
              <w:t> </w:t>
            </w:r>
          </w:p>
        </w:tc>
        <w:tc>
          <w:tcPr>
            <w:tcW w:w="5776" w:type="dxa"/>
            <w:gridSpan w:val="2"/>
            <w:tcBorders>
              <w:top w:val="single" w:sz="4" w:space="0" w:color="999999"/>
              <w:left w:val="single" w:sz="4" w:space="0" w:color="999999"/>
              <w:bottom w:val="nil"/>
              <w:right w:val="nil"/>
            </w:tcBorders>
            <w:shd w:val="clear" w:color="auto" w:fill="auto"/>
            <w:noWrap/>
            <w:vAlign w:val="bottom"/>
            <w:hideMark/>
          </w:tcPr>
          <w:p w14:paraId="3A07FF57" w14:textId="77777777" w:rsidR="00C94B0A" w:rsidRPr="000E7ACA" w:rsidRDefault="00C94B0A" w:rsidP="003E6F18">
            <w:pPr>
              <w:rPr>
                <w:rFonts w:ascii="Arial" w:hAnsi="Arial" w:cs="Arial"/>
                <w:b/>
                <w:bCs/>
                <w:color w:val="000000"/>
                <w:sz w:val="22"/>
                <w:szCs w:val="22"/>
                <w:lang w:eastAsia="es-CO"/>
              </w:rPr>
            </w:pPr>
            <w:r w:rsidRPr="000E7ACA">
              <w:rPr>
                <w:rFonts w:ascii="Arial" w:hAnsi="Arial" w:cs="Arial"/>
                <w:b/>
                <w:bCs/>
                <w:color w:val="000000"/>
                <w:sz w:val="22"/>
                <w:szCs w:val="22"/>
                <w:lang w:eastAsia="es-CO"/>
              </w:rPr>
              <w:t>Total, Sin información  </w:t>
            </w:r>
          </w:p>
        </w:tc>
        <w:tc>
          <w:tcPr>
            <w:tcW w:w="993" w:type="dxa"/>
            <w:tcBorders>
              <w:top w:val="single" w:sz="4" w:space="0" w:color="999999"/>
              <w:left w:val="single" w:sz="4" w:space="0" w:color="999999"/>
              <w:bottom w:val="nil"/>
              <w:right w:val="single" w:sz="4" w:space="0" w:color="999999"/>
            </w:tcBorders>
            <w:shd w:val="clear" w:color="auto" w:fill="auto"/>
            <w:noWrap/>
            <w:vAlign w:val="bottom"/>
            <w:hideMark/>
          </w:tcPr>
          <w:p w14:paraId="5FDB91E8" w14:textId="77777777" w:rsidR="00C94B0A" w:rsidRPr="000E7ACA" w:rsidRDefault="00C94B0A" w:rsidP="003E6F18">
            <w:pPr>
              <w:jc w:val="right"/>
              <w:rPr>
                <w:rFonts w:ascii="Arial" w:hAnsi="Arial" w:cs="Arial"/>
                <w:b/>
                <w:bCs/>
                <w:color w:val="000000"/>
                <w:sz w:val="22"/>
                <w:szCs w:val="22"/>
                <w:lang w:eastAsia="es-CO"/>
              </w:rPr>
            </w:pPr>
            <w:r w:rsidRPr="000E7ACA">
              <w:rPr>
                <w:rFonts w:ascii="Arial" w:hAnsi="Arial" w:cs="Arial"/>
                <w:b/>
                <w:bCs/>
                <w:color w:val="000000"/>
                <w:sz w:val="22"/>
                <w:szCs w:val="22"/>
                <w:lang w:eastAsia="es-CO"/>
              </w:rPr>
              <w:t>1</w:t>
            </w:r>
          </w:p>
        </w:tc>
      </w:tr>
      <w:tr w:rsidR="00C94B0A" w:rsidRPr="000E7ACA" w14:paraId="6305A739" w14:textId="77777777" w:rsidTr="00900C0C">
        <w:trPr>
          <w:trHeight w:val="269"/>
          <w:jc w:val="center"/>
        </w:trPr>
        <w:tc>
          <w:tcPr>
            <w:tcW w:w="7783" w:type="dxa"/>
            <w:gridSpan w:val="3"/>
            <w:tcBorders>
              <w:top w:val="single" w:sz="4" w:space="0" w:color="999999"/>
              <w:left w:val="single" w:sz="4" w:space="0" w:color="999999"/>
              <w:bottom w:val="nil"/>
              <w:right w:val="nil"/>
            </w:tcBorders>
            <w:shd w:val="clear" w:color="auto" w:fill="9CC2E5"/>
            <w:noWrap/>
            <w:vAlign w:val="bottom"/>
            <w:hideMark/>
          </w:tcPr>
          <w:p w14:paraId="1C968FA8" w14:textId="77777777" w:rsidR="00C94B0A" w:rsidRPr="000E7ACA" w:rsidRDefault="00C94B0A" w:rsidP="003E6F18">
            <w:pPr>
              <w:rPr>
                <w:rFonts w:ascii="Arial" w:hAnsi="Arial" w:cs="Arial"/>
                <w:b/>
                <w:bCs/>
                <w:color w:val="000000"/>
                <w:sz w:val="22"/>
                <w:szCs w:val="22"/>
                <w:lang w:eastAsia="es-CO"/>
              </w:rPr>
            </w:pPr>
            <w:r w:rsidRPr="000E7ACA">
              <w:rPr>
                <w:rFonts w:ascii="Arial" w:hAnsi="Arial" w:cs="Arial"/>
                <w:b/>
                <w:bCs/>
                <w:color w:val="000000"/>
                <w:sz w:val="22"/>
                <w:szCs w:val="22"/>
                <w:lang w:eastAsia="es-CO"/>
              </w:rPr>
              <w:t>Total, Oficina de Tecnologías </w:t>
            </w:r>
          </w:p>
        </w:tc>
        <w:tc>
          <w:tcPr>
            <w:tcW w:w="993" w:type="dxa"/>
            <w:tcBorders>
              <w:top w:val="single" w:sz="4" w:space="0" w:color="999999"/>
              <w:left w:val="single" w:sz="4" w:space="0" w:color="999999"/>
              <w:bottom w:val="nil"/>
              <w:right w:val="single" w:sz="4" w:space="0" w:color="999999"/>
            </w:tcBorders>
            <w:shd w:val="clear" w:color="auto" w:fill="9CC2E5"/>
            <w:noWrap/>
            <w:vAlign w:val="bottom"/>
            <w:hideMark/>
          </w:tcPr>
          <w:p w14:paraId="5711DAD9" w14:textId="77777777" w:rsidR="00C94B0A" w:rsidRPr="000E7ACA" w:rsidRDefault="00C94B0A" w:rsidP="003E6F18">
            <w:pPr>
              <w:jc w:val="right"/>
              <w:rPr>
                <w:rFonts w:ascii="Arial" w:hAnsi="Arial" w:cs="Arial"/>
                <w:b/>
                <w:bCs/>
                <w:color w:val="000000"/>
                <w:sz w:val="22"/>
                <w:szCs w:val="22"/>
                <w:lang w:eastAsia="es-CO"/>
              </w:rPr>
            </w:pPr>
            <w:r w:rsidRPr="000E7ACA">
              <w:rPr>
                <w:rFonts w:ascii="Arial" w:hAnsi="Arial" w:cs="Arial"/>
                <w:b/>
                <w:bCs/>
                <w:color w:val="000000"/>
                <w:sz w:val="22"/>
                <w:szCs w:val="22"/>
                <w:lang w:eastAsia="es-CO"/>
              </w:rPr>
              <w:t>10</w:t>
            </w:r>
          </w:p>
        </w:tc>
      </w:tr>
      <w:tr w:rsidR="00C94B0A" w:rsidRPr="000E7ACA" w14:paraId="4CCDBC24" w14:textId="77777777" w:rsidTr="00900C0C">
        <w:trPr>
          <w:trHeight w:val="269"/>
          <w:jc w:val="center"/>
        </w:trPr>
        <w:tc>
          <w:tcPr>
            <w:tcW w:w="7783" w:type="dxa"/>
            <w:gridSpan w:val="3"/>
            <w:tcBorders>
              <w:top w:val="single" w:sz="4" w:space="0" w:color="999999"/>
              <w:left w:val="single" w:sz="4" w:space="0" w:color="999999"/>
              <w:bottom w:val="single" w:sz="4" w:space="0" w:color="999999"/>
              <w:right w:val="nil"/>
            </w:tcBorders>
            <w:shd w:val="clear" w:color="auto" w:fill="9CC2E5"/>
            <w:noWrap/>
            <w:vAlign w:val="bottom"/>
            <w:hideMark/>
          </w:tcPr>
          <w:p w14:paraId="6AED213A" w14:textId="77777777" w:rsidR="00C94B0A" w:rsidRPr="000E7ACA" w:rsidRDefault="00C94B0A" w:rsidP="003E6F18">
            <w:pPr>
              <w:rPr>
                <w:rFonts w:ascii="Arial" w:hAnsi="Arial" w:cs="Arial"/>
                <w:b/>
                <w:bCs/>
                <w:color w:val="000000"/>
                <w:sz w:val="22"/>
                <w:szCs w:val="22"/>
                <w:lang w:eastAsia="es-CO"/>
              </w:rPr>
            </w:pPr>
            <w:r w:rsidRPr="000E7ACA">
              <w:rPr>
                <w:rFonts w:ascii="Arial" w:hAnsi="Arial" w:cs="Arial"/>
                <w:b/>
                <w:bCs/>
                <w:color w:val="000000"/>
                <w:sz w:val="22"/>
                <w:szCs w:val="22"/>
                <w:lang w:eastAsia="es-CO"/>
              </w:rPr>
              <w:t>Total, general</w:t>
            </w:r>
          </w:p>
        </w:tc>
        <w:tc>
          <w:tcPr>
            <w:tcW w:w="993" w:type="dxa"/>
            <w:tcBorders>
              <w:top w:val="single" w:sz="4" w:space="0" w:color="999999"/>
              <w:left w:val="single" w:sz="4" w:space="0" w:color="999999"/>
              <w:bottom w:val="single" w:sz="4" w:space="0" w:color="999999"/>
              <w:right w:val="single" w:sz="4" w:space="0" w:color="999999"/>
            </w:tcBorders>
            <w:shd w:val="clear" w:color="auto" w:fill="9CC2E5"/>
            <w:noWrap/>
            <w:vAlign w:val="bottom"/>
            <w:hideMark/>
          </w:tcPr>
          <w:p w14:paraId="2620A103" w14:textId="77777777" w:rsidR="00C94B0A" w:rsidRPr="000E7ACA" w:rsidRDefault="00C94B0A" w:rsidP="00900C0C">
            <w:pPr>
              <w:keepNext/>
              <w:jc w:val="right"/>
              <w:rPr>
                <w:rFonts w:ascii="Arial" w:hAnsi="Arial" w:cs="Arial"/>
                <w:b/>
                <w:bCs/>
                <w:color w:val="000000"/>
                <w:sz w:val="22"/>
                <w:szCs w:val="22"/>
                <w:lang w:eastAsia="es-CO"/>
              </w:rPr>
            </w:pPr>
            <w:r w:rsidRPr="000E7ACA">
              <w:rPr>
                <w:rFonts w:ascii="Arial" w:hAnsi="Arial" w:cs="Arial"/>
                <w:b/>
                <w:bCs/>
                <w:color w:val="000000"/>
                <w:sz w:val="22"/>
                <w:szCs w:val="22"/>
                <w:lang w:eastAsia="es-CO"/>
              </w:rPr>
              <w:t>23</w:t>
            </w:r>
          </w:p>
        </w:tc>
      </w:tr>
    </w:tbl>
    <w:p w14:paraId="0BB798EF" w14:textId="77777777" w:rsidR="000E7ACA" w:rsidRPr="00900C0C" w:rsidRDefault="00900C0C" w:rsidP="00900C0C">
      <w:pPr>
        <w:pStyle w:val="Descripcin"/>
        <w:jc w:val="center"/>
        <w:rPr>
          <w:rFonts w:ascii="Arial" w:hAnsi="Arial" w:cs="Arial"/>
          <w:sz w:val="24"/>
          <w:szCs w:val="24"/>
        </w:rPr>
      </w:pPr>
      <w:bookmarkStart w:id="49" w:name="_Toc86195269"/>
      <w:r>
        <w:t xml:space="preserve">Tabla </w:t>
      </w:r>
      <w:r w:rsidR="00B87926">
        <w:fldChar w:fldCharType="begin"/>
      </w:r>
      <w:r w:rsidR="00B87926">
        <w:instrText xml:space="preserve"> SEQ Tabla \* ARABIC </w:instrText>
      </w:r>
      <w:r w:rsidR="00B87926">
        <w:fldChar w:fldCharType="separate"/>
      </w:r>
      <w:r w:rsidR="00B3742D">
        <w:rPr>
          <w:noProof/>
        </w:rPr>
        <w:t>3</w:t>
      </w:r>
      <w:r w:rsidR="00B87926">
        <w:rPr>
          <w:noProof/>
        </w:rPr>
        <w:fldChar w:fldCharType="end"/>
      </w:r>
      <w:r>
        <w:t>. Procesos de liquidación.</w:t>
      </w:r>
      <w:r w:rsidR="00802C0F">
        <w:t xml:space="preserve"> Proceso Gestión Contractual.</w:t>
      </w:r>
      <w:bookmarkEnd w:id="49"/>
    </w:p>
    <w:p w14:paraId="1D72B2DD" w14:textId="77777777" w:rsidR="003605BD" w:rsidRPr="003605BD" w:rsidRDefault="003605BD" w:rsidP="003605BD">
      <w:pPr>
        <w:spacing w:line="276" w:lineRule="auto"/>
        <w:jc w:val="both"/>
        <w:rPr>
          <w:rFonts w:ascii="Arial" w:hAnsi="Arial" w:cs="Arial"/>
          <w:sz w:val="20"/>
          <w:szCs w:val="20"/>
          <w:u w:val="single"/>
        </w:rPr>
      </w:pPr>
      <w:r w:rsidRPr="003605BD">
        <w:rPr>
          <w:rFonts w:ascii="Arial" w:hAnsi="Arial" w:cs="Arial"/>
          <w:b/>
          <w:sz w:val="20"/>
          <w:szCs w:val="20"/>
          <w:u w:val="single"/>
        </w:rPr>
        <w:t>Fuente de información:</w:t>
      </w:r>
      <w:r w:rsidRPr="003605BD">
        <w:rPr>
          <w:rFonts w:ascii="Arial" w:hAnsi="Arial" w:cs="Arial"/>
          <w:sz w:val="20"/>
          <w:szCs w:val="20"/>
          <w:u w:val="single"/>
        </w:rPr>
        <w:t xml:space="preserve"> Lo anterior obedece a la información reportada en los indicadores del proceso de gestión contractual.</w:t>
      </w:r>
    </w:p>
    <w:p w14:paraId="544477F0" w14:textId="77777777" w:rsidR="003605BD" w:rsidRDefault="003605BD" w:rsidP="003605BD">
      <w:pPr>
        <w:spacing w:line="276" w:lineRule="auto"/>
        <w:jc w:val="both"/>
        <w:rPr>
          <w:rFonts w:ascii="Arial" w:hAnsi="Arial" w:cs="Arial"/>
          <w:u w:val="single"/>
        </w:rPr>
      </w:pPr>
    </w:p>
    <w:p w14:paraId="61BA201B" w14:textId="77777777" w:rsidR="00BF6EC5" w:rsidRDefault="00BF6EC5" w:rsidP="003605BD">
      <w:pPr>
        <w:spacing w:line="276" w:lineRule="auto"/>
        <w:jc w:val="both"/>
        <w:rPr>
          <w:rFonts w:ascii="Arial" w:hAnsi="Arial" w:cs="Arial"/>
          <w:u w:val="single"/>
        </w:rPr>
      </w:pPr>
    </w:p>
    <w:p w14:paraId="3C6E978E" w14:textId="77777777" w:rsidR="00BF6EC5" w:rsidRDefault="00BF6EC5" w:rsidP="003605BD">
      <w:pPr>
        <w:spacing w:line="276" w:lineRule="auto"/>
        <w:jc w:val="both"/>
        <w:rPr>
          <w:rFonts w:ascii="Arial" w:hAnsi="Arial" w:cs="Arial"/>
          <w:u w:val="single"/>
        </w:rPr>
      </w:pPr>
    </w:p>
    <w:p w14:paraId="79B90410" w14:textId="77777777" w:rsidR="00BF6EC5" w:rsidRDefault="00BF6EC5" w:rsidP="003605BD">
      <w:pPr>
        <w:spacing w:line="276" w:lineRule="auto"/>
        <w:jc w:val="both"/>
        <w:rPr>
          <w:rFonts w:ascii="Arial" w:hAnsi="Arial" w:cs="Arial"/>
          <w:u w:val="single"/>
        </w:rPr>
      </w:pPr>
    </w:p>
    <w:p w14:paraId="49DDE614" w14:textId="77777777" w:rsidR="00CA539E" w:rsidRPr="00315907" w:rsidRDefault="00CA539E" w:rsidP="00315907">
      <w:pPr>
        <w:pStyle w:val="Ttulo2"/>
      </w:pPr>
      <w:bookmarkStart w:id="50" w:name="_Toc86225397"/>
      <w:r w:rsidRPr="00315907">
        <w:t>Política: Gestión Presupuestal y Eficiencia del Gasto Público</w:t>
      </w:r>
      <w:bookmarkEnd w:id="50"/>
    </w:p>
    <w:p w14:paraId="60D0684D" w14:textId="77777777" w:rsidR="00CA539E" w:rsidRPr="000E7ACA" w:rsidRDefault="00CA539E" w:rsidP="00CA539E">
      <w:pPr>
        <w:spacing w:line="276" w:lineRule="auto"/>
        <w:jc w:val="both"/>
        <w:rPr>
          <w:rFonts w:ascii="Arial" w:eastAsia="Arial" w:hAnsi="Arial" w:cs="Arial"/>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8256"/>
      </w:tblGrid>
      <w:tr w:rsidR="00CA539E" w:rsidRPr="000E7ACA" w14:paraId="7ED25A5E" w14:textId="77777777" w:rsidTr="00157F24">
        <w:tc>
          <w:tcPr>
            <w:tcW w:w="1242" w:type="dxa"/>
            <w:tcBorders>
              <w:top w:val="nil"/>
              <w:left w:val="nil"/>
              <w:bottom w:val="nil"/>
              <w:right w:val="single" w:sz="4" w:space="0" w:color="auto"/>
            </w:tcBorders>
            <w:shd w:val="clear" w:color="auto" w:fill="D9E2F3" w:themeFill="accent1" w:themeFillTint="33"/>
          </w:tcPr>
          <w:p w14:paraId="363E466A" w14:textId="77777777" w:rsidR="00CA539E" w:rsidRPr="000E7ACA" w:rsidRDefault="00CA539E" w:rsidP="00BC18D1">
            <w:pPr>
              <w:spacing w:line="276" w:lineRule="auto"/>
              <w:rPr>
                <w:rFonts w:ascii="Arial" w:hAnsi="Arial" w:cs="Arial"/>
              </w:rPr>
            </w:pPr>
            <w:r w:rsidRPr="000E7ACA">
              <w:rPr>
                <w:rFonts w:ascii="Arial" w:hAnsi="Arial" w:cs="Arial"/>
              </w:rPr>
              <w:lastRenderedPageBreak/>
              <w:t>Meta: Gestión</w:t>
            </w:r>
          </w:p>
        </w:tc>
        <w:tc>
          <w:tcPr>
            <w:tcW w:w="8256" w:type="dxa"/>
            <w:tcBorders>
              <w:left w:val="single" w:sz="4" w:space="0" w:color="auto"/>
            </w:tcBorders>
            <w:shd w:val="clear" w:color="auto" w:fill="D9E2F3" w:themeFill="accent1" w:themeFillTint="33"/>
          </w:tcPr>
          <w:p w14:paraId="0E200E54" w14:textId="77777777" w:rsidR="00CA539E" w:rsidRPr="000E7ACA" w:rsidRDefault="00CA539E" w:rsidP="00BC18D1">
            <w:pPr>
              <w:spacing w:line="276" w:lineRule="auto"/>
              <w:rPr>
                <w:rFonts w:ascii="Arial" w:hAnsi="Arial" w:cs="Arial"/>
              </w:rPr>
            </w:pPr>
            <w:r w:rsidRPr="000E7ACA">
              <w:rPr>
                <w:rFonts w:ascii="Arial" w:hAnsi="Arial" w:cs="Arial"/>
              </w:rPr>
              <w:t>Contar con información contable razonable y oportuna en los EEFF de la Secretaría Jurídica Distrital.</w:t>
            </w:r>
          </w:p>
        </w:tc>
      </w:tr>
    </w:tbl>
    <w:p w14:paraId="66E1CEA5" w14:textId="77777777" w:rsidR="00CA539E" w:rsidRPr="000E7ACA" w:rsidRDefault="00CA539E" w:rsidP="00CA539E">
      <w:pPr>
        <w:spacing w:after="120" w:line="276" w:lineRule="auto"/>
        <w:rPr>
          <w:rFonts w:ascii="Arial" w:hAnsi="Arial" w:cs="Arial"/>
          <w:bCs/>
        </w:rPr>
      </w:pPr>
    </w:p>
    <w:p w14:paraId="7FC16B93" w14:textId="77777777" w:rsidR="00344785" w:rsidRPr="000E7ACA" w:rsidRDefault="00344785" w:rsidP="00344785">
      <w:pPr>
        <w:jc w:val="both"/>
        <w:rPr>
          <w:rFonts w:ascii="Arial" w:hAnsi="Arial" w:cs="Arial"/>
          <w:shd w:val="clear" w:color="auto" w:fill="FFFFFF"/>
        </w:rPr>
      </w:pPr>
      <w:r w:rsidRPr="000E7ACA">
        <w:rPr>
          <w:rFonts w:ascii="Arial" w:hAnsi="Arial" w:cs="Arial"/>
          <w:shd w:val="clear" w:color="auto" w:fill="FFFFFF"/>
        </w:rPr>
        <w:t>Para el trimestre objeto de evaluación</w:t>
      </w:r>
      <w:r w:rsidR="00900C0C">
        <w:rPr>
          <w:rFonts w:ascii="Arial" w:hAnsi="Arial" w:cs="Arial"/>
          <w:shd w:val="clear" w:color="auto" w:fill="FFFFFF"/>
        </w:rPr>
        <w:t>,</w:t>
      </w:r>
      <w:r w:rsidRPr="000E7ACA">
        <w:rPr>
          <w:rFonts w:ascii="Arial" w:hAnsi="Arial" w:cs="Arial"/>
          <w:shd w:val="clear" w:color="auto" w:fill="FFFFFF"/>
        </w:rPr>
        <w:t xml:space="preserve"> se evidencia mejora en la oportunidad del envío de los informes remitidos por la Secretaría Distrital de Hacienda para el proceso de conciliación realizado con dicha Entidad. </w:t>
      </w:r>
    </w:p>
    <w:p w14:paraId="3A48EC3A" w14:textId="77777777" w:rsidR="00344785" w:rsidRPr="000E7ACA" w:rsidRDefault="00344785" w:rsidP="00344785">
      <w:pPr>
        <w:jc w:val="both"/>
        <w:rPr>
          <w:rFonts w:ascii="Arial" w:hAnsi="Arial" w:cs="Arial"/>
          <w:shd w:val="clear" w:color="auto" w:fill="FFFFFF"/>
        </w:rPr>
      </w:pPr>
    </w:p>
    <w:p w14:paraId="1A9B306F" w14:textId="77777777" w:rsidR="00344785" w:rsidRPr="000E7ACA" w:rsidRDefault="00344785" w:rsidP="00344785">
      <w:pPr>
        <w:jc w:val="both"/>
        <w:rPr>
          <w:rFonts w:ascii="Arial" w:hAnsi="Arial" w:cs="Arial"/>
          <w:color w:val="202124"/>
          <w:shd w:val="clear" w:color="auto" w:fill="FFFFFF"/>
        </w:rPr>
      </w:pPr>
      <w:r w:rsidRPr="000E7ACA">
        <w:rPr>
          <w:rFonts w:ascii="Arial" w:hAnsi="Arial" w:cs="Arial"/>
          <w:shd w:val="clear" w:color="auto" w:fill="FFFFFF"/>
        </w:rPr>
        <w:t xml:space="preserve">Se presenta dificultad con algunos reportes del sistema de información LIMAY al momento de generarse en Excel, situación que está siendo corregida por </w:t>
      </w:r>
      <w:r w:rsidR="00802C0F">
        <w:rPr>
          <w:rFonts w:ascii="Arial" w:hAnsi="Arial" w:cs="Arial"/>
          <w:shd w:val="clear" w:color="auto" w:fill="FFFFFF"/>
        </w:rPr>
        <w:t>la Oficina TIC a</w:t>
      </w:r>
      <w:r w:rsidRPr="000E7ACA">
        <w:rPr>
          <w:rFonts w:ascii="Arial" w:hAnsi="Arial" w:cs="Arial"/>
          <w:shd w:val="clear" w:color="auto" w:fill="FFFFFF"/>
        </w:rPr>
        <w:t xml:space="preserve"> fin de optimizar el tiempo en las actividades de cruces de información para las conciliaciones realizadas con los diferentes procesos</w:t>
      </w:r>
    </w:p>
    <w:p w14:paraId="4E9DD11D" w14:textId="77777777" w:rsidR="00344785" w:rsidRPr="000E7ACA" w:rsidRDefault="00344785" w:rsidP="00344785">
      <w:pPr>
        <w:jc w:val="both"/>
        <w:rPr>
          <w:rFonts w:ascii="Arial" w:hAnsi="Arial" w:cs="Arial"/>
          <w:b/>
          <w:bCs/>
          <w:color w:val="202124"/>
          <w:shd w:val="clear" w:color="auto" w:fill="FFFFFF"/>
        </w:rPr>
      </w:pPr>
    </w:p>
    <w:p w14:paraId="176C279E" w14:textId="77777777" w:rsidR="00344785" w:rsidRPr="000E7ACA" w:rsidRDefault="00344785" w:rsidP="00344785">
      <w:pPr>
        <w:jc w:val="both"/>
        <w:rPr>
          <w:rFonts w:ascii="Arial" w:hAnsi="Arial" w:cs="Arial"/>
          <w:shd w:val="clear" w:color="auto" w:fill="FFFFFF"/>
        </w:rPr>
      </w:pPr>
      <w:r w:rsidRPr="000E7ACA">
        <w:rPr>
          <w:rFonts w:ascii="Arial" w:hAnsi="Arial" w:cs="Arial"/>
          <w:shd w:val="clear" w:color="auto" w:fill="FFFFFF"/>
        </w:rPr>
        <w:t>Los Estados Financieros se encuentran publicados en la página WEB de la Entidad, y se relaciona en el siguiente cuadro resumen las conciliaciones programadas y realizadas:</w:t>
      </w:r>
    </w:p>
    <w:p w14:paraId="2B38A953" w14:textId="77777777" w:rsidR="00344785" w:rsidRPr="000E7ACA" w:rsidRDefault="00344785" w:rsidP="00344785">
      <w:pPr>
        <w:jc w:val="both"/>
        <w:rPr>
          <w:rFonts w:ascii="Arial" w:hAnsi="Arial" w:cs="Arial"/>
          <w:shd w:val="clear" w:color="auto" w:fill="FFFFFF"/>
        </w:rPr>
      </w:pPr>
    </w:p>
    <w:tbl>
      <w:tblPr>
        <w:tblW w:w="5000" w:type="pct"/>
        <w:tblCellSpacing w:w="0" w:type="dxa"/>
        <w:tblCellMar>
          <w:left w:w="0" w:type="dxa"/>
          <w:right w:w="0" w:type="dxa"/>
        </w:tblCellMar>
        <w:tblLook w:val="04A0" w:firstRow="1" w:lastRow="0" w:firstColumn="1" w:lastColumn="0" w:noHBand="0" w:noVBand="1"/>
      </w:tblPr>
      <w:tblGrid>
        <w:gridCol w:w="2465"/>
        <w:gridCol w:w="970"/>
        <w:gridCol w:w="5870"/>
      </w:tblGrid>
      <w:tr w:rsidR="00344785" w:rsidRPr="000E7ACA" w14:paraId="42B04097" w14:textId="77777777" w:rsidTr="003E6F18">
        <w:trPr>
          <w:trHeight w:val="30"/>
          <w:tblCellSpacing w:w="0" w:type="dxa"/>
        </w:trPr>
        <w:tc>
          <w:tcPr>
            <w:tcW w:w="1325" w:type="pct"/>
            <w:tcBorders>
              <w:top w:val="single" w:sz="12" w:space="0" w:color="000000"/>
              <w:left w:val="single" w:sz="12" w:space="0" w:color="000000"/>
              <w:bottom w:val="single" w:sz="12" w:space="0" w:color="000000"/>
              <w:right w:val="single" w:sz="12" w:space="0" w:color="000000"/>
            </w:tcBorders>
            <w:shd w:val="clear" w:color="auto" w:fill="9CC2E5"/>
            <w:tcMar>
              <w:top w:w="0" w:type="dxa"/>
              <w:left w:w="45" w:type="dxa"/>
              <w:bottom w:w="0" w:type="dxa"/>
              <w:right w:w="45" w:type="dxa"/>
            </w:tcMar>
            <w:hideMark/>
          </w:tcPr>
          <w:p w14:paraId="37C48F39" w14:textId="77777777" w:rsidR="00344785" w:rsidRPr="000E7ACA" w:rsidRDefault="00344785" w:rsidP="003E6F18">
            <w:pPr>
              <w:jc w:val="center"/>
              <w:rPr>
                <w:rFonts w:ascii="Arial" w:hAnsi="Arial" w:cs="Arial"/>
                <w:b/>
                <w:bCs/>
                <w:sz w:val="22"/>
                <w:szCs w:val="22"/>
                <w:lang w:eastAsia="es-CO"/>
              </w:rPr>
            </w:pPr>
            <w:r w:rsidRPr="000E7ACA">
              <w:rPr>
                <w:rFonts w:ascii="Arial" w:hAnsi="Arial" w:cs="Arial"/>
                <w:b/>
                <w:bCs/>
                <w:sz w:val="22"/>
                <w:szCs w:val="22"/>
                <w:lang w:eastAsia="es-CO"/>
              </w:rPr>
              <w:t>Trimestre</w:t>
            </w:r>
          </w:p>
        </w:tc>
        <w:tc>
          <w:tcPr>
            <w:tcW w:w="521" w:type="pct"/>
            <w:tcBorders>
              <w:top w:val="single" w:sz="12" w:space="0" w:color="000000"/>
              <w:bottom w:val="single" w:sz="12" w:space="0" w:color="000000"/>
              <w:right w:val="single" w:sz="12" w:space="0" w:color="000000"/>
            </w:tcBorders>
            <w:shd w:val="clear" w:color="auto" w:fill="9CC2E5"/>
            <w:tcMar>
              <w:top w:w="0" w:type="dxa"/>
              <w:left w:w="45" w:type="dxa"/>
              <w:bottom w:w="0" w:type="dxa"/>
              <w:right w:w="45" w:type="dxa"/>
            </w:tcMar>
            <w:hideMark/>
          </w:tcPr>
          <w:p w14:paraId="0AB74EC8" w14:textId="77777777" w:rsidR="00344785" w:rsidRPr="000E7ACA" w:rsidRDefault="00344785" w:rsidP="003E6F18">
            <w:pPr>
              <w:jc w:val="center"/>
              <w:rPr>
                <w:rFonts w:ascii="Arial" w:hAnsi="Arial" w:cs="Arial"/>
                <w:b/>
                <w:bCs/>
                <w:sz w:val="22"/>
                <w:szCs w:val="22"/>
                <w:lang w:eastAsia="es-CO"/>
              </w:rPr>
            </w:pPr>
            <w:r w:rsidRPr="000E7ACA">
              <w:rPr>
                <w:rFonts w:ascii="Arial" w:hAnsi="Arial" w:cs="Arial"/>
                <w:b/>
                <w:bCs/>
                <w:sz w:val="22"/>
                <w:szCs w:val="22"/>
                <w:lang w:eastAsia="es-CO"/>
              </w:rPr>
              <w:t>Mes</w:t>
            </w:r>
          </w:p>
        </w:tc>
        <w:tc>
          <w:tcPr>
            <w:tcW w:w="3154" w:type="pct"/>
            <w:tcBorders>
              <w:top w:val="single" w:sz="12" w:space="0" w:color="000000"/>
              <w:bottom w:val="single" w:sz="12" w:space="0" w:color="000000"/>
              <w:right w:val="single" w:sz="12" w:space="0" w:color="000000"/>
            </w:tcBorders>
            <w:shd w:val="clear" w:color="auto" w:fill="9CC2E5"/>
            <w:tcMar>
              <w:top w:w="0" w:type="dxa"/>
              <w:left w:w="45" w:type="dxa"/>
              <w:bottom w:w="0" w:type="dxa"/>
              <w:right w:w="45" w:type="dxa"/>
            </w:tcMar>
            <w:hideMark/>
          </w:tcPr>
          <w:p w14:paraId="355616AA" w14:textId="77777777" w:rsidR="00344785" w:rsidRPr="000E7ACA" w:rsidRDefault="00344785" w:rsidP="003E6F18">
            <w:pPr>
              <w:jc w:val="center"/>
              <w:rPr>
                <w:rFonts w:ascii="Arial" w:hAnsi="Arial" w:cs="Arial"/>
                <w:b/>
                <w:bCs/>
                <w:sz w:val="22"/>
                <w:szCs w:val="22"/>
                <w:lang w:eastAsia="es-CO"/>
              </w:rPr>
            </w:pPr>
            <w:r w:rsidRPr="000E7ACA">
              <w:rPr>
                <w:rFonts w:ascii="Arial" w:hAnsi="Arial" w:cs="Arial"/>
                <w:b/>
                <w:bCs/>
                <w:sz w:val="22"/>
                <w:szCs w:val="22"/>
                <w:lang w:eastAsia="es-CO"/>
              </w:rPr>
              <w:t>Conciliaciones</w:t>
            </w:r>
          </w:p>
        </w:tc>
      </w:tr>
      <w:tr w:rsidR="00344785" w:rsidRPr="000E7ACA" w14:paraId="7A2242A9" w14:textId="77777777" w:rsidTr="003E6F18">
        <w:trPr>
          <w:trHeight w:val="60"/>
          <w:tblCellSpacing w:w="0" w:type="dxa"/>
        </w:trPr>
        <w:tc>
          <w:tcPr>
            <w:tcW w:w="1325" w:type="pct"/>
            <w:vMerge w:val="restart"/>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EAAA99B" w14:textId="77777777" w:rsidR="00344785" w:rsidRPr="000E7ACA" w:rsidRDefault="00344785" w:rsidP="003E6F18">
            <w:pPr>
              <w:jc w:val="center"/>
              <w:rPr>
                <w:rFonts w:ascii="Arial" w:hAnsi="Arial" w:cs="Arial"/>
                <w:b/>
                <w:bCs/>
                <w:sz w:val="22"/>
                <w:szCs w:val="22"/>
                <w:lang w:eastAsia="es-CO"/>
              </w:rPr>
            </w:pPr>
            <w:r w:rsidRPr="000E7ACA">
              <w:rPr>
                <w:rFonts w:ascii="Arial" w:hAnsi="Arial" w:cs="Arial"/>
                <w:b/>
                <w:bCs/>
                <w:sz w:val="22"/>
                <w:szCs w:val="22"/>
                <w:lang w:eastAsia="es-CO"/>
              </w:rPr>
              <w:t>3ter trimestre 2021</w:t>
            </w:r>
          </w:p>
        </w:tc>
        <w:tc>
          <w:tcPr>
            <w:tcW w:w="521" w:type="pct"/>
            <w:vMerge w:val="restart"/>
            <w:tcBorders>
              <w:bottom w:val="single" w:sz="12" w:space="0" w:color="000000"/>
              <w:right w:val="single" w:sz="12" w:space="0" w:color="000000"/>
            </w:tcBorders>
            <w:tcMar>
              <w:top w:w="0" w:type="dxa"/>
              <w:left w:w="45" w:type="dxa"/>
              <w:bottom w:w="0" w:type="dxa"/>
              <w:right w:w="45" w:type="dxa"/>
            </w:tcMar>
            <w:vAlign w:val="center"/>
            <w:hideMark/>
          </w:tcPr>
          <w:p w14:paraId="7439ADD2" w14:textId="77777777" w:rsidR="00344785" w:rsidRPr="000E7ACA" w:rsidRDefault="00344785" w:rsidP="003E6F18">
            <w:pPr>
              <w:jc w:val="center"/>
              <w:rPr>
                <w:rFonts w:ascii="Arial" w:hAnsi="Arial" w:cs="Arial"/>
                <w:sz w:val="22"/>
                <w:szCs w:val="22"/>
                <w:lang w:eastAsia="es-CO"/>
              </w:rPr>
            </w:pPr>
            <w:r w:rsidRPr="000E7ACA">
              <w:rPr>
                <w:rFonts w:ascii="Arial" w:hAnsi="Arial" w:cs="Arial"/>
                <w:sz w:val="22"/>
                <w:szCs w:val="22"/>
                <w:lang w:eastAsia="es-CO"/>
              </w:rPr>
              <w:t>Jun-21</w:t>
            </w:r>
          </w:p>
        </w:tc>
        <w:tc>
          <w:tcPr>
            <w:tcW w:w="3154" w:type="pct"/>
            <w:tcBorders>
              <w:right w:val="single" w:sz="12" w:space="0" w:color="000000"/>
            </w:tcBorders>
            <w:tcMar>
              <w:top w:w="0" w:type="dxa"/>
              <w:left w:w="45" w:type="dxa"/>
              <w:bottom w:w="0" w:type="dxa"/>
              <w:right w:w="45" w:type="dxa"/>
            </w:tcMar>
            <w:hideMark/>
          </w:tcPr>
          <w:p w14:paraId="63CE3DB5"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operaciones de enlace</w:t>
            </w:r>
          </w:p>
        </w:tc>
      </w:tr>
      <w:tr w:rsidR="00344785" w:rsidRPr="000E7ACA" w14:paraId="62929A80" w14:textId="77777777" w:rsidTr="003E6F18">
        <w:trPr>
          <w:trHeight w:val="7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0F643B8B"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134CF793" w14:textId="77777777" w:rsidR="00344785" w:rsidRPr="000E7ACA" w:rsidRDefault="00344785" w:rsidP="003E6F18">
            <w:pPr>
              <w:rPr>
                <w:rFonts w:ascii="Arial" w:hAnsi="Arial" w:cs="Arial"/>
                <w:sz w:val="22"/>
                <w:szCs w:val="22"/>
                <w:lang w:eastAsia="es-CO"/>
              </w:rPr>
            </w:pPr>
          </w:p>
        </w:tc>
        <w:tc>
          <w:tcPr>
            <w:tcW w:w="3154" w:type="pct"/>
            <w:tcBorders>
              <w:right w:val="single" w:sz="12" w:space="0" w:color="000000"/>
            </w:tcBorders>
            <w:tcMar>
              <w:top w:w="0" w:type="dxa"/>
              <w:left w:w="45" w:type="dxa"/>
              <w:bottom w:w="0" w:type="dxa"/>
              <w:right w:w="45" w:type="dxa"/>
            </w:tcMar>
            <w:hideMark/>
          </w:tcPr>
          <w:p w14:paraId="0AC27F19"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propiedad, planta y equipo - almacén</w:t>
            </w:r>
          </w:p>
        </w:tc>
      </w:tr>
      <w:tr w:rsidR="00344785" w:rsidRPr="000E7ACA" w14:paraId="2B0477CD"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2D3E1816"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422ED9EF" w14:textId="77777777" w:rsidR="00344785" w:rsidRPr="000E7ACA" w:rsidRDefault="00344785" w:rsidP="003E6F18">
            <w:pPr>
              <w:rPr>
                <w:rFonts w:ascii="Arial" w:hAnsi="Arial" w:cs="Arial"/>
                <w:sz w:val="22"/>
                <w:szCs w:val="22"/>
                <w:lang w:eastAsia="es-CO"/>
              </w:rPr>
            </w:pPr>
          </w:p>
        </w:tc>
        <w:tc>
          <w:tcPr>
            <w:tcW w:w="3154" w:type="pct"/>
            <w:tcBorders>
              <w:right w:val="single" w:sz="12" w:space="0" w:color="000000"/>
            </w:tcBorders>
            <w:tcMar>
              <w:top w:w="0" w:type="dxa"/>
              <w:left w:w="45" w:type="dxa"/>
              <w:bottom w:w="0" w:type="dxa"/>
              <w:right w:w="45" w:type="dxa"/>
            </w:tcMar>
            <w:hideMark/>
          </w:tcPr>
          <w:p w14:paraId="1A6B8CC7"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FONCEP</w:t>
            </w:r>
          </w:p>
        </w:tc>
      </w:tr>
      <w:tr w:rsidR="00344785" w:rsidRPr="000E7ACA" w14:paraId="3215BA04"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6574AE37"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484C5D68" w14:textId="77777777" w:rsidR="00344785" w:rsidRPr="000E7ACA" w:rsidRDefault="00344785" w:rsidP="003E6F18">
            <w:pPr>
              <w:rPr>
                <w:rFonts w:ascii="Arial" w:hAnsi="Arial" w:cs="Arial"/>
                <w:sz w:val="22"/>
                <w:szCs w:val="22"/>
                <w:lang w:eastAsia="es-CO"/>
              </w:rPr>
            </w:pPr>
          </w:p>
        </w:tc>
        <w:tc>
          <w:tcPr>
            <w:tcW w:w="3154" w:type="pct"/>
            <w:tcBorders>
              <w:right w:val="single" w:sz="12" w:space="0" w:color="000000"/>
            </w:tcBorders>
            <w:tcMar>
              <w:top w:w="0" w:type="dxa"/>
              <w:left w:w="45" w:type="dxa"/>
              <w:bottom w:w="0" w:type="dxa"/>
              <w:right w:w="45" w:type="dxa"/>
            </w:tcMar>
            <w:hideMark/>
          </w:tcPr>
          <w:p w14:paraId="34A82810"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cuentas por pagar</w:t>
            </w:r>
          </w:p>
        </w:tc>
      </w:tr>
      <w:tr w:rsidR="00344785" w:rsidRPr="000E7ACA" w14:paraId="017761E2"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068DFAE2"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0FDE51E6" w14:textId="77777777" w:rsidR="00344785" w:rsidRPr="000E7ACA" w:rsidRDefault="00344785" w:rsidP="003E6F18">
            <w:pPr>
              <w:rPr>
                <w:rFonts w:ascii="Arial" w:hAnsi="Arial" w:cs="Arial"/>
                <w:sz w:val="22"/>
                <w:szCs w:val="22"/>
                <w:lang w:eastAsia="es-CO"/>
              </w:rPr>
            </w:pPr>
          </w:p>
        </w:tc>
        <w:tc>
          <w:tcPr>
            <w:tcW w:w="3154" w:type="pct"/>
            <w:tcBorders>
              <w:right w:val="single" w:sz="12" w:space="0" w:color="000000"/>
            </w:tcBorders>
            <w:tcMar>
              <w:top w:w="0" w:type="dxa"/>
              <w:left w:w="45" w:type="dxa"/>
              <w:bottom w:w="0" w:type="dxa"/>
              <w:right w:w="45" w:type="dxa"/>
            </w:tcMar>
            <w:hideMark/>
          </w:tcPr>
          <w:p w14:paraId="5EF894F5"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incapacidades por cobrar</w:t>
            </w:r>
          </w:p>
        </w:tc>
      </w:tr>
      <w:tr w:rsidR="00344785" w:rsidRPr="000E7ACA" w14:paraId="1FEDA976"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5BF2DDA3"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0F2D9B73" w14:textId="77777777" w:rsidR="00344785" w:rsidRPr="000E7ACA" w:rsidRDefault="00344785" w:rsidP="003E6F18">
            <w:pPr>
              <w:rPr>
                <w:rFonts w:ascii="Arial" w:hAnsi="Arial" w:cs="Arial"/>
                <w:sz w:val="22"/>
                <w:szCs w:val="22"/>
                <w:lang w:eastAsia="es-CO"/>
              </w:rPr>
            </w:pPr>
          </w:p>
        </w:tc>
        <w:tc>
          <w:tcPr>
            <w:tcW w:w="3154" w:type="pct"/>
            <w:tcBorders>
              <w:right w:val="single" w:sz="12" w:space="0" w:color="000000"/>
            </w:tcBorders>
            <w:tcMar>
              <w:top w:w="0" w:type="dxa"/>
              <w:left w:w="45" w:type="dxa"/>
              <w:bottom w:w="0" w:type="dxa"/>
              <w:right w:w="45" w:type="dxa"/>
            </w:tcMar>
            <w:hideMark/>
          </w:tcPr>
          <w:p w14:paraId="63B13290"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nómina</w:t>
            </w:r>
          </w:p>
        </w:tc>
      </w:tr>
      <w:tr w:rsidR="00344785" w:rsidRPr="000E7ACA" w14:paraId="05078DC8"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7B8AE3F6"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1A585B3E" w14:textId="77777777" w:rsidR="00344785" w:rsidRPr="000E7ACA" w:rsidRDefault="00344785" w:rsidP="003E6F18">
            <w:pPr>
              <w:rPr>
                <w:rFonts w:ascii="Arial" w:hAnsi="Arial" w:cs="Arial"/>
                <w:sz w:val="22"/>
                <w:szCs w:val="22"/>
                <w:lang w:eastAsia="es-CO"/>
              </w:rPr>
            </w:pPr>
          </w:p>
        </w:tc>
        <w:tc>
          <w:tcPr>
            <w:tcW w:w="3154" w:type="pct"/>
            <w:tcBorders>
              <w:bottom w:val="single" w:sz="12" w:space="0" w:color="000000"/>
              <w:right w:val="single" w:sz="12" w:space="0" w:color="000000"/>
            </w:tcBorders>
            <w:tcMar>
              <w:top w:w="0" w:type="dxa"/>
              <w:left w:w="45" w:type="dxa"/>
              <w:bottom w:w="0" w:type="dxa"/>
              <w:right w:w="45" w:type="dxa"/>
            </w:tcMar>
            <w:hideMark/>
          </w:tcPr>
          <w:p w14:paraId="4AB10B33"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Litigios y demandas SIPROJ (Trimestral)</w:t>
            </w:r>
          </w:p>
        </w:tc>
      </w:tr>
      <w:tr w:rsidR="00344785" w:rsidRPr="000E7ACA" w14:paraId="153AB841"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0DD6D480" w14:textId="77777777" w:rsidR="00344785" w:rsidRPr="000E7ACA" w:rsidRDefault="00344785" w:rsidP="003E6F18">
            <w:pPr>
              <w:rPr>
                <w:rFonts w:ascii="Arial" w:hAnsi="Arial" w:cs="Arial"/>
                <w:b/>
                <w:bCs/>
                <w:sz w:val="22"/>
                <w:szCs w:val="22"/>
                <w:lang w:eastAsia="es-CO"/>
              </w:rPr>
            </w:pPr>
          </w:p>
        </w:tc>
        <w:tc>
          <w:tcPr>
            <w:tcW w:w="521" w:type="pct"/>
            <w:vMerge w:val="restart"/>
            <w:tcBorders>
              <w:bottom w:val="single" w:sz="12" w:space="0" w:color="000000"/>
              <w:right w:val="single" w:sz="12" w:space="0" w:color="000000"/>
            </w:tcBorders>
            <w:tcMar>
              <w:top w:w="0" w:type="dxa"/>
              <w:left w:w="45" w:type="dxa"/>
              <w:bottom w:w="0" w:type="dxa"/>
              <w:right w:w="45" w:type="dxa"/>
            </w:tcMar>
            <w:vAlign w:val="center"/>
            <w:hideMark/>
          </w:tcPr>
          <w:p w14:paraId="05A2F7BD" w14:textId="77777777" w:rsidR="00344785" w:rsidRPr="000E7ACA" w:rsidRDefault="00344785" w:rsidP="003E6F18">
            <w:pPr>
              <w:jc w:val="center"/>
              <w:rPr>
                <w:rFonts w:ascii="Arial" w:hAnsi="Arial" w:cs="Arial"/>
                <w:sz w:val="22"/>
                <w:szCs w:val="22"/>
                <w:lang w:eastAsia="es-CO"/>
              </w:rPr>
            </w:pPr>
            <w:r w:rsidRPr="000E7ACA">
              <w:rPr>
                <w:rFonts w:ascii="Arial" w:hAnsi="Arial" w:cs="Arial"/>
                <w:sz w:val="22"/>
                <w:szCs w:val="22"/>
                <w:lang w:eastAsia="es-CO"/>
              </w:rPr>
              <w:t>Jul-21</w:t>
            </w:r>
          </w:p>
        </w:tc>
        <w:tc>
          <w:tcPr>
            <w:tcW w:w="3154" w:type="pct"/>
            <w:tcBorders>
              <w:right w:val="single" w:sz="12" w:space="0" w:color="000000"/>
            </w:tcBorders>
            <w:tcMar>
              <w:top w:w="0" w:type="dxa"/>
              <w:left w:w="45" w:type="dxa"/>
              <w:bottom w:w="0" w:type="dxa"/>
              <w:right w:w="45" w:type="dxa"/>
            </w:tcMar>
            <w:hideMark/>
          </w:tcPr>
          <w:p w14:paraId="5806BAD7"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operaciones de enlace</w:t>
            </w:r>
          </w:p>
        </w:tc>
      </w:tr>
      <w:tr w:rsidR="00344785" w:rsidRPr="000E7ACA" w14:paraId="38AE8244"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08BB498B"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14010841" w14:textId="77777777" w:rsidR="00344785" w:rsidRPr="000E7ACA" w:rsidRDefault="00344785" w:rsidP="003E6F18">
            <w:pPr>
              <w:rPr>
                <w:rFonts w:ascii="Arial" w:hAnsi="Arial" w:cs="Arial"/>
                <w:sz w:val="22"/>
                <w:szCs w:val="22"/>
                <w:lang w:eastAsia="es-CO"/>
              </w:rPr>
            </w:pPr>
          </w:p>
        </w:tc>
        <w:tc>
          <w:tcPr>
            <w:tcW w:w="3154" w:type="pct"/>
            <w:tcBorders>
              <w:right w:val="single" w:sz="12" w:space="0" w:color="000000"/>
            </w:tcBorders>
            <w:tcMar>
              <w:top w:w="0" w:type="dxa"/>
              <w:left w:w="45" w:type="dxa"/>
              <w:bottom w:w="0" w:type="dxa"/>
              <w:right w:w="45" w:type="dxa"/>
            </w:tcMar>
            <w:hideMark/>
          </w:tcPr>
          <w:p w14:paraId="06A66648"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propiedad, planta y equipo - almacén</w:t>
            </w:r>
          </w:p>
        </w:tc>
      </w:tr>
      <w:tr w:rsidR="00344785" w:rsidRPr="000E7ACA" w14:paraId="59B952D4"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19C847B1"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337314BD" w14:textId="77777777" w:rsidR="00344785" w:rsidRPr="000E7ACA" w:rsidRDefault="00344785" w:rsidP="003E6F18">
            <w:pPr>
              <w:rPr>
                <w:rFonts w:ascii="Arial" w:hAnsi="Arial" w:cs="Arial"/>
                <w:sz w:val="22"/>
                <w:szCs w:val="22"/>
                <w:lang w:eastAsia="es-CO"/>
              </w:rPr>
            </w:pPr>
          </w:p>
        </w:tc>
        <w:tc>
          <w:tcPr>
            <w:tcW w:w="3154" w:type="pct"/>
            <w:tcBorders>
              <w:right w:val="single" w:sz="12" w:space="0" w:color="000000"/>
            </w:tcBorders>
            <w:tcMar>
              <w:top w:w="0" w:type="dxa"/>
              <w:left w:w="45" w:type="dxa"/>
              <w:bottom w:w="0" w:type="dxa"/>
              <w:right w:w="45" w:type="dxa"/>
            </w:tcMar>
            <w:hideMark/>
          </w:tcPr>
          <w:p w14:paraId="60EF5C6B"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FONCEP</w:t>
            </w:r>
          </w:p>
        </w:tc>
      </w:tr>
      <w:tr w:rsidR="00344785" w:rsidRPr="000E7ACA" w14:paraId="1D971095"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35AB86AD"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105A77C3" w14:textId="77777777" w:rsidR="00344785" w:rsidRPr="000E7ACA" w:rsidRDefault="00344785" w:rsidP="003E6F18">
            <w:pPr>
              <w:rPr>
                <w:rFonts w:ascii="Arial" w:hAnsi="Arial" w:cs="Arial"/>
                <w:sz w:val="22"/>
                <w:szCs w:val="22"/>
                <w:lang w:eastAsia="es-CO"/>
              </w:rPr>
            </w:pPr>
          </w:p>
        </w:tc>
        <w:tc>
          <w:tcPr>
            <w:tcW w:w="3154" w:type="pct"/>
            <w:tcBorders>
              <w:right w:val="single" w:sz="12" w:space="0" w:color="000000"/>
            </w:tcBorders>
            <w:tcMar>
              <w:top w:w="0" w:type="dxa"/>
              <w:left w:w="45" w:type="dxa"/>
              <w:bottom w:w="0" w:type="dxa"/>
              <w:right w:w="45" w:type="dxa"/>
            </w:tcMar>
            <w:hideMark/>
          </w:tcPr>
          <w:p w14:paraId="79B1304E"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cuentas tramitadas</w:t>
            </w:r>
          </w:p>
        </w:tc>
      </w:tr>
      <w:tr w:rsidR="00344785" w:rsidRPr="000E7ACA" w14:paraId="5FD2D42B"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4763DB80"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5CE8A041" w14:textId="77777777" w:rsidR="00344785" w:rsidRPr="000E7ACA" w:rsidRDefault="00344785" w:rsidP="003E6F18">
            <w:pPr>
              <w:rPr>
                <w:rFonts w:ascii="Arial" w:hAnsi="Arial" w:cs="Arial"/>
                <w:sz w:val="22"/>
                <w:szCs w:val="22"/>
                <w:lang w:eastAsia="es-CO"/>
              </w:rPr>
            </w:pPr>
          </w:p>
        </w:tc>
        <w:tc>
          <w:tcPr>
            <w:tcW w:w="3154" w:type="pct"/>
            <w:tcBorders>
              <w:right w:val="single" w:sz="12" w:space="0" w:color="000000"/>
            </w:tcBorders>
            <w:tcMar>
              <w:top w:w="0" w:type="dxa"/>
              <w:left w:w="45" w:type="dxa"/>
              <w:bottom w:w="0" w:type="dxa"/>
              <w:right w:w="45" w:type="dxa"/>
            </w:tcMar>
            <w:hideMark/>
          </w:tcPr>
          <w:p w14:paraId="6358C6E3"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incapacidades por cobrar</w:t>
            </w:r>
          </w:p>
        </w:tc>
      </w:tr>
      <w:tr w:rsidR="00344785" w:rsidRPr="000E7ACA" w14:paraId="6458D21F"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3622706E"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623FFAA2" w14:textId="77777777" w:rsidR="00344785" w:rsidRPr="000E7ACA" w:rsidRDefault="00344785" w:rsidP="003E6F18">
            <w:pPr>
              <w:rPr>
                <w:rFonts w:ascii="Arial" w:hAnsi="Arial" w:cs="Arial"/>
                <w:sz w:val="22"/>
                <w:szCs w:val="22"/>
                <w:lang w:eastAsia="es-CO"/>
              </w:rPr>
            </w:pPr>
          </w:p>
        </w:tc>
        <w:tc>
          <w:tcPr>
            <w:tcW w:w="3154" w:type="pct"/>
            <w:tcBorders>
              <w:bottom w:val="single" w:sz="12" w:space="0" w:color="000000"/>
              <w:right w:val="single" w:sz="12" w:space="0" w:color="000000"/>
            </w:tcBorders>
            <w:tcMar>
              <w:top w:w="0" w:type="dxa"/>
              <w:left w:w="45" w:type="dxa"/>
              <w:bottom w:w="0" w:type="dxa"/>
              <w:right w:w="45" w:type="dxa"/>
            </w:tcMar>
            <w:hideMark/>
          </w:tcPr>
          <w:p w14:paraId="4B7F0E6A"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nómina</w:t>
            </w:r>
          </w:p>
        </w:tc>
      </w:tr>
      <w:tr w:rsidR="00344785" w:rsidRPr="000E7ACA" w14:paraId="05375241"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3E81D264" w14:textId="77777777" w:rsidR="00344785" w:rsidRPr="000E7ACA" w:rsidRDefault="00344785" w:rsidP="003E6F18">
            <w:pPr>
              <w:rPr>
                <w:rFonts w:ascii="Arial" w:hAnsi="Arial" w:cs="Arial"/>
                <w:b/>
                <w:bCs/>
                <w:sz w:val="22"/>
                <w:szCs w:val="22"/>
                <w:lang w:eastAsia="es-CO"/>
              </w:rPr>
            </w:pPr>
          </w:p>
        </w:tc>
        <w:tc>
          <w:tcPr>
            <w:tcW w:w="521" w:type="pct"/>
            <w:vMerge w:val="restart"/>
            <w:tcBorders>
              <w:bottom w:val="single" w:sz="12" w:space="0" w:color="000000"/>
              <w:right w:val="single" w:sz="12" w:space="0" w:color="000000"/>
            </w:tcBorders>
            <w:tcMar>
              <w:top w:w="0" w:type="dxa"/>
              <w:left w:w="45" w:type="dxa"/>
              <w:bottom w:w="0" w:type="dxa"/>
              <w:right w:w="45" w:type="dxa"/>
            </w:tcMar>
            <w:vAlign w:val="center"/>
            <w:hideMark/>
          </w:tcPr>
          <w:p w14:paraId="15712C15" w14:textId="77777777" w:rsidR="00344785" w:rsidRPr="000E7ACA" w:rsidRDefault="00344785" w:rsidP="003E6F18">
            <w:pPr>
              <w:jc w:val="center"/>
              <w:rPr>
                <w:rFonts w:ascii="Arial" w:hAnsi="Arial" w:cs="Arial"/>
                <w:sz w:val="22"/>
                <w:szCs w:val="22"/>
                <w:lang w:eastAsia="es-CO"/>
              </w:rPr>
            </w:pPr>
            <w:r w:rsidRPr="000E7ACA">
              <w:rPr>
                <w:rFonts w:ascii="Arial" w:hAnsi="Arial" w:cs="Arial"/>
                <w:sz w:val="22"/>
                <w:szCs w:val="22"/>
                <w:lang w:eastAsia="es-CO"/>
              </w:rPr>
              <w:t>Aug-21</w:t>
            </w:r>
          </w:p>
        </w:tc>
        <w:tc>
          <w:tcPr>
            <w:tcW w:w="3154" w:type="pct"/>
            <w:tcBorders>
              <w:right w:val="single" w:sz="12" w:space="0" w:color="000000"/>
            </w:tcBorders>
            <w:tcMar>
              <w:top w:w="0" w:type="dxa"/>
              <w:left w:w="45" w:type="dxa"/>
              <w:bottom w:w="0" w:type="dxa"/>
              <w:right w:w="45" w:type="dxa"/>
            </w:tcMar>
            <w:hideMark/>
          </w:tcPr>
          <w:p w14:paraId="31B4EEBB"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operaciones de enlace</w:t>
            </w:r>
          </w:p>
        </w:tc>
      </w:tr>
      <w:tr w:rsidR="00344785" w:rsidRPr="000E7ACA" w14:paraId="1A3C7502"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365B44AE"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6666A279" w14:textId="77777777" w:rsidR="00344785" w:rsidRPr="000E7ACA" w:rsidRDefault="00344785" w:rsidP="003E6F18">
            <w:pPr>
              <w:rPr>
                <w:rFonts w:ascii="Arial" w:hAnsi="Arial" w:cs="Arial"/>
                <w:sz w:val="22"/>
                <w:szCs w:val="22"/>
                <w:lang w:eastAsia="es-CO"/>
              </w:rPr>
            </w:pPr>
          </w:p>
        </w:tc>
        <w:tc>
          <w:tcPr>
            <w:tcW w:w="3154" w:type="pct"/>
            <w:tcBorders>
              <w:right w:val="single" w:sz="12" w:space="0" w:color="000000"/>
            </w:tcBorders>
            <w:tcMar>
              <w:top w:w="0" w:type="dxa"/>
              <w:left w:w="45" w:type="dxa"/>
              <w:bottom w:w="0" w:type="dxa"/>
              <w:right w:w="45" w:type="dxa"/>
            </w:tcMar>
            <w:hideMark/>
          </w:tcPr>
          <w:p w14:paraId="0A73DEF1"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propiedad, planta y equipo - almacén</w:t>
            </w:r>
          </w:p>
        </w:tc>
      </w:tr>
      <w:tr w:rsidR="00344785" w:rsidRPr="000E7ACA" w14:paraId="38FE9573"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1C617CB6"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62FA0152" w14:textId="77777777" w:rsidR="00344785" w:rsidRPr="000E7ACA" w:rsidRDefault="00344785" w:rsidP="003E6F18">
            <w:pPr>
              <w:rPr>
                <w:rFonts w:ascii="Arial" w:hAnsi="Arial" w:cs="Arial"/>
                <w:sz w:val="22"/>
                <w:szCs w:val="22"/>
                <w:lang w:eastAsia="es-CO"/>
              </w:rPr>
            </w:pPr>
          </w:p>
        </w:tc>
        <w:tc>
          <w:tcPr>
            <w:tcW w:w="3154" w:type="pct"/>
            <w:tcBorders>
              <w:right w:val="single" w:sz="12" w:space="0" w:color="000000"/>
            </w:tcBorders>
            <w:tcMar>
              <w:top w:w="0" w:type="dxa"/>
              <w:left w:w="45" w:type="dxa"/>
              <w:bottom w:w="0" w:type="dxa"/>
              <w:right w:w="45" w:type="dxa"/>
            </w:tcMar>
            <w:hideMark/>
          </w:tcPr>
          <w:p w14:paraId="2C119144"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FONCEP</w:t>
            </w:r>
          </w:p>
        </w:tc>
      </w:tr>
      <w:tr w:rsidR="00344785" w:rsidRPr="000E7ACA" w14:paraId="1B224B4A"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19B83C04"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4BE313C2" w14:textId="77777777" w:rsidR="00344785" w:rsidRPr="000E7ACA" w:rsidRDefault="00344785" w:rsidP="003E6F18">
            <w:pPr>
              <w:rPr>
                <w:rFonts w:ascii="Arial" w:hAnsi="Arial" w:cs="Arial"/>
                <w:sz w:val="22"/>
                <w:szCs w:val="22"/>
                <w:lang w:eastAsia="es-CO"/>
              </w:rPr>
            </w:pPr>
          </w:p>
        </w:tc>
        <w:tc>
          <w:tcPr>
            <w:tcW w:w="3154" w:type="pct"/>
            <w:tcBorders>
              <w:right w:val="single" w:sz="12" w:space="0" w:color="000000"/>
            </w:tcBorders>
            <w:tcMar>
              <w:top w:w="0" w:type="dxa"/>
              <w:left w:w="45" w:type="dxa"/>
              <w:bottom w:w="0" w:type="dxa"/>
              <w:right w:w="45" w:type="dxa"/>
            </w:tcMar>
            <w:hideMark/>
          </w:tcPr>
          <w:p w14:paraId="6179DD0E"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cuentas tramitadas</w:t>
            </w:r>
          </w:p>
        </w:tc>
      </w:tr>
      <w:tr w:rsidR="00344785" w:rsidRPr="000E7ACA" w14:paraId="08500CD5"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0DAF0A43"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0F295E8C" w14:textId="77777777" w:rsidR="00344785" w:rsidRPr="000E7ACA" w:rsidRDefault="00344785" w:rsidP="003E6F18">
            <w:pPr>
              <w:rPr>
                <w:rFonts w:ascii="Arial" w:hAnsi="Arial" w:cs="Arial"/>
                <w:sz w:val="22"/>
                <w:szCs w:val="22"/>
                <w:lang w:eastAsia="es-CO"/>
              </w:rPr>
            </w:pPr>
          </w:p>
        </w:tc>
        <w:tc>
          <w:tcPr>
            <w:tcW w:w="3154" w:type="pct"/>
            <w:tcBorders>
              <w:right w:val="single" w:sz="12" w:space="0" w:color="000000"/>
            </w:tcBorders>
            <w:tcMar>
              <w:top w:w="0" w:type="dxa"/>
              <w:left w:w="45" w:type="dxa"/>
              <w:bottom w:w="0" w:type="dxa"/>
              <w:right w:w="45" w:type="dxa"/>
            </w:tcMar>
            <w:hideMark/>
          </w:tcPr>
          <w:p w14:paraId="411CC8CC" w14:textId="77777777" w:rsidR="00344785" w:rsidRPr="000E7ACA" w:rsidRDefault="00344785" w:rsidP="003E6F18">
            <w:pPr>
              <w:rPr>
                <w:rFonts w:ascii="Arial" w:hAnsi="Arial" w:cs="Arial"/>
                <w:sz w:val="22"/>
                <w:szCs w:val="22"/>
                <w:lang w:eastAsia="es-CO"/>
              </w:rPr>
            </w:pPr>
            <w:r w:rsidRPr="000E7ACA">
              <w:rPr>
                <w:rFonts w:ascii="Arial" w:hAnsi="Arial" w:cs="Arial"/>
                <w:sz w:val="22"/>
                <w:szCs w:val="22"/>
                <w:lang w:eastAsia="es-CO"/>
              </w:rPr>
              <w:t>Conciliación incapacidades por cobrar</w:t>
            </w:r>
          </w:p>
        </w:tc>
      </w:tr>
      <w:tr w:rsidR="00344785" w:rsidRPr="000E7ACA" w14:paraId="6BEB8808" w14:textId="77777777" w:rsidTr="003E6F18">
        <w:trPr>
          <w:trHeight w:val="60"/>
          <w:tblCellSpacing w:w="0" w:type="dxa"/>
        </w:trPr>
        <w:tc>
          <w:tcPr>
            <w:tcW w:w="1325" w:type="pct"/>
            <w:vMerge/>
            <w:tcBorders>
              <w:left w:val="single" w:sz="12" w:space="0" w:color="000000"/>
              <w:bottom w:val="single" w:sz="12" w:space="0" w:color="000000"/>
              <w:right w:val="single" w:sz="12" w:space="0" w:color="000000"/>
            </w:tcBorders>
            <w:vAlign w:val="center"/>
            <w:hideMark/>
          </w:tcPr>
          <w:p w14:paraId="02090F3D" w14:textId="77777777" w:rsidR="00344785" w:rsidRPr="000E7ACA" w:rsidRDefault="00344785" w:rsidP="003E6F18">
            <w:pPr>
              <w:rPr>
                <w:rFonts w:ascii="Arial" w:hAnsi="Arial" w:cs="Arial"/>
                <w:b/>
                <w:bCs/>
                <w:sz w:val="22"/>
                <w:szCs w:val="22"/>
                <w:lang w:eastAsia="es-CO"/>
              </w:rPr>
            </w:pPr>
          </w:p>
        </w:tc>
        <w:tc>
          <w:tcPr>
            <w:tcW w:w="521" w:type="pct"/>
            <w:vMerge/>
            <w:tcBorders>
              <w:bottom w:val="single" w:sz="12" w:space="0" w:color="000000"/>
              <w:right w:val="single" w:sz="12" w:space="0" w:color="000000"/>
            </w:tcBorders>
            <w:vAlign w:val="center"/>
            <w:hideMark/>
          </w:tcPr>
          <w:p w14:paraId="309A520E" w14:textId="77777777" w:rsidR="00344785" w:rsidRPr="000E7ACA" w:rsidRDefault="00344785" w:rsidP="003E6F18">
            <w:pPr>
              <w:rPr>
                <w:rFonts w:ascii="Arial" w:hAnsi="Arial" w:cs="Arial"/>
                <w:sz w:val="22"/>
                <w:szCs w:val="22"/>
                <w:lang w:eastAsia="es-CO"/>
              </w:rPr>
            </w:pPr>
          </w:p>
        </w:tc>
        <w:tc>
          <w:tcPr>
            <w:tcW w:w="3154" w:type="pct"/>
            <w:tcBorders>
              <w:bottom w:val="single" w:sz="12" w:space="0" w:color="000000"/>
              <w:right w:val="single" w:sz="12" w:space="0" w:color="000000"/>
            </w:tcBorders>
            <w:tcMar>
              <w:top w:w="0" w:type="dxa"/>
              <w:left w:w="45" w:type="dxa"/>
              <w:bottom w:w="0" w:type="dxa"/>
              <w:right w:w="45" w:type="dxa"/>
            </w:tcMar>
            <w:hideMark/>
          </w:tcPr>
          <w:p w14:paraId="2B4AB416" w14:textId="77777777" w:rsidR="00344785" w:rsidRPr="000E7ACA" w:rsidRDefault="00344785" w:rsidP="00315907">
            <w:pPr>
              <w:keepNext/>
              <w:rPr>
                <w:rFonts w:ascii="Arial" w:hAnsi="Arial" w:cs="Arial"/>
                <w:sz w:val="22"/>
                <w:szCs w:val="22"/>
                <w:lang w:eastAsia="es-CO"/>
              </w:rPr>
            </w:pPr>
            <w:r w:rsidRPr="000E7ACA">
              <w:rPr>
                <w:rFonts w:ascii="Arial" w:hAnsi="Arial" w:cs="Arial"/>
                <w:sz w:val="22"/>
                <w:szCs w:val="22"/>
                <w:lang w:eastAsia="es-CO"/>
              </w:rPr>
              <w:t>Conciliación nómina</w:t>
            </w:r>
          </w:p>
        </w:tc>
      </w:tr>
    </w:tbl>
    <w:p w14:paraId="45CE8528" w14:textId="77777777" w:rsidR="00315907" w:rsidRDefault="00315907" w:rsidP="00315907">
      <w:pPr>
        <w:pStyle w:val="Descripcin"/>
        <w:jc w:val="center"/>
      </w:pPr>
      <w:bookmarkStart w:id="51" w:name="_Toc86195270"/>
      <w:r>
        <w:t xml:space="preserve">Tabla </w:t>
      </w:r>
      <w:r w:rsidR="00B87926">
        <w:fldChar w:fldCharType="begin"/>
      </w:r>
      <w:r w:rsidR="00B87926">
        <w:instrText xml:space="preserve"> SEQ Tabla \* ARABIC </w:instrText>
      </w:r>
      <w:r w:rsidR="00B87926">
        <w:fldChar w:fldCharType="separate"/>
      </w:r>
      <w:r w:rsidR="00B3742D">
        <w:rPr>
          <w:noProof/>
        </w:rPr>
        <w:t>4</w:t>
      </w:r>
      <w:r w:rsidR="00B87926">
        <w:rPr>
          <w:noProof/>
        </w:rPr>
        <w:fldChar w:fldCharType="end"/>
      </w:r>
      <w:r>
        <w:t xml:space="preserve">. </w:t>
      </w:r>
      <w:r w:rsidRPr="00151C9F">
        <w:t>Reservas presupuestales - - Fuente: Proceso Gestión Financiera</w:t>
      </w:r>
      <w:r>
        <w:t>.</w:t>
      </w:r>
      <w:bookmarkEnd w:id="51"/>
    </w:p>
    <w:p w14:paraId="1ED718E3" w14:textId="77777777" w:rsidR="00BE4F6F" w:rsidRPr="000E7ACA" w:rsidRDefault="00BE4F6F" w:rsidP="00315907">
      <w:pPr>
        <w:pStyle w:val="Prrafodelista"/>
        <w:spacing w:line="276" w:lineRule="auto"/>
        <w:rPr>
          <w:rFonts w:ascii="Arial" w:hAnsi="Arial" w:cs="Arial"/>
          <w:sz w:val="20"/>
          <w:szCs w:val="20"/>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30"/>
        <w:gridCol w:w="8268"/>
      </w:tblGrid>
      <w:tr w:rsidR="00DF02D4" w:rsidRPr="000E7ACA" w14:paraId="406B55D9" w14:textId="77777777" w:rsidTr="00F16661">
        <w:tc>
          <w:tcPr>
            <w:tcW w:w="1230" w:type="dxa"/>
            <w:tcBorders>
              <w:top w:val="nil"/>
              <w:left w:val="nil"/>
              <w:bottom w:val="nil"/>
              <w:right w:val="single" w:sz="4" w:space="0" w:color="auto"/>
            </w:tcBorders>
            <w:shd w:val="clear" w:color="auto" w:fill="D9E2F3" w:themeFill="accent1" w:themeFillTint="33"/>
          </w:tcPr>
          <w:p w14:paraId="3CE28FA3" w14:textId="77777777" w:rsidR="00DF02D4" w:rsidRPr="000E7ACA" w:rsidRDefault="00DF02D4" w:rsidP="00BC18D1">
            <w:pPr>
              <w:spacing w:line="276" w:lineRule="auto"/>
              <w:rPr>
                <w:rFonts w:ascii="Arial" w:hAnsi="Arial" w:cs="Arial"/>
              </w:rPr>
            </w:pPr>
            <w:r w:rsidRPr="000E7ACA">
              <w:rPr>
                <w:rFonts w:ascii="Arial" w:hAnsi="Arial" w:cs="Arial"/>
              </w:rPr>
              <w:lastRenderedPageBreak/>
              <w:t>Meta: Gestión</w:t>
            </w:r>
          </w:p>
        </w:tc>
        <w:tc>
          <w:tcPr>
            <w:tcW w:w="8268" w:type="dxa"/>
            <w:tcBorders>
              <w:left w:val="single" w:sz="4" w:space="0" w:color="auto"/>
            </w:tcBorders>
            <w:shd w:val="clear" w:color="auto" w:fill="D9E2F3" w:themeFill="accent1" w:themeFillTint="33"/>
          </w:tcPr>
          <w:p w14:paraId="5AAD2B84" w14:textId="77777777" w:rsidR="00DF02D4" w:rsidRPr="000E7ACA" w:rsidRDefault="00DF02D4" w:rsidP="00EA2F33">
            <w:pPr>
              <w:jc w:val="both"/>
              <w:rPr>
                <w:rFonts w:ascii="Arial" w:hAnsi="Arial" w:cs="Arial"/>
              </w:rPr>
            </w:pPr>
            <w:r w:rsidRPr="000E7ACA">
              <w:rPr>
                <w:rFonts w:ascii="Arial" w:hAnsi="Arial" w:cs="Arial"/>
              </w:rPr>
              <w:t>Alcanzar una ejecución presupuestal del 94% en términos del total comprometido, del total del presupuesto asignado a la Secretaría Jurídica Distrital.</w:t>
            </w:r>
          </w:p>
        </w:tc>
      </w:tr>
    </w:tbl>
    <w:p w14:paraId="70C93913" w14:textId="77777777" w:rsidR="008C7990" w:rsidRPr="000E7ACA" w:rsidRDefault="008C7990" w:rsidP="00D478A9">
      <w:pPr>
        <w:spacing w:before="1"/>
        <w:ind w:right="719"/>
        <w:jc w:val="both"/>
        <w:rPr>
          <w:rFonts w:ascii="Arial" w:hAnsi="Arial" w:cs="Arial"/>
          <w:noProof/>
        </w:rPr>
      </w:pPr>
    </w:p>
    <w:p w14:paraId="729F8689" w14:textId="77777777" w:rsidR="000E7ACA" w:rsidRPr="000E7ACA" w:rsidRDefault="000E7ACA" w:rsidP="000E7ACA">
      <w:pPr>
        <w:jc w:val="both"/>
        <w:rPr>
          <w:rFonts w:ascii="Arial" w:hAnsi="Arial" w:cs="Arial"/>
          <w:shd w:val="clear" w:color="auto" w:fill="FFFFFF"/>
        </w:rPr>
      </w:pPr>
      <w:r w:rsidRPr="000E7ACA">
        <w:rPr>
          <w:rFonts w:ascii="Arial" w:hAnsi="Arial" w:cs="Arial"/>
          <w:shd w:val="clear" w:color="auto" w:fill="FFFFFF"/>
        </w:rPr>
        <w:t>Mediante el Decreto No. 328 del 29 de diciembre de 2020, por medio del cual se liquida el presupuesto anual rentas e ingresos y gastos e inversiones de Bogotá Distrito Capital, para la vigencia fiscal comprendida entre el 01 de enero de 2021 y el 31 de diciembre de 2021, y se dictan otras disposiciones, a la Secretaría Jurídica Distrital, cabeza del Sector Jurídico se la apropiaron los siguientes recursos:</w:t>
      </w:r>
    </w:p>
    <w:p w14:paraId="6CF920B1" w14:textId="77777777" w:rsidR="00206A53" w:rsidRDefault="00206A53" w:rsidP="00206A53">
      <w:pPr>
        <w:pStyle w:val="Descripcin"/>
        <w:keepNext/>
      </w:pPr>
    </w:p>
    <w:tbl>
      <w:tblPr>
        <w:tblW w:w="5105" w:type="dxa"/>
        <w:jc w:val="center"/>
        <w:tblCellMar>
          <w:left w:w="70" w:type="dxa"/>
          <w:right w:w="70" w:type="dxa"/>
        </w:tblCellMar>
        <w:tblLook w:val="04A0" w:firstRow="1" w:lastRow="0" w:firstColumn="1" w:lastColumn="0" w:noHBand="0" w:noVBand="1"/>
      </w:tblPr>
      <w:tblGrid>
        <w:gridCol w:w="3296"/>
        <w:gridCol w:w="1809"/>
      </w:tblGrid>
      <w:tr w:rsidR="000E7ACA" w:rsidRPr="000E7ACA" w14:paraId="2E052960" w14:textId="77777777" w:rsidTr="000E7ACA">
        <w:trPr>
          <w:trHeight w:val="290"/>
          <w:jc w:val="center"/>
        </w:trPr>
        <w:tc>
          <w:tcPr>
            <w:tcW w:w="5105" w:type="dxa"/>
            <w:gridSpan w:val="2"/>
            <w:tcBorders>
              <w:top w:val="single" w:sz="4" w:space="0" w:color="000000"/>
              <w:left w:val="nil"/>
              <w:bottom w:val="single" w:sz="4" w:space="0" w:color="000000"/>
              <w:right w:val="nil"/>
            </w:tcBorders>
            <w:shd w:val="clear" w:color="auto" w:fill="auto"/>
            <w:noWrap/>
            <w:vAlign w:val="bottom"/>
            <w:hideMark/>
          </w:tcPr>
          <w:p w14:paraId="2C6807EF"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SECRETARÍA JURÍDICA DISTRITAL</w:t>
            </w:r>
          </w:p>
        </w:tc>
      </w:tr>
      <w:tr w:rsidR="000E7ACA" w:rsidRPr="000E7ACA" w14:paraId="646EB6AA" w14:textId="77777777" w:rsidTr="000E7ACA">
        <w:trPr>
          <w:trHeight w:val="290"/>
          <w:jc w:val="center"/>
        </w:trPr>
        <w:tc>
          <w:tcPr>
            <w:tcW w:w="3296" w:type="dxa"/>
            <w:tcBorders>
              <w:top w:val="nil"/>
              <w:left w:val="nil"/>
              <w:bottom w:val="nil"/>
              <w:right w:val="nil"/>
            </w:tcBorders>
            <w:shd w:val="clear" w:color="auto" w:fill="auto"/>
            <w:noWrap/>
            <w:vAlign w:val="bottom"/>
            <w:hideMark/>
          </w:tcPr>
          <w:p w14:paraId="171121A4"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3-1 Gastos de Funcionamiento</w:t>
            </w:r>
          </w:p>
        </w:tc>
        <w:tc>
          <w:tcPr>
            <w:tcW w:w="1809" w:type="dxa"/>
            <w:tcBorders>
              <w:top w:val="nil"/>
              <w:left w:val="nil"/>
              <w:bottom w:val="nil"/>
              <w:right w:val="nil"/>
            </w:tcBorders>
            <w:shd w:val="clear" w:color="auto" w:fill="auto"/>
            <w:noWrap/>
            <w:vAlign w:val="bottom"/>
            <w:hideMark/>
          </w:tcPr>
          <w:p w14:paraId="07445B49"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23.481.627.000</w:t>
            </w:r>
          </w:p>
        </w:tc>
      </w:tr>
      <w:tr w:rsidR="000E7ACA" w:rsidRPr="000E7ACA" w14:paraId="65F64C84" w14:textId="77777777" w:rsidTr="000E7ACA">
        <w:trPr>
          <w:trHeight w:val="290"/>
          <w:jc w:val="center"/>
        </w:trPr>
        <w:tc>
          <w:tcPr>
            <w:tcW w:w="3296" w:type="dxa"/>
            <w:tcBorders>
              <w:top w:val="nil"/>
              <w:left w:val="nil"/>
              <w:bottom w:val="nil"/>
              <w:right w:val="nil"/>
            </w:tcBorders>
            <w:shd w:val="clear" w:color="auto" w:fill="auto"/>
            <w:noWrap/>
            <w:vAlign w:val="bottom"/>
            <w:hideMark/>
          </w:tcPr>
          <w:p w14:paraId="06628BFA"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3-3 Inversión</w:t>
            </w:r>
          </w:p>
        </w:tc>
        <w:tc>
          <w:tcPr>
            <w:tcW w:w="1809" w:type="dxa"/>
            <w:tcBorders>
              <w:top w:val="nil"/>
              <w:left w:val="nil"/>
              <w:bottom w:val="nil"/>
              <w:right w:val="nil"/>
            </w:tcBorders>
            <w:shd w:val="clear" w:color="auto" w:fill="auto"/>
            <w:noWrap/>
            <w:vAlign w:val="bottom"/>
            <w:hideMark/>
          </w:tcPr>
          <w:p w14:paraId="0DA09EBC"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9.583.170.000</w:t>
            </w:r>
          </w:p>
        </w:tc>
      </w:tr>
      <w:tr w:rsidR="000E7ACA" w:rsidRPr="000E7ACA" w14:paraId="2D857AB8" w14:textId="77777777" w:rsidTr="000E7ACA">
        <w:trPr>
          <w:trHeight w:val="290"/>
          <w:jc w:val="center"/>
        </w:trPr>
        <w:tc>
          <w:tcPr>
            <w:tcW w:w="3296" w:type="dxa"/>
            <w:tcBorders>
              <w:top w:val="single" w:sz="4" w:space="0" w:color="000000"/>
              <w:left w:val="nil"/>
              <w:bottom w:val="single" w:sz="4" w:space="0" w:color="000000"/>
              <w:right w:val="nil"/>
            </w:tcBorders>
            <w:shd w:val="clear" w:color="auto" w:fill="auto"/>
            <w:noWrap/>
            <w:vAlign w:val="bottom"/>
            <w:hideMark/>
          </w:tcPr>
          <w:p w14:paraId="34E242F7" w14:textId="77777777" w:rsidR="000E7ACA" w:rsidRPr="000E7ACA" w:rsidRDefault="000E7ACA" w:rsidP="003E6F18">
            <w:pPr>
              <w:rPr>
                <w:rFonts w:ascii="Arial" w:hAnsi="Arial" w:cs="Arial"/>
                <w:b/>
                <w:bCs/>
                <w:color w:val="000000"/>
                <w:lang w:eastAsia="es-CO"/>
              </w:rPr>
            </w:pPr>
            <w:r w:rsidRPr="000E7ACA">
              <w:rPr>
                <w:rFonts w:ascii="Arial" w:hAnsi="Arial" w:cs="Arial"/>
                <w:b/>
                <w:bCs/>
                <w:color w:val="000000"/>
                <w:lang w:eastAsia="es-CO"/>
              </w:rPr>
              <w:t>Total</w:t>
            </w:r>
          </w:p>
        </w:tc>
        <w:tc>
          <w:tcPr>
            <w:tcW w:w="1809" w:type="dxa"/>
            <w:tcBorders>
              <w:top w:val="single" w:sz="4" w:space="0" w:color="000000"/>
              <w:left w:val="nil"/>
              <w:bottom w:val="single" w:sz="4" w:space="0" w:color="000000"/>
              <w:right w:val="nil"/>
            </w:tcBorders>
            <w:shd w:val="clear" w:color="auto" w:fill="auto"/>
            <w:noWrap/>
            <w:vAlign w:val="bottom"/>
            <w:hideMark/>
          </w:tcPr>
          <w:p w14:paraId="672FBD7E" w14:textId="77777777" w:rsidR="000E7ACA" w:rsidRPr="000E7ACA" w:rsidRDefault="000E7ACA" w:rsidP="00F16661">
            <w:pPr>
              <w:keepNext/>
              <w:jc w:val="right"/>
              <w:rPr>
                <w:rFonts w:ascii="Arial" w:hAnsi="Arial" w:cs="Arial"/>
                <w:b/>
                <w:bCs/>
                <w:color w:val="000000"/>
                <w:lang w:eastAsia="es-CO"/>
              </w:rPr>
            </w:pPr>
            <w:r w:rsidRPr="000E7ACA">
              <w:rPr>
                <w:rFonts w:ascii="Arial" w:hAnsi="Arial" w:cs="Arial"/>
                <w:b/>
                <w:bCs/>
                <w:color w:val="000000"/>
                <w:lang w:eastAsia="es-CO"/>
              </w:rPr>
              <w:t>33.064.797.000</w:t>
            </w:r>
          </w:p>
        </w:tc>
      </w:tr>
    </w:tbl>
    <w:p w14:paraId="74C1A68E" w14:textId="77777777" w:rsidR="00B6248A" w:rsidRPr="000E7ACA" w:rsidRDefault="00F16661" w:rsidP="00B6248A">
      <w:pPr>
        <w:pStyle w:val="Descripcin"/>
        <w:jc w:val="center"/>
        <w:rPr>
          <w:rFonts w:ascii="Arial" w:hAnsi="Arial" w:cs="Arial"/>
          <w:sz w:val="24"/>
          <w:szCs w:val="24"/>
        </w:rPr>
      </w:pPr>
      <w:bookmarkStart w:id="52" w:name="_Toc86195271"/>
      <w:r>
        <w:t xml:space="preserve">Tabla </w:t>
      </w:r>
      <w:r w:rsidR="00B87926">
        <w:fldChar w:fldCharType="begin"/>
      </w:r>
      <w:r w:rsidR="00B87926">
        <w:instrText xml:space="preserve"> SEQ Tabla \* ARABIC </w:instrText>
      </w:r>
      <w:r w:rsidR="00B87926">
        <w:fldChar w:fldCharType="separate"/>
      </w:r>
      <w:r w:rsidR="00B3742D">
        <w:rPr>
          <w:noProof/>
        </w:rPr>
        <w:t>5</w:t>
      </w:r>
      <w:r w:rsidR="00B87926">
        <w:rPr>
          <w:noProof/>
        </w:rPr>
        <w:fldChar w:fldCharType="end"/>
      </w:r>
      <w:r>
        <w:t>. Ejecución recursos.</w:t>
      </w:r>
      <w:r w:rsidR="00B6248A">
        <w:t xml:space="preserve"> Fuente proceso gestión financiera.</w:t>
      </w:r>
      <w:bookmarkEnd w:id="52"/>
    </w:p>
    <w:p w14:paraId="441F7AE4" w14:textId="77777777" w:rsidR="000E7ACA" w:rsidRPr="000E7ACA" w:rsidRDefault="000E7ACA" w:rsidP="000E7ACA">
      <w:pPr>
        <w:jc w:val="both"/>
        <w:rPr>
          <w:rFonts w:ascii="Arial" w:hAnsi="Arial" w:cs="Arial"/>
          <w:shd w:val="clear" w:color="auto" w:fill="FFFFFF"/>
        </w:rPr>
      </w:pPr>
      <w:r w:rsidRPr="000E7ACA">
        <w:rPr>
          <w:rFonts w:ascii="Arial" w:hAnsi="Arial" w:cs="Arial"/>
          <w:shd w:val="clear" w:color="auto" w:fill="FFFFFF"/>
        </w:rPr>
        <w:t xml:space="preserve">Para la vigencia 2021 se apropiaron $33.064,7 millones, de los cuales $23.481,6 millones corresponde a funcionamiento y $9.583,1 corresponde a inversión. </w:t>
      </w:r>
    </w:p>
    <w:p w14:paraId="06BA467D" w14:textId="77777777" w:rsidR="000E7ACA" w:rsidRPr="000E7ACA" w:rsidRDefault="000E7ACA" w:rsidP="000E7ACA">
      <w:pPr>
        <w:jc w:val="both"/>
        <w:rPr>
          <w:rFonts w:ascii="Arial" w:hAnsi="Arial" w:cs="Arial"/>
          <w:shd w:val="clear" w:color="auto" w:fill="FFFFFF"/>
        </w:rPr>
      </w:pPr>
    </w:p>
    <w:p w14:paraId="332ECBBA" w14:textId="77777777" w:rsidR="006410D9" w:rsidRDefault="000E7ACA" w:rsidP="006410D9">
      <w:pPr>
        <w:keepNext/>
        <w:jc w:val="center"/>
      </w:pPr>
      <w:r w:rsidRPr="000E7ACA">
        <w:rPr>
          <w:rFonts w:ascii="Arial" w:hAnsi="Arial" w:cs="Arial"/>
          <w:noProof/>
          <w:lang w:eastAsia="es-CO"/>
        </w:rPr>
        <w:drawing>
          <wp:inline distT="0" distB="0" distL="0" distR="0" wp14:anchorId="100FE846" wp14:editId="4D4E8F15">
            <wp:extent cx="5293995" cy="2183765"/>
            <wp:effectExtent l="0" t="0" r="1905" b="6985"/>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4A7FC1" w14:textId="77777777" w:rsidR="00B6248A" w:rsidRPr="000E7ACA" w:rsidRDefault="006410D9" w:rsidP="00B6248A">
      <w:pPr>
        <w:pStyle w:val="Descripcin"/>
        <w:jc w:val="center"/>
        <w:rPr>
          <w:rFonts w:ascii="Arial" w:hAnsi="Arial" w:cs="Arial"/>
          <w:sz w:val="24"/>
          <w:szCs w:val="24"/>
        </w:rPr>
      </w:pPr>
      <w:r>
        <w:t xml:space="preserve">Grafica.  </w:t>
      </w:r>
      <w:r w:rsidR="00B87926">
        <w:fldChar w:fldCharType="begin"/>
      </w:r>
      <w:r w:rsidR="00B87926">
        <w:instrText xml:space="preserve"> SEQ Grafica._ \* ARABIC </w:instrText>
      </w:r>
      <w:r w:rsidR="00B87926">
        <w:fldChar w:fldCharType="separate"/>
      </w:r>
      <w:r w:rsidR="00B57481">
        <w:rPr>
          <w:noProof/>
        </w:rPr>
        <w:t>7</w:t>
      </w:r>
      <w:r w:rsidR="00B87926">
        <w:rPr>
          <w:noProof/>
        </w:rPr>
        <w:fldChar w:fldCharType="end"/>
      </w:r>
      <w:r>
        <w:t xml:space="preserve">. Apropiación </w:t>
      </w:r>
      <w:r w:rsidR="00B6248A">
        <w:t>disponible. Fuente proceso gestión financiera.</w:t>
      </w:r>
    </w:p>
    <w:p w14:paraId="3613D925" w14:textId="77777777" w:rsidR="000E7ACA" w:rsidRDefault="000E7ACA" w:rsidP="000E7ACA">
      <w:pPr>
        <w:jc w:val="both"/>
        <w:rPr>
          <w:rFonts w:ascii="Arial" w:hAnsi="Arial" w:cs="Arial"/>
          <w:shd w:val="clear" w:color="auto" w:fill="FFFFFF"/>
        </w:rPr>
      </w:pPr>
      <w:r w:rsidRPr="000E7ACA">
        <w:rPr>
          <w:rFonts w:ascii="Arial" w:hAnsi="Arial" w:cs="Arial"/>
          <w:shd w:val="clear" w:color="auto" w:fill="FFFFFF"/>
        </w:rPr>
        <w:t>Para la fecha de corte 30 de septiembre de 2021, se han ejecutado $24.840,7 millones, que corresponde al 75,13% del total apropiado, $16.109,6 pertenecen a funcionamiento con el 68,61% y 8.731,1 a inversión con una ejecución del 91,11%.</w:t>
      </w:r>
    </w:p>
    <w:p w14:paraId="327E259A" w14:textId="77777777" w:rsidR="004A5237" w:rsidRDefault="004A5237" w:rsidP="000E7ACA">
      <w:pPr>
        <w:jc w:val="both"/>
        <w:rPr>
          <w:rFonts w:ascii="Arial" w:hAnsi="Arial" w:cs="Arial"/>
          <w:shd w:val="clear" w:color="auto" w:fill="FFFFFF"/>
        </w:rPr>
      </w:pPr>
    </w:p>
    <w:p w14:paraId="2C755186" w14:textId="77777777" w:rsidR="004A5237" w:rsidRPr="000E7ACA" w:rsidRDefault="004A5237" w:rsidP="000E7ACA">
      <w:pPr>
        <w:jc w:val="both"/>
        <w:rPr>
          <w:rFonts w:ascii="Arial" w:hAnsi="Arial" w:cs="Arial"/>
          <w:shd w:val="clear" w:color="auto" w:fill="FFFFFF"/>
        </w:rPr>
      </w:pPr>
    </w:p>
    <w:p w14:paraId="2BC54D95" w14:textId="77777777" w:rsidR="000E7ACA" w:rsidRPr="000E7ACA" w:rsidRDefault="000E7ACA" w:rsidP="000E7ACA">
      <w:pPr>
        <w:jc w:val="both"/>
        <w:rPr>
          <w:rFonts w:ascii="Arial" w:hAnsi="Arial" w:cs="Arial"/>
          <w:shd w:val="clear" w:color="auto" w:fill="FFFFFF"/>
        </w:rPr>
      </w:pPr>
    </w:p>
    <w:p w14:paraId="4B3E270B" w14:textId="77777777" w:rsidR="000E7ACA" w:rsidRPr="000E7ACA" w:rsidRDefault="000E7ACA" w:rsidP="002D2D57">
      <w:pPr>
        <w:spacing w:after="160"/>
        <w:jc w:val="both"/>
        <w:rPr>
          <w:rFonts w:ascii="Arial" w:eastAsia="Arial Narrow" w:hAnsi="Arial" w:cs="Arial"/>
          <w:b/>
        </w:rPr>
      </w:pPr>
      <w:r w:rsidRPr="000E7ACA">
        <w:rPr>
          <w:rFonts w:ascii="Arial" w:eastAsia="Arial Narrow" w:hAnsi="Arial" w:cs="Arial"/>
          <w:b/>
        </w:rPr>
        <w:lastRenderedPageBreak/>
        <w:t>Ejecución presupuestal Gastos de Funcionamiento</w:t>
      </w:r>
    </w:p>
    <w:tbl>
      <w:tblPr>
        <w:tblW w:w="8755" w:type="dxa"/>
        <w:tblLook w:val="04A0" w:firstRow="1" w:lastRow="0" w:firstColumn="1" w:lastColumn="0" w:noHBand="0" w:noVBand="1"/>
      </w:tblPr>
      <w:tblGrid>
        <w:gridCol w:w="2381"/>
        <w:gridCol w:w="1609"/>
        <w:gridCol w:w="1589"/>
        <w:gridCol w:w="886"/>
        <w:gridCol w:w="1984"/>
        <w:gridCol w:w="886"/>
      </w:tblGrid>
      <w:tr w:rsidR="000E7ACA" w:rsidRPr="00364271" w14:paraId="5E7B169E" w14:textId="77777777" w:rsidTr="003E6F18">
        <w:trPr>
          <w:trHeight w:val="288"/>
        </w:trPr>
        <w:tc>
          <w:tcPr>
            <w:tcW w:w="2410" w:type="dxa"/>
            <w:tcBorders>
              <w:bottom w:val="single" w:sz="4" w:space="0" w:color="7F7F7F"/>
              <w:right w:val="nil"/>
            </w:tcBorders>
            <w:shd w:val="clear" w:color="auto" w:fill="auto"/>
            <w:noWrap/>
            <w:hideMark/>
          </w:tcPr>
          <w:p w14:paraId="2A6CA9A3" w14:textId="77777777" w:rsidR="000E7ACA" w:rsidRPr="00364271" w:rsidRDefault="000E7ACA" w:rsidP="003E6F18">
            <w:pPr>
              <w:rPr>
                <w:rFonts w:ascii="Arial" w:hAnsi="Arial" w:cs="Arial"/>
                <w:b/>
                <w:bCs/>
                <w:caps/>
                <w:sz w:val="20"/>
                <w:szCs w:val="20"/>
                <w:lang w:eastAsia="es-CO"/>
              </w:rPr>
            </w:pPr>
          </w:p>
        </w:tc>
        <w:tc>
          <w:tcPr>
            <w:tcW w:w="1549" w:type="dxa"/>
            <w:tcBorders>
              <w:bottom w:val="single" w:sz="4" w:space="0" w:color="7F7F7F"/>
            </w:tcBorders>
            <w:shd w:val="clear" w:color="auto" w:fill="auto"/>
            <w:noWrap/>
            <w:hideMark/>
          </w:tcPr>
          <w:p w14:paraId="25B4A77C" w14:textId="77777777" w:rsidR="000E7ACA" w:rsidRPr="00364271" w:rsidRDefault="000E7ACA" w:rsidP="003E6F18">
            <w:pPr>
              <w:rPr>
                <w:rFonts w:ascii="Arial" w:hAnsi="Arial" w:cs="Arial"/>
                <w:b/>
                <w:bCs/>
                <w:caps/>
                <w:sz w:val="20"/>
                <w:szCs w:val="20"/>
                <w:lang w:eastAsia="es-CO"/>
              </w:rPr>
            </w:pPr>
          </w:p>
        </w:tc>
        <w:tc>
          <w:tcPr>
            <w:tcW w:w="1549" w:type="dxa"/>
            <w:tcBorders>
              <w:bottom w:val="single" w:sz="4" w:space="0" w:color="7F7F7F"/>
            </w:tcBorders>
            <w:shd w:val="clear" w:color="auto" w:fill="auto"/>
            <w:noWrap/>
            <w:hideMark/>
          </w:tcPr>
          <w:p w14:paraId="1E8A0EA6" w14:textId="77777777" w:rsidR="000E7ACA" w:rsidRPr="00364271" w:rsidRDefault="000E7ACA" w:rsidP="003E6F18">
            <w:pPr>
              <w:rPr>
                <w:rFonts w:ascii="Arial" w:hAnsi="Arial" w:cs="Arial"/>
                <w:b/>
                <w:bCs/>
                <w:caps/>
                <w:sz w:val="20"/>
                <w:szCs w:val="20"/>
                <w:lang w:eastAsia="es-CO"/>
              </w:rPr>
            </w:pPr>
          </w:p>
        </w:tc>
        <w:tc>
          <w:tcPr>
            <w:tcW w:w="412" w:type="dxa"/>
            <w:tcBorders>
              <w:bottom w:val="single" w:sz="4" w:space="0" w:color="7F7F7F"/>
            </w:tcBorders>
            <w:shd w:val="clear" w:color="auto" w:fill="auto"/>
            <w:noWrap/>
            <w:hideMark/>
          </w:tcPr>
          <w:p w14:paraId="3160BE89" w14:textId="77777777" w:rsidR="000E7ACA" w:rsidRPr="00364271" w:rsidRDefault="000E7ACA" w:rsidP="003E6F18">
            <w:pPr>
              <w:rPr>
                <w:rFonts w:ascii="Arial" w:hAnsi="Arial" w:cs="Arial"/>
                <w:b/>
                <w:bCs/>
                <w:caps/>
                <w:sz w:val="20"/>
                <w:szCs w:val="20"/>
                <w:lang w:eastAsia="es-CO"/>
              </w:rPr>
            </w:pPr>
          </w:p>
        </w:tc>
        <w:tc>
          <w:tcPr>
            <w:tcW w:w="2835" w:type="dxa"/>
            <w:gridSpan w:val="2"/>
            <w:tcBorders>
              <w:bottom w:val="single" w:sz="4" w:space="0" w:color="7F7F7F"/>
            </w:tcBorders>
            <w:shd w:val="clear" w:color="auto" w:fill="auto"/>
            <w:hideMark/>
          </w:tcPr>
          <w:p w14:paraId="677A6B81" w14:textId="77777777" w:rsidR="000E7ACA" w:rsidRPr="00364271" w:rsidRDefault="000E7ACA" w:rsidP="00364271">
            <w:pPr>
              <w:jc w:val="center"/>
              <w:rPr>
                <w:rFonts w:ascii="Arial" w:hAnsi="Arial" w:cs="Arial"/>
                <w:b/>
                <w:bCs/>
                <w:caps/>
                <w:color w:val="000000"/>
                <w:sz w:val="20"/>
                <w:szCs w:val="20"/>
                <w:lang w:eastAsia="es-CO"/>
              </w:rPr>
            </w:pPr>
            <w:r w:rsidRPr="00364271">
              <w:rPr>
                <w:rFonts w:ascii="Arial" w:hAnsi="Arial" w:cs="Arial"/>
                <w:b/>
                <w:bCs/>
                <w:caps/>
                <w:color w:val="000000"/>
                <w:sz w:val="20"/>
                <w:szCs w:val="20"/>
                <w:lang w:eastAsia="es-CO"/>
              </w:rPr>
              <w:t>SEPTIEMBRE 30 de 2021</w:t>
            </w:r>
          </w:p>
        </w:tc>
      </w:tr>
      <w:tr w:rsidR="000E7ACA" w:rsidRPr="00364271" w14:paraId="258C3B06" w14:textId="77777777" w:rsidTr="003E6F18">
        <w:trPr>
          <w:trHeight w:val="327"/>
        </w:trPr>
        <w:tc>
          <w:tcPr>
            <w:tcW w:w="2410" w:type="dxa"/>
            <w:tcBorders>
              <w:right w:val="single" w:sz="4" w:space="0" w:color="7F7F7F"/>
            </w:tcBorders>
            <w:shd w:val="clear" w:color="auto" w:fill="F2F2F2"/>
            <w:hideMark/>
          </w:tcPr>
          <w:p w14:paraId="331F94AC" w14:textId="77777777" w:rsidR="000E7ACA" w:rsidRPr="00364271" w:rsidRDefault="000E7ACA" w:rsidP="003E6F18">
            <w:pPr>
              <w:jc w:val="center"/>
              <w:rPr>
                <w:rFonts w:ascii="Arial" w:hAnsi="Arial" w:cs="Arial"/>
                <w:b/>
                <w:bCs/>
                <w:caps/>
                <w:color w:val="000000"/>
                <w:sz w:val="20"/>
                <w:szCs w:val="20"/>
                <w:lang w:eastAsia="es-CO"/>
              </w:rPr>
            </w:pPr>
            <w:r w:rsidRPr="00364271">
              <w:rPr>
                <w:rFonts w:ascii="Arial" w:hAnsi="Arial" w:cs="Arial"/>
                <w:b/>
                <w:bCs/>
                <w:caps/>
                <w:color w:val="000000"/>
                <w:sz w:val="20"/>
                <w:szCs w:val="20"/>
                <w:lang w:eastAsia="es-CO"/>
              </w:rPr>
              <w:t>RUBRO PPTAL</w:t>
            </w:r>
          </w:p>
        </w:tc>
        <w:tc>
          <w:tcPr>
            <w:tcW w:w="1549" w:type="dxa"/>
            <w:shd w:val="clear" w:color="auto" w:fill="F2F2F2"/>
            <w:hideMark/>
          </w:tcPr>
          <w:p w14:paraId="5D976C30" w14:textId="77777777" w:rsidR="000E7ACA" w:rsidRPr="00364271" w:rsidRDefault="000E7ACA" w:rsidP="003E6F18">
            <w:pPr>
              <w:jc w:val="center"/>
              <w:rPr>
                <w:rFonts w:ascii="Arial" w:hAnsi="Arial" w:cs="Arial"/>
                <w:b/>
                <w:bCs/>
                <w:color w:val="000000"/>
                <w:sz w:val="20"/>
                <w:szCs w:val="20"/>
                <w:lang w:eastAsia="es-CO"/>
              </w:rPr>
            </w:pPr>
            <w:r w:rsidRPr="00364271">
              <w:rPr>
                <w:rFonts w:ascii="Arial" w:hAnsi="Arial" w:cs="Arial"/>
                <w:b/>
                <w:bCs/>
                <w:color w:val="000000"/>
                <w:sz w:val="20"/>
                <w:szCs w:val="20"/>
                <w:lang w:eastAsia="es-CO"/>
              </w:rPr>
              <w:t>APROPIACION DISPONIBLE</w:t>
            </w:r>
          </w:p>
        </w:tc>
        <w:tc>
          <w:tcPr>
            <w:tcW w:w="1549" w:type="dxa"/>
            <w:shd w:val="clear" w:color="auto" w:fill="F2F2F2"/>
            <w:hideMark/>
          </w:tcPr>
          <w:p w14:paraId="151E683F" w14:textId="77777777" w:rsidR="000E7ACA" w:rsidRPr="00364271" w:rsidRDefault="000E7ACA" w:rsidP="003E6F18">
            <w:pPr>
              <w:jc w:val="center"/>
              <w:rPr>
                <w:rFonts w:ascii="Arial" w:hAnsi="Arial" w:cs="Arial"/>
                <w:b/>
                <w:bCs/>
                <w:color w:val="000000"/>
                <w:sz w:val="20"/>
                <w:szCs w:val="20"/>
                <w:lang w:eastAsia="es-CO"/>
              </w:rPr>
            </w:pPr>
            <w:r w:rsidRPr="00364271">
              <w:rPr>
                <w:rFonts w:ascii="Arial" w:hAnsi="Arial" w:cs="Arial"/>
                <w:b/>
                <w:bCs/>
                <w:color w:val="000000"/>
                <w:sz w:val="20"/>
                <w:szCs w:val="20"/>
                <w:lang w:eastAsia="es-CO"/>
              </w:rPr>
              <w:t>EJECUTADO</w:t>
            </w:r>
          </w:p>
        </w:tc>
        <w:tc>
          <w:tcPr>
            <w:tcW w:w="412" w:type="dxa"/>
            <w:shd w:val="clear" w:color="auto" w:fill="F2F2F2"/>
            <w:hideMark/>
          </w:tcPr>
          <w:p w14:paraId="4A920790" w14:textId="77777777" w:rsidR="000E7ACA" w:rsidRPr="00364271" w:rsidRDefault="000E7ACA" w:rsidP="003E6F18">
            <w:pPr>
              <w:jc w:val="center"/>
              <w:rPr>
                <w:rFonts w:ascii="Arial" w:hAnsi="Arial" w:cs="Arial"/>
                <w:b/>
                <w:bCs/>
                <w:color w:val="000000"/>
                <w:sz w:val="20"/>
                <w:szCs w:val="20"/>
                <w:lang w:eastAsia="es-CO"/>
              </w:rPr>
            </w:pPr>
            <w:r w:rsidRPr="00364271">
              <w:rPr>
                <w:rFonts w:ascii="Arial" w:hAnsi="Arial" w:cs="Arial"/>
                <w:b/>
                <w:bCs/>
                <w:color w:val="000000"/>
                <w:sz w:val="20"/>
                <w:szCs w:val="20"/>
                <w:lang w:eastAsia="es-CO"/>
              </w:rPr>
              <w:t>%</w:t>
            </w:r>
          </w:p>
        </w:tc>
        <w:tc>
          <w:tcPr>
            <w:tcW w:w="2008" w:type="dxa"/>
            <w:shd w:val="clear" w:color="auto" w:fill="F2F2F2"/>
            <w:hideMark/>
          </w:tcPr>
          <w:p w14:paraId="5F38EE83" w14:textId="77777777" w:rsidR="000E7ACA" w:rsidRPr="00364271" w:rsidRDefault="000E7ACA" w:rsidP="003E6F18">
            <w:pPr>
              <w:jc w:val="center"/>
              <w:rPr>
                <w:rFonts w:ascii="Arial" w:hAnsi="Arial" w:cs="Arial"/>
                <w:b/>
                <w:bCs/>
                <w:color w:val="000000"/>
                <w:sz w:val="20"/>
                <w:szCs w:val="20"/>
                <w:lang w:eastAsia="es-CO"/>
              </w:rPr>
            </w:pPr>
            <w:r w:rsidRPr="00364271">
              <w:rPr>
                <w:rFonts w:ascii="Arial" w:hAnsi="Arial" w:cs="Arial"/>
                <w:b/>
                <w:bCs/>
                <w:color w:val="000000"/>
                <w:sz w:val="20"/>
                <w:szCs w:val="20"/>
                <w:lang w:eastAsia="es-CO"/>
              </w:rPr>
              <w:t>GIROS</w:t>
            </w:r>
          </w:p>
        </w:tc>
        <w:tc>
          <w:tcPr>
            <w:tcW w:w="827" w:type="dxa"/>
            <w:shd w:val="clear" w:color="auto" w:fill="F2F2F2"/>
            <w:hideMark/>
          </w:tcPr>
          <w:p w14:paraId="2622F135" w14:textId="77777777" w:rsidR="000E7ACA" w:rsidRPr="00364271" w:rsidRDefault="000E7ACA" w:rsidP="003E6F18">
            <w:pPr>
              <w:jc w:val="center"/>
              <w:rPr>
                <w:rFonts w:ascii="Arial" w:hAnsi="Arial" w:cs="Arial"/>
                <w:b/>
                <w:bCs/>
                <w:color w:val="000000"/>
                <w:sz w:val="20"/>
                <w:szCs w:val="20"/>
                <w:lang w:eastAsia="es-CO"/>
              </w:rPr>
            </w:pPr>
            <w:r w:rsidRPr="00364271">
              <w:rPr>
                <w:rFonts w:ascii="Arial" w:hAnsi="Arial" w:cs="Arial"/>
                <w:b/>
                <w:bCs/>
                <w:color w:val="000000"/>
                <w:sz w:val="20"/>
                <w:szCs w:val="20"/>
                <w:lang w:eastAsia="es-CO"/>
              </w:rPr>
              <w:t>%</w:t>
            </w:r>
          </w:p>
        </w:tc>
      </w:tr>
      <w:tr w:rsidR="000E7ACA" w:rsidRPr="00364271" w14:paraId="4C273A2E" w14:textId="77777777" w:rsidTr="003E6F18">
        <w:trPr>
          <w:trHeight w:val="288"/>
        </w:trPr>
        <w:tc>
          <w:tcPr>
            <w:tcW w:w="2410" w:type="dxa"/>
            <w:tcBorders>
              <w:right w:val="single" w:sz="4" w:space="0" w:color="7F7F7F"/>
            </w:tcBorders>
            <w:shd w:val="clear" w:color="auto" w:fill="auto"/>
            <w:noWrap/>
            <w:hideMark/>
          </w:tcPr>
          <w:p w14:paraId="0FC11493" w14:textId="77777777" w:rsidR="000E7ACA" w:rsidRPr="00364271" w:rsidRDefault="000E7ACA" w:rsidP="003E6F18">
            <w:pPr>
              <w:rPr>
                <w:rFonts w:ascii="Arial" w:hAnsi="Arial" w:cs="Arial"/>
                <w:b/>
                <w:bCs/>
                <w:caps/>
                <w:color w:val="000000"/>
                <w:sz w:val="20"/>
                <w:szCs w:val="20"/>
                <w:lang w:eastAsia="es-CO"/>
              </w:rPr>
            </w:pPr>
            <w:r w:rsidRPr="00364271">
              <w:rPr>
                <w:rFonts w:ascii="Arial" w:hAnsi="Arial" w:cs="Arial"/>
                <w:b/>
                <w:bCs/>
                <w:caps/>
                <w:color w:val="000000"/>
                <w:sz w:val="20"/>
                <w:szCs w:val="20"/>
                <w:lang w:eastAsia="es-CO"/>
              </w:rPr>
              <w:t>GASTOS DE FUNCIONAMIENTO</w:t>
            </w:r>
          </w:p>
        </w:tc>
        <w:tc>
          <w:tcPr>
            <w:tcW w:w="1549" w:type="dxa"/>
            <w:shd w:val="clear" w:color="auto" w:fill="auto"/>
            <w:noWrap/>
            <w:vAlign w:val="center"/>
            <w:hideMark/>
          </w:tcPr>
          <w:p w14:paraId="7D3EF223"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 xml:space="preserve">23.481.627.000 </w:t>
            </w:r>
          </w:p>
        </w:tc>
        <w:tc>
          <w:tcPr>
            <w:tcW w:w="1549" w:type="dxa"/>
            <w:shd w:val="clear" w:color="auto" w:fill="auto"/>
            <w:noWrap/>
            <w:vAlign w:val="center"/>
            <w:hideMark/>
          </w:tcPr>
          <w:p w14:paraId="72DC2565"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 xml:space="preserve">16.109.657.475 </w:t>
            </w:r>
          </w:p>
        </w:tc>
        <w:tc>
          <w:tcPr>
            <w:tcW w:w="412" w:type="dxa"/>
            <w:shd w:val="clear" w:color="auto" w:fill="auto"/>
            <w:noWrap/>
            <w:vAlign w:val="center"/>
            <w:hideMark/>
          </w:tcPr>
          <w:p w14:paraId="02937720"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68,61%</w:t>
            </w:r>
          </w:p>
        </w:tc>
        <w:tc>
          <w:tcPr>
            <w:tcW w:w="2008" w:type="dxa"/>
            <w:shd w:val="clear" w:color="auto" w:fill="auto"/>
            <w:noWrap/>
            <w:vAlign w:val="center"/>
            <w:hideMark/>
          </w:tcPr>
          <w:p w14:paraId="6E4DBB99"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 xml:space="preserve">14.548.296.346 </w:t>
            </w:r>
          </w:p>
        </w:tc>
        <w:tc>
          <w:tcPr>
            <w:tcW w:w="827" w:type="dxa"/>
            <w:shd w:val="clear" w:color="auto" w:fill="auto"/>
            <w:noWrap/>
            <w:vAlign w:val="center"/>
            <w:hideMark/>
          </w:tcPr>
          <w:p w14:paraId="3722C689"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61,96%</w:t>
            </w:r>
          </w:p>
        </w:tc>
      </w:tr>
      <w:tr w:rsidR="000E7ACA" w:rsidRPr="00364271" w14:paraId="2937A932" w14:textId="77777777" w:rsidTr="003E6F18">
        <w:trPr>
          <w:trHeight w:val="288"/>
        </w:trPr>
        <w:tc>
          <w:tcPr>
            <w:tcW w:w="2410" w:type="dxa"/>
            <w:tcBorders>
              <w:right w:val="single" w:sz="4" w:space="0" w:color="7F7F7F"/>
            </w:tcBorders>
            <w:shd w:val="clear" w:color="auto" w:fill="F2F2F2"/>
            <w:noWrap/>
            <w:hideMark/>
          </w:tcPr>
          <w:p w14:paraId="17EFCA55" w14:textId="77777777" w:rsidR="000E7ACA" w:rsidRPr="00364271" w:rsidRDefault="000E7ACA" w:rsidP="003E6F18">
            <w:pPr>
              <w:rPr>
                <w:rFonts w:ascii="Arial" w:hAnsi="Arial" w:cs="Arial"/>
                <w:b/>
                <w:bCs/>
                <w:caps/>
                <w:color w:val="000000"/>
                <w:sz w:val="20"/>
                <w:szCs w:val="20"/>
                <w:lang w:eastAsia="es-CO"/>
              </w:rPr>
            </w:pPr>
            <w:r w:rsidRPr="00364271">
              <w:rPr>
                <w:rFonts w:ascii="Arial" w:hAnsi="Arial" w:cs="Arial"/>
                <w:b/>
                <w:bCs/>
                <w:caps/>
                <w:color w:val="000000"/>
                <w:sz w:val="20"/>
                <w:szCs w:val="20"/>
                <w:lang w:eastAsia="es-CO"/>
              </w:rPr>
              <w:t>GASTOS DE PERSONAL</w:t>
            </w:r>
          </w:p>
        </w:tc>
        <w:tc>
          <w:tcPr>
            <w:tcW w:w="1549" w:type="dxa"/>
            <w:shd w:val="clear" w:color="auto" w:fill="F2F2F2"/>
            <w:noWrap/>
            <w:vAlign w:val="center"/>
            <w:hideMark/>
          </w:tcPr>
          <w:p w14:paraId="6531EDA0"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 xml:space="preserve">19.223.188.000 </w:t>
            </w:r>
          </w:p>
        </w:tc>
        <w:tc>
          <w:tcPr>
            <w:tcW w:w="1549" w:type="dxa"/>
            <w:shd w:val="clear" w:color="auto" w:fill="F2F2F2"/>
            <w:noWrap/>
            <w:vAlign w:val="center"/>
            <w:hideMark/>
          </w:tcPr>
          <w:p w14:paraId="47760FA8"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 xml:space="preserve">12.655.063.304 </w:t>
            </w:r>
          </w:p>
        </w:tc>
        <w:tc>
          <w:tcPr>
            <w:tcW w:w="412" w:type="dxa"/>
            <w:shd w:val="clear" w:color="auto" w:fill="F2F2F2"/>
            <w:noWrap/>
            <w:vAlign w:val="center"/>
            <w:hideMark/>
          </w:tcPr>
          <w:p w14:paraId="17437587"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65,83%</w:t>
            </w:r>
          </w:p>
        </w:tc>
        <w:tc>
          <w:tcPr>
            <w:tcW w:w="2008" w:type="dxa"/>
            <w:shd w:val="clear" w:color="auto" w:fill="F2F2F2"/>
            <w:noWrap/>
            <w:vAlign w:val="center"/>
            <w:hideMark/>
          </w:tcPr>
          <w:p w14:paraId="12007930"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 xml:space="preserve">12.543.045.700 </w:t>
            </w:r>
          </w:p>
        </w:tc>
        <w:tc>
          <w:tcPr>
            <w:tcW w:w="827" w:type="dxa"/>
            <w:shd w:val="clear" w:color="auto" w:fill="F2F2F2"/>
            <w:noWrap/>
            <w:vAlign w:val="center"/>
            <w:hideMark/>
          </w:tcPr>
          <w:p w14:paraId="3735E24E"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65,25%</w:t>
            </w:r>
          </w:p>
        </w:tc>
      </w:tr>
      <w:tr w:rsidR="000E7ACA" w:rsidRPr="00364271" w14:paraId="1635C662" w14:textId="77777777" w:rsidTr="003E6F18">
        <w:trPr>
          <w:trHeight w:val="288"/>
        </w:trPr>
        <w:tc>
          <w:tcPr>
            <w:tcW w:w="2410" w:type="dxa"/>
            <w:tcBorders>
              <w:right w:val="single" w:sz="4" w:space="0" w:color="7F7F7F"/>
            </w:tcBorders>
            <w:shd w:val="clear" w:color="auto" w:fill="auto"/>
            <w:noWrap/>
            <w:hideMark/>
          </w:tcPr>
          <w:p w14:paraId="5762BB5B" w14:textId="77777777" w:rsidR="000E7ACA" w:rsidRPr="00364271" w:rsidRDefault="000E7ACA" w:rsidP="003E6F18">
            <w:pPr>
              <w:rPr>
                <w:rFonts w:ascii="Arial" w:hAnsi="Arial" w:cs="Arial"/>
                <w:b/>
                <w:bCs/>
                <w:caps/>
                <w:color w:val="000000"/>
                <w:sz w:val="20"/>
                <w:szCs w:val="20"/>
                <w:lang w:eastAsia="es-CO"/>
              </w:rPr>
            </w:pPr>
            <w:r w:rsidRPr="00364271">
              <w:rPr>
                <w:rFonts w:ascii="Arial" w:hAnsi="Arial" w:cs="Arial"/>
                <w:b/>
                <w:bCs/>
                <w:caps/>
                <w:color w:val="000000"/>
                <w:sz w:val="20"/>
                <w:szCs w:val="20"/>
                <w:lang w:eastAsia="es-CO"/>
              </w:rPr>
              <w:t>ADQUISICIÓN DE BIENES Y SERVICIOS</w:t>
            </w:r>
          </w:p>
        </w:tc>
        <w:tc>
          <w:tcPr>
            <w:tcW w:w="1549" w:type="dxa"/>
            <w:shd w:val="clear" w:color="auto" w:fill="auto"/>
            <w:noWrap/>
            <w:vAlign w:val="center"/>
            <w:hideMark/>
          </w:tcPr>
          <w:p w14:paraId="01BA63E2"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 xml:space="preserve">  4.258.229.000 </w:t>
            </w:r>
          </w:p>
        </w:tc>
        <w:tc>
          <w:tcPr>
            <w:tcW w:w="1549" w:type="dxa"/>
            <w:shd w:val="clear" w:color="auto" w:fill="auto"/>
            <w:noWrap/>
            <w:vAlign w:val="center"/>
            <w:hideMark/>
          </w:tcPr>
          <w:p w14:paraId="66969610"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 xml:space="preserve"> 3.454.411.171 </w:t>
            </w:r>
          </w:p>
        </w:tc>
        <w:tc>
          <w:tcPr>
            <w:tcW w:w="412" w:type="dxa"/>
            <w:shd w:val="clear" w:color="auto" w:fill="auto"/>
            <w:noWrap/>
            <w:vAlign w:val="center"/>
            <w:hideMark/>
          </w:tcPr>
          <w:p w14:paraId="3A07D029"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81,12%</w:t>
            </w:r>
          </w:p>
        </w:tc>
        <w:tc>
          <w:tcPr>
            <w:tcW w:w="2008" w:type="dxa"/>
            <w:shd w:val="clear" w:color="auto" w:fill="auto"/>
            <w:noWrap/>
            <w:vAlign w:val="center"/>
            <w:hideMark/>
          </w:tcPr>
          <w:p w14:paraId="58C99866" w14:textId="77777777" w:rsidR="000E7ACA" w:rsidRPr="00364271" w:rsidRDefault="000E7ACA" w:rsidP="003E6F18">
            <w:pPr>
              <w:jc w:val="right"/>
              <w:rPr>
                <w:rFonts w:ascii="Arial" w:hAnsi="Arial" w:cs="Arial"/>
                <w:color w:val="000000"/>
                <w:sz w:val="20"/>
                <w:szCs w:val="20"/>
                <w:lang w:eastAsia="es-CO"/>
              </w:rPr>
            </w:pPr>
            <w:r w:rsidRPr="00364271">
              <w:rPr>
                <w:rFonts w:ascii="Arial" w:hAnsi="Arial" w:cs="Arial"/>
                <w:color w:val="000000"/>
                <w:sz w:val="20"/>
                <w:szCs w:val="20"/>
                <w:lang w:eastAsia="es-CO"/>
              </w:rPr>
              <w:t xml:space="preserve">  2.005.067.646 </w:t>
            </w:r>
          </w:p>
        </w:tc>
        <w:tc>
          <w:tcPr>
            <w:tcW w:w="827" w:type="dxa"/>
            <w:shd w:val="clear" w:color="auto" w:fill="auto"/>
            <w:noWrap/>
            <w:vAlign w:val="center"/>
            <w:hideMark/>
          </w:tcPr>
          <w:p w14:paraId="48E86349" w14:textId="77777777" w:rsidR="000E7ACA" w:rsidRPr="00364271" w:rsidRDefault="000E7ACA" w:rsidP="000F19FD">
            <w:pPr>
              <w:keepNext/>
              <w:jc w:val="right"/>
              <w:rPr>
                <w:rFonts w:ascii="Arial" w:hAnsi="Arial" w:cs="Arial"/>
                <w:color w:val="000000"/>
                <w:sz w:val="20"/>
                <w:szCs w:val="20"/>
                <w:lang w:eastAsia="es-CO"/>
              </w:rPr>
            </w:pPr>
            <w:r w:rsidRPr="00364271">
              <w:rPr>
                <w:rFonts w:ascii="Arial" w:hAnsi="Arial" w:cs="Arial"/>
                <w:color w:val="000000"/>
                <w:sz w:val="20"/>
                <w:szCs w:val="20"/>
                <w:lang w:eastAsia="es-CO"/>
              </w:rPr>
              <w:t>47,09%</w:t>
            </w:r>
          </w:p>
        </w:tc>
      </w:tr>
    </w:tbl>
    <w:p w14:paraId="28084F6E" w14:textId="77777777" w:rsidR="00B6248A" w:rsidRPr="000E7ACA" w:rsidRDefault="000F19FD" w:rsidP="00B6248A">
      <w:pPr>
        <w:pStyle w:val="Descripcin"/>
        <w:jc w:val="center"/>
        <w:rPr>
          <w:rFonts w:ascii="Arial" w:hAnsi="Arial" w:cs="Arial"/>
          <w:sz w:val="24"/>
          <w:szCs w:val="24"/>
        </w:rPr>
      </w:pPr>
      <w:bookmarkStart w:id="53" w:name="_Toc86195272"/>
      <w:r>
        <w:t xml:space="preserve">Tabla </w:t>
      </w:r>
      <w:r w:rsidR="00B87926">
        <w:fldChar w:fldCharType="begin"/>
      </w:r>
      <w:r w:rsidR="00B87926">
        <w:instrText xml:space="preserve"> SEQ Tabla \* ARABIC </w:instrText>
      </w:r>
      <w:r w:rsidR="00B87926">
        <w:fldChar w:fldCharType="separate"/>
      </w:r>
      <w:r w:rsidR="00B3742D">
        <w:rPr>
          <w:noProof/>
        </w:rPr>
        <w:t>6</w:t>
      </w:r>
      <w:r w:rsidR="00B87926">
        <w:rPr>
          <w:noProof/>
        </w:rPr>
        <w:fldChar w:fldCharType="end"/>
      </w:r>
      <w:r>
        <w:t>. Gastos de funcionamiento.</w:t>
      </w:r>
      <w:r w:rsidR="00186737">
        <w:t xml:space="preserve"> </w:t>
      </w:r>
      <w:r w:rsidR="00B6248A">
        <w:t>Fuente proceso gestión financiera.</w:t>
      </w:r>
      <w:bookmarkEnd w:id="53"/>
    </w:p>
    <w:p w14:paraId="61DC00C8" w14:textId="77777777" w:rsidR="000E7ACA" w:rsidRPr="000E7ACA" w:rsidRDefault="000E7ACA" w:rsidP="000E7ACA">
      <w:pPr>
        <w:jc w:val="both"/>
        <w:rPr>
          <w:rFonts w:ascii="Arial" w:hAnsi="Arial" w:cs="Arial"/>
          <w:shd w:val="clear" w:color="auto" w:fill="FFFFFF"/>
        </w:rPr>
      </w:pPr>
      <w:r w:rsidRPr="000E7ACA">
        <w:rPr>
          <w:rFonts w:ascii="Arial" w:hAnsi="Arial" w:cs="Arial"/>
          <w:shd w:val="clear" w:color="auto" w:fill="FFFFFF"/>
        </w:rPr>
        <w:t>Para la vigencia 2021, se apropiaron recursos en Gastos de Funcionamiento por $23.481.627.000, en Gastos de Inversión $9.583.170.000, estos recursos son de la fuente de financiamiento 01-12 Otros Distrito.</w:t>
      </w:r>
    </w:p>
    <w:p w14:paraId="5016DFFB" w14:textId="77777777" w:rsidR="000E7ACA" w:rsidRPr="000E7ACA" w:rsidRDefault="000E7ACA" w:rsidP="000E7ACA">
      <w:pPr>
        <w:jc w:val="both"/>
        <w:rPr>
          <w:rFonts w:ascii="Arial" w:hAnsi="Arial" w:cs="Arial"/>
          <w:shd w:val="clear" w:color="auto" w:fill="FFFFFF"/>
        </w:rPr>
      </w:pPr>
    </w:p>
    <w:p w14:paraId="189B8C88" w14:textId="77777777" w:rsidR="000E7ACA" w:rsidRPr="000E7ACA" w:rsidRDefault="000E7ACA" w:rsidP="000E7ACA">
      <w:pPr>
        <w:jc w:val="both"/>
        <w:rPr>
          <w:rFonts w:ascii="Arial" w:hAnsi="Arial" w:cs="Arial"/>
          <w:shd w:val="clear" w:color="auto" w:fill="FFFFFF"/>
        </w:rPr>
      </w:pPr>
      <w:r w:rsidRPr="000E7ACA">
        <w:rPr>
          <w:rFonts w:ascii="Arial" w:hAnsi="Arial" w:cs="Arial"/>
          <w:shd w:val="clear" w:color="auto" w:fill="FFFFFF"/>
        </w:rPr>
        <w:t>Los Gastos de Funcionamiento están compuestos por los Gastos de Personal con una apropiación disponible de $19.223.188.000 y la Adquisición de Bienes y Servicios, con una apropiación de $4.258.229.000.</w:t>
      </w:r>
    </w:p>
    <w:p w14:paraId="226B09E9" w14:textId="77777777" w:rsidR="000E7ACA" w:rsidRPr="000E7ACA" w:rsidRDefault="000E7ACA" w:rsidP="000E7ACA">
      <w:pPr>
        <w:jc w:val="both"/>
        <w:rPr>
          <w:rFonts w:ascii="Arial" w:hAnsi="Arial" w:cs="Arial"/>
          <w:shd w:val="clear" w:color="auto" w:fill="FFFFFF"/>
        </w:rPr>
      </w:pPr>
    </w:p>
    <w:p w14:paraId="7F67F493" w14:textId="77777777" w:rsidR="00BC19B1" w:rsidRDefault="000E7ACA" w:rsidP="00BC19B1">
      <w:pPr>
        <w:keepNext/>
        <w:jc w:val="center"/>
      </w:pPr>
      <w:r w:rsidRPr="000E7ACA">
        <w:rPr>
          <w:rFonts w:ascii="Arial" w:hAnsi="Arial" w:cs="Arial"/>
          <w:noProof/>
          <w:lang w:eastAsia="es-CO"/>
        </w:rPr>
        <w:drawing>
          <wp:inline distT="0" distB="0" distL="0" distR="0" wp14:anchorId="59D407AC" wp14:editId="363732AB">
            <wp:extent cx="5110480" cy="2458085"/>
            <wp:effectExtent l="0" t="0" r="13970" b="18415"/>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1EAFCD" w14:textId="77777777" w:rsidR="00186737" w:rsidRPr="000E7ACA" w:rsidRDefault="00BC19B1" w:rsidP="00186737">
      <w:pPr>
        <w:pStyle w:val="Descripcin"/>
        <w:jc w:val="center"/>
        <w:rPr>
          <w:rFonts w:ascii="Arial" w:hAnsi="Arial" w:cs="Arial"/>
          <w:sz w:val="24"/>
          <w:szCs w:val="24"/>
        </w:rPr>
      </w:pPr>
      <w:bookmarkStart w:id="54" w:name="_Toc86195273"/>
      <w:r>
        <w:t xml:space="preserve">Tabla </w:t>
      </w:r>
      <w:r w:rsidR="00B87926">
        <w:fldChar w:fldCharType="begin"/>
      </w:r>
      <w:r w:rsidR="00B87926">
        <w:instrText xml:space="preserve"> SEQ Tabla \* ARABIC </w:instrText>
      </w:r>
      <w:r w:rsidR="00B87926">
        <w:fldChar w:fldCharType="separate"/>
      </w:r>
      <w:r w:rsidR="00B3742D">
        <w:rPr>
          <w:noProof/>
        </w:rPr>
        <w:t>7</w:t>
      </w:r>
      <w:r w:rsidR="00B87926">
        <w:rPr>
          <w:noProof/>
        </w:rPr>
        <w:fldChar w:fldCharType="end"/>
      </w:r>
      <w:r>
        <w:t>. Apropiación recursos.</w:t>
      </w:r>
      <w:r w:rsidR="00186737">
        <w:t xml:space="preserve"> Fuente proceso gestión financiera.</w:t>
      </w:r>
      <w:bookmarkEnd w:id="54"/>
    </w:p>
    <w:p w14:paraId="7E4B23CF" w14:textId="77777777" w:rsidR="000E7ACA" w:rsidRPr="000E7ACA" w:rsidRDefault="000E7ACA" w:rsidP="000E7ACA">
      <w:pPr>
        <w:jc w:val="both"/>
        <w:rPr>
          <w:rFonts w:ascii="Arial" w:hAnsi="Arial" w:cs="Arial"/>
          <w:shd w:val="clear" w:color="auto" w:fill="FFFFFF"/>
        </w:rPr>
      </w:pPr>
      <w:r w:rsidRPr="000E7ACA">
        <w:rPr>
          <w:rFonts w:ascii="Arial" w:hAnsi="Arial" w:cs="Arial"/>
          <w:shd w:val="clear" w:color="auto" w:fill="FFFFFF"/>
        </w:rPr>
        <w:t>A 30 de septiembre de 2021 se han ejecutado en Gastos de Funcionamiento $16.109,6 millones que corresponden al 68,61%, de los cuales corresponden a Gastos de Personal una ejecución de $12.655,1 millones con el 68,83% y Adquisición de Bienes y Servicios presenta una ejecución de $ 3.454,4 millones correspondiente al 81,12%, ejecución esta superior a la meta programada para el tercer trimestre de 2021.</w:t>
      </w:r>
    </w:p>
    <w:p w14:paraId="23A9C253" w14:textId="77777777" w:rsidR="000E7ACA" w:rsidRPr="000E7ACA" w:rsidRDefault="000E7ACA" w:rsidP="000E7ACA">
      <w:pPr>
        <w:jc w:val="both"/>
        <w:rPr>
          <w:rFonts w:ascii="Arial" w:hAnsi="Arial" w:cs="Arial"/>
          <w:shd w:val="clear" w:color="auto" w:fill="FFFFFF"/>
        </w:rPr>
      </w:pPr>
    </w:p>
    <w:p w14:paraId="4290A306" w14:textId="77777777" w:rsidR="000E7ACA" w:rsidRPr="000E7ACA" w:rsidRDefault="000E7ACA" w:rsidP="000E7ACA">
      <w:pPr>
        <w:jc w:val="both"/>
        <w:rPr>
          <w:rFonts w:ascii="Arial" w:hAnsi="Arial" w:cs="Arial"/>
          <w:shd w:val="clear" w:color="auto" w:fill="FFFFFF"/>
        </w:rPr>
      </w:pPr>
      <w:r w:rsidRPr="000E7ACA">
        <w:rPr>
          <w:rFonts w:ascii="Arial" w:hAnsi="Arial" w:cs="Arial"/>
          <w:shd w:val="clear" w:color="auto" w:fill="FFFFFF"/>
        </w:rPr>
        <w:lastRenderedPageBreak/>
        <w:t>En lo correspondiente a giros acumulados se presenta una ejecución de giros en funcionamiento de $14.548,2 millones que corresponde al 61,96%, en Gastos de personal se giraron al corte del tercer trimestre $12.543,1 que corresponde al 65,25% y en la cuenta de Adquisición de Bienes y Servicios se giraron $2.005,1 millones que representan el 47,09%.</w:t>
      </w:r>
    </w:p>
    <w:p w14:paraId="41CAF1D9" w14:textId="77777777" w:rsidR="000E7ACA" w:rsidRPr="000E7ACA" w:rsidRDefault="000E7ACA" w:rsidP="000E7ACA">
      <w:pPr>
        <w:jc w:val="both"/>
        <w:rPr>
          <w:rFonts w:ascii="Arial" w:hAnsi="Arial" w:cs="Arial"/>
          <w:shd w:val="clear" w:color="auto" w:fill="FFFFFF"/>
        </w:rPr>
      </w:pPr>
    </w:p>
    <w:p w14:paraId="21ACF56A" w14:textId="77777777" w:rsidR="002D2D57" w:rsidRPr="000E7ACA" w:rsidRDefault="000E7ACA" w:rsidP="002D2D57">
      <w:pPr>
        <w:spacing w:after="160"/>
        <w:jc w:val="both"/>
        <w:rPr>
          <w:rFonts w:ascii="Arial" w:eastAsia="Arial Narrow" w:hAnsi="Arial" w:cs="Arial"/>
          <w:b/>
        </w:rPr>
      </w:pPr>
      <w:r w:rsidRPr="000E7ACA">
        <w:rPr>
          <w:rFonts w:ascii="Arial" w:eastAsia="Arial Narrow" w:hAnsi="Arial" w:cs="Arial"/>
          <w:b/>
        </w:rPr>
        <w:t>Ejecución Proyectos de Inversión 2021</w:t>
      </w:r>
    </w:p>
    <w:tbl>
      <w:tblPr>
        <w:tblW w:w="5000" w:type="pct"/>
        <w:tblLayout w:type="fixed"/>
        <w:tblLook w:val="04A0" w:firstRow="1" w:lastRow="0" w:firstColumn="1" w:lastColumn="0" w:noHBand="0" w:noVBand="1"/>
      </w:tblPr>
      <w:tblGrid>
        <w:gridCol w:w="3035"/>
        <w:gridCol w:w="1608"/>
        <w:gridCol w:w="1463"/>
        <w:gridCol w:w="877"/>
        <w:gridCol w:w="1499"/>
        <w:gridCol w:w="853"/>
      </w:tblGrid>
      <w:tr w:rsidR="000E7ACA" w:rsidRPr="00155B64" w14:paraId="7A805F17" w14:textId="77777777" w:rsidTr="003E6F18">
        <w:trPr>
          <w:trHeight w:val="60"/>
        </w:trPr>
        <w:tc>
          <w:tcPr>
            <w:tcW w:w="1625" w:type="pct"/>
            <w:tcBorders>
              <w:bottom w:val="single" w:sz="4" w:space="0" w:color="7F7F7F"/>
              <w:right w:val="nil"/>
            </w:tcBorders>
            <w:shd w:val="clear" w:color="auto" w:fill="auto"/>
            <w:noWrap/>
            <w:hideMark/>
          </w:tcPr>
          <w:p w14:paraId="034FA659" w14:textId="77777777" w:rsidR="000E7ACA" w:rsidRPr="00155B64" w:rsidRDefault="000E7ACA" w:rsidP="003E6F18">
            <w:pPr>
              <w:rPr>
                <w:rFonts w:ascii="Arial" w:hAnsi="Arial" w:cs="Arial"/>
                <w:b/>
                <w:bCs/>
                <w:caps/>
                <w:sz w:val="18"/>
                <w:szCs w:val="18"/>
                <w:lang w:eastAsia="es-CO"/>
              </w:rPr>
            </w:pPr>
          </w:p>
        </w:tc>
        <w:tc>
          <w:tcPr>
            <w:tcW w:w="861" w:type="pct"/>
            <w:tcBorders>
              <w:bottom w:val="single" w:sz="4" w:space="0" w:color="7F7F7F"/>
            </w:tcBorders>
            <w:shd w:val="clear" w:color="auto" w:fill="auto"/>
            <w:noWrap/>
            <w:hideMark/>
          </w:tcPr>
          <w:p w14:paraId="21AD58B6" w14:textId="77777777" w:rsidR="000E7ACA" w:rsidRPr="00155B64" w:rsidRDefault="000E7ACA" w:rsidP="003E6F18">
            <w:pPr>
              <w:rPr>
                <w:rFonts w:ascii="Arial" w:hAnsi="Arial" w:cs="Arial"/>
                <w:b/>
                <w:bCs/>
                <w:caps/>
                <w:sz w:val="18"/>
                <w:szCs w:val="18"/>
                <w:lang w:eastAsia="es-CO"/>
              </w:rPr>
            </w:pPr>
          </w:p>
        </w:tc>
        <w:tc>
          <w:tcPr>
            <w:tcW w:w="2513" w:type="pct"/>
            <w:gridSpan w:val="4"/>
            <w:tcBorders>
              <w:bottom w:val="single" w:sz="4" w:space="0" w:color="7F7F7F"/>
            </w:tcBorders>
            <w:shd w:val="clear" w:color="auto" w:fill="auto"/>
            <w:noWrap/>
            <w:vAlign w:val="center"/>
            <w:hideMark/>
          </w:tcPr>
          <w:p w14:paraId="1230F053" w14:textId="77777777" w:rsidR="000E7ACA" w:rsidRPr="00155B64" w:rsidRDefault="000E7ACA" w:rsidP="003E6F18">
            <w:pPr>
              <w:jc w:val="right"/>
              <w:rPr>
                <w:rFonts w:ascii="Arial" w:hAnsi="Arial" w:cs="Arial"/>
                <w:b/>
                <w:bCs/>
                <w:caps/>
                <w:color w:val="000000"/>
                <w:sz w:val="18"/>
                <w:szCs w:val="18"/>
                <w:lang w:eastAsia="es-CO"/>
              </w:rPr>
            </w:pPr>
            <w:r w:rsidRPr="00155B64">
              <w:rPr>
                <w:rFonts w:ascii="Arial" w:hAnsi="Arial" w:cs="Arial"/>
                <w:b/>
                <w:bCs/>
                <w:caps/>
                <w:color w:val="000000"/>
                <w:sz w:val="18"/>
                <w:szCs w:val="18"/>
                <w:lang w:eastAsia="es-CO"/>
              </w:rPr>
              <w:t>SEPTIEMBRE 30 2021</w:t>
            </w:r>
          </w:p>
        </w:tc>
      </w:tr>
      <w:tr w:rsidR="000E7ACA" w:rsidRPr="00155B64" w14:paraId="2CD0BEA5" w14:textId="77777777" w:rsidTr="003E6F18">
        <w:trPr>
          <w:trHeight w:val="115"/>
        </w:trPr>
        <w:tc>
          <w:tcPr>
            <w:tcW w:w="1625" w:type="pct"/>
            <w:tcBorders>
              <w:right w:val="single" w:sz="4" w:space="0" w:color="7F7F7F"/>
            </w:tcBorders>
            <w:shd w:val="clear" w:color="auto" w:fill="F2F2F2"/>
            <w:hideMark/>
          </w:tcPr>
          <w:p w14:paraId="29CCE560" w14:textId="77777777" w:rsidR="000E7ACA" w:rsidRPr="00155B64" w:rsidRDefault="000E7ACA" w:rsidP="003E6F18">
            <w:pPr>
              <w:jc w:val="center"/>
              <w:rPr>
                <w:rFonts w:ascii="Arial" w:hAnsi="Arial" w:cs="Arial"/>
                <w:b/>
                <w:bCs/>
                <w:caps/>
                <w:color w:val="000000"/>
                <w:sz w:val="18"/>
                <w:szCs w:val="18"/>
                <w:lang w:eastAsia="es-CO"/>
              </w:rPr>
            </w:pPr>
            <w:r w:rsidRPr="00155B64">
              <w:rPr>
                <w:rFonts w:ascii="Arial" w:hAnsi="Arial" w:cs="Arial"/>
                <w:b/>
                <w:bCs/>
                <w:caps/>
                <w:color w:val="000000"/>
                <w:sz w:val="18"/>
                <w:szCs w:val="18"/>
                <w:lang w:eastAsia="es-CO"/>
              </w:rPr>
              <w:t>RUBRO PPTAL</w:t>
            </w:r>
          </w:p>
        </w:tc>
        <w:tc>
          <w:tcPr>
            <w:tcW w:w="861" w:type="pct"/>
            <w:shd w:val="clear" w:color="auto" w:fill="F2F2F2"/>
            <w:hideMark/>
          </w:tcPr>
          <w:p w14:paraId="34885CA2" w14:textId="77777777" w:rsidR="000E7ACA" w:rsidRPr="00155B64" w:rsidRDefault="000E7ACA" w:rsidP="003E6F18">
            <w:pPr>
              <w:jc w:val="center"/>
              <w:rPr>
                <w:rFonts w:ascii="Arial" w:hAnsi="Arial" w:cs="Arial"/>
                <w:b/>
                <w:bCs/>
                <w:color w:val="000000"/>
                <w:sz w:val="18"/>
                <w:szCs w:val="18"/>
                <w:lang w:eastAsia="es-CO"/>
              </w:rPr>
            </w:pPr>
            <w:r w:rsidRPr="00155B64">
              <w:rPr>
                <w:rFonts w:ascii="Arial" w:hAnsi="Arial" w:cs="Arial"/>
                <w:b/>
                <w:bCs/>
                <w:color w:val="000000"/>
                <w:sz w:val="18"/>
                <w:szCs w:val="18"/>
                <w:lang w:eastAsia="es-CO"/>
              </w:rPr>
              <w:t>APROPIACIÓN DISPONIBLE</w:t>
            </w:r>
          </w:p>
        </w:tc>
        <w:tc>
          <w:tcPr>
            <w:tcW w:w="783" w:type="pct"/>
            <w:shd w:val="clear" w:color="auto" w:fill="F2F2F2"/>
            <w:hideMark/>
          </w:tcPr>
          <w:p w14:paraId="6E5674A3" w14:textId="77777777" w:rsidR="000E7ACA" w:rsidRPr="00155B64" w:rsidRDefault="000E7ACA" w:rsidP="003E6F18">
            <w:pPr>
              <w:jc w:val="center"/>
              <w:rPr>
                <w:rFonts w:ascii="Arial" w:hAnsi="Arial" w:cs="Arial"/>
                <w:b/>
                <w:bCs/>
                <w:color w:val="000000"/>
                <w:sz w:val="18"/>
                <w:szCs w:val="18"/>
                <w:lang w:eastAsia="es-CO"/>
              </w:rPr>
            </w:pPr>
            <w:r w:rsidRPr="00155B64">
              <w:rPr>
                <w:rFonts w:ascii="Arial" w:hAnsi="Arial" w:cs="Arial"/>
                <w:b/>
                <w:bCs/>
                <w:color w:val="000000"/>
                <w:sz w:val="18"/>
                <w:szCs w:val="18"/>
                <w:lang w:eastAsia="es-CO"/>
              </w:rPr>
              <w:t>EJECUTADO</w:t>
            </w:r>
          </w:p>
        </w:tc>
        <w:tc>
          <w:tcPr>
            <w:tcW w:w="470" w:type="pct"/>
            <w:shd w:val="clear" w:color="auto" w:fill="F2F2F2"/>
            <w:hideMark/>
          </w:tcPr>
          <w:p w14:paraId="05C57D7D" w14:textId="77777777" w:rsidR="000E7ACA" w:rsidRPr="00155B64" w:rsidRDefault="000E7ACA" w:rsidP="003E6F18">
            <w:pPr>
              <w:jc w:val="center"/>
              <w:rPr>
                <w:rFonts w:ascii="Arial" w:hAnsi="Arial" w:cs="Arial"/>
                <w:b/>
                <w:bCs/>
                <w:color w:val="000000"/>
                <w:sz w:val="18"/>
                <w:szCs w:val="18"/>
                <w:lang w:eastAsia="es-CO"/>
              </w:rPr>
            </w:pPr>
            <w:r w:rsidRPr="00155B64">
              <w:rPr>
                <w:rFonts w:ascii="Arial" w:hAnsi="Arial" w:cs="Arial"/>
                <w:b/>
                <w:bCs/>
                <w:color w:val="000000"/>
                <w:sz w:val="18"/>
                <w:szCs w:val="18"/>
                <w:lang w:eastAsia="es-CO"/>
              </w:rPr>
              <w:t>%</w:t>
            </w:r>
          </w:p>
        </w:tc>
        <w:tc>
          <w:tcPr>
            <w:tcW w:w="803" w:type="pct"/>
            <w:shd w:val="clear" w:color="auto" w:fill="F2F2F2"/>
            <w:hideMark/>
          </w:tcPr>
          <w:p w14:paraId="046BEA06" w14:textId="77777777" w:rsidR="000E7ACA" w:rsidRPr="00155B64" w:rsidRDefault="000E7ACA" w:rsidP="003E6F18">
            <w:pPr>
              <w:jc w:val="center"/>
              <w:rPr>
                <w:rFonts w:ascii="Arial" w:hAnsi="Arial" w:cs="Arial"/>
                <w:b/>
                <w:bCs/>
                <w:color w:val="000000"/>
                <w:sz w:val="18"/>
                <w:szCs w:val="18"/>
                <w:lang w:eastAsia="es-CO"/>
              </w:rPr>
            </w:pPr>
            <w:r w:rsidRPr="00155B64">
              <w:rPr>
                <w:rFonts w:ascii="Arial" w:hAnsi="Arial" w:cs="Arial"/>
                <w:b/>
                <w:bCs/>
                <w:color w:val="000000"/>
                <w:sz w:val="18"/>
                <w:szCs w:val="18"/>
                <w:lang w:eastAsia="es-CO"/>
              </w:rPr>
              <w:t>GIROS</w:t>
            </w:r>
          </w:p>
        </w:tc>
        <w:tc>
          <w:tcPr>
            <w:tcW w:w="457" w:type="pct"/>
            <w:shd w:val="clear" w:color="auto" w:fill="F2F2F2"/>
            <w:hideMark/>
          </w:tcPr>
          <w:p w14:paraId="3AFD91D7" w14:textId="77777777" w:rsidR="000E7ACA" w:rsidRPr="00155B64" w:rsidRDefault="000E7ACA" w:rsidP="003E6F18">
            <w:pPr>
              <w:jc w:val="center"/>
              <w:rPr>
                <w:rFonts w:ascii="Arial" w:hAnsi="Arial" w:cs="Arial"/>
                <w:b/>
                <w:bCs/>
                <w:color w:val="000000"/>
                <w:sz w:val="18"/>
                <w:szCs w:val="18"/>
                <w:lang w:eastAsia="es-CO"/>
              </w:rPr>
            </w:pPr>
            <w:r w:rsidRPr="00155B64">
              <w:rPr>
                <w:rFonts w:ascii="Arial" w:hAnsi="Arial" w:cs="Arial"/>
                <w:b/>
                <w:bCs/>
                <w:color w:val="000000"/>
                <w:sz w:val="18"/>
                <w:szCs w:val="18"/>
                <w:lang w:eastAsia="es-CO"/>
              </w:rPr>
              <w:t>%</w:t>
            </w:r>
          </w:p>
        </w:tc>
      </w:tr>
      <w:tr w:rsidR="000E7ACA" w:rsidRPr="00155B64" w14:paraId="6F043B74" w14:textId="77777777" w:rsidTr="003E6F18">
        <w:trPr>
          <w:trHeight w:val="60"/>
        </w:trPr>
        <w:tc>
          <w:tcPr>
            <w:tcW w:w="1625" w:type="pct"/>
            <w:tcBorders>
              <w:right w:val="single" w:sz="4" w:space="0" w:color="7F7F7F"/>
            </w:tcBorders>
            <w:shd w:val="clear" w:color="auto" w:fill="auto"/>
            <w:noWrap/>
            <w:hideMark/>
          </w:tcPr>
          <w:p w14:paraId="5F2E9C1A" w14:textId="77777777" w:rsidR="000E7ACA" w:rsidRPr="00155B64" w:rsidRDefault="000E7ACA" w:rsidP="003E6F18">
            <w:pPr>
              <w:rPr>
                <w:rFonts w:ascii="Arial" w:hAnsi="Arial" w:cs="Arial"/>
                <w:b/>
                <w:bCs/>
                <w:caps/>
                <w:color w:val="000000"/>
                <w:sz w:val="18"/>
                <w:szCs w:val="18"/>
                <w:lang w:eastAsia="es-CO"/>
              </w:rPr>
            </w:pPr>
            <w:r w:rsidRPr="00155B64">
              <w:rPr>
                <w:rFonts w:ascii="Arial" w:hAnsi="Arial" w:cs="Arial"/>
                <w:b/>
                <w:bCs/>
                <w:caps/>
                <w:color w:val="000000"/>
                <w:sz w:val="18"/>
                <w:szCs w:val="18"/>
                <w:lang w:eastAsia="es-CO"/>
              </w:rPr>
              <w:t>INVERSIÓN</w:t>
            </w:r>
          </w:p>
        </w:tc>
        <w:tc>
          <w:tcPr>
            <w:tcW w:w="861" w:type="pct"/>
            <w:shd w:val="clear" w:color="auto" w:fill="auto"/>
            <w:noWrap/>
            <w:vAlign w:val="center"/>
            <w:hideMark/>
          </w:tcPr>
          <w:p w14:paraId="1A277B52"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 9.583.170.000 </w:t>
            </w:r>
          </w:p>
        </w:tc>
        <w:tc>
          <w:tcPr>
            <w:tcW w:w="783" w:type="pct"/>
            <w:shd w:val="clear" w:color="auto" w:fill="auto"/>
            <w:noWrap/>
            <w:vAlign w:val="center"/>
            <w:hideMark/>
          </w:tcPr>
          <w:p w14:paraId="77B2C583"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8.731.078.190 </w:t>
            </w:r>
          </w:p>
        </w:tc>
        <w:tc>
          <w:tcPr>
            <w:tcW w:w="470" w:type="pct"/>
            <w:shd w:val="clear" w:color="auto" w:fill="auto"/>
            <w:noWrap/>
            <w:vAlign w:val="center"/>
            <w:hideMark/>
          </w:tcPr>
          <w:p w14:paraId="205032CB"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91,11%</w:t>
            </w:r>
          </w:p>
        </w:tc>
        <w:tc>
          <w:tcPr>
            <w:tcW w:w="803" w:type="pct"/>
            <w:shd w:val="clear" w:color="auto" w:fill="auto"/>
            <w:noWrap/>
            <w:vAlign w:val="center"/>
            <w:hideMark/>
          </w:tcPr>
          <w:p w14:paraId="3FB9677E" w14:textId="77777777" w:rsidR="000E7ACA" w:rsidRPr="00155B64" w:rsidRDefault="000E7ACA" w:rsidP="003E6F18">
            <w:pPr>
              <w:rPr>
                <w:rFonts w:ascii="Arial" w:hAnsi="Arial" w:cs="Arial"/>
                <w:color w:val="000000"/>
                <w:sz w:val="18"/>
                <w:szCs w:val="18"/>
                <w:lang w:eastAsia="es-CO"/>
              </w:rPr>
            </w:pPr>
            <w:r w:rsidRPr="00155B64">
              <w:rPr>
                <w:rFonts w:ascii="Arial" w:hAnsi="Arial" w:cs="Arial"/>
                <w:color w:val="000000"/>
                <w:sz w:val="18"/>
                <w:szCs w:val="18"/>
                <w:lang w:eastAsia="es-CO"/>
              </w:rPr>
              <w:t xml:space="preserve"> 6.150.394.589 </w:t>
            </w:r>
          </w:p>
        </w:tc>
        <w:tc>
          <w:tcPr>
            <w:tcW w:w="457" w:type="pct"/>
            <w:shd w:val="clear" w:color="auto" w:fill="auto"/>
            <w:noWrap/>
            <w:vAlign w:val="center"/>
            <w:hideMark/>
          </w:tcPr>
          <w:p w14:paraId="46C42D22"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64,18%</w:t>
            </w:r>
          </w:p>
        </w:tc>
      </w:tr>
      <w:tr w:rsidR="000E7ACA" w:rsidRPr="00155B64" w14:paraId="15690778" w14:textId="77777777" w:rsidTr="003E6F18">
        <w:trPr>
          <w:trHeight w:val="772"/>
        </w:trPr>
        <w:tc>
          <w:tcPr>
            <w:tcW w:w="1625" w:type="pct"/>
            <w:tcBorders>
              <w:right w:val="single" w:sz="4" w:space="0" w:color="7F7F7F"/>
            </w:tcBorders>
            <w:shd w:val="clear" w:color="auto" w:fill="F2F2F2"/>
            <w:hideMark/>
          </w:tcPr>
          <w:p w14:paraId="1069C3A2" w14:textId="77777777" w:rsidR="000E7ACA" w:rsidRPr="00155B64" w:rsidRDefault="000E7ACA" w:rsidP="003E6F18">
            <w:pPr>
              <w:rPr>
                <w:rFonts w:ascii="Arial" w:hAnsi="Arial" w:cs="Arial"/>
                <w:b/>
                <w:bCs/>
                <w:caps/>
                <w:color w:val="000000"/>
                <w:sz w:val="18"/>
                <w:szCs w:val="18"/>
                <w:lang w:eastAsia="es-CO"/>
              </w:rPr>
            </w:pPr>
            <w:r w:rsidRPr="00155B64">
              <w:rPr>
                <w:rFonts w:ascii="Arial" w:hAnsi="Arial" w:cs="Arial"/>
                <w:b/>
                <w:bCs/>
                <w:caps/>
                <w:color w:val="000000"/>
                <w:sz w:val="18"/>
                <w:szCs w:val="18"/>
                <w:lang w:eastAsia="es-CO"/>
              </w:rPr>
              <w:t>7562 Fortalecimiento de un gobierno abierto y participativo en la producción normativa de Bogotá</w:t>
            </w:r>
          </w:p>
        </w:tc>
        <w:tc>
          <w:tcPr>
            <w:tcW w:w="861" w:type="pct"/>
            <w:shd w:val="clear" w:color="auto" w:fill="F2F2F2"/>
            <w:noWrap/>
            <w:vAlign w:val="center"/>
            <w:hideMark/>
          </w:tcPr>
          <w:p w14:paraId="4482E64F"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200.000.000 </w:t>
            </w:r>
          </w:p>
        </w:tc>
        <w:tc>
          <w:tcPr>
            <w:tcW w:w="783" w:type="pct"/>
            <w:shd w:val="clear" w:color="auto" w:fill="F2F2F2"/>
            <w:noWrap/>
            <w:vAlign w:val="center"/>
            <w:hideMark/>
          </w:tcPr>
          <w:p w14:paraId="6CCA30F9"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199.610.751 </w:t>
            </w:r>
          </w:p>
        </w:tc>
        <w:tc>
          <w:tcPr>
            <w:tcW w:w="470" w:type="pct"/>
            <w:shd w:val="clear" w:color="auto" w:fill="F2F2F2"/>
            <w:noWrap/>
            <w:vAlign w:val="center"/>
            <w:hideMark/>
          </w:tcPr>
          <w:p w14:paraId="23C5BD37"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99,81%</w:t>
            </w:r>
          </w:p>
        </w:tc>
        <w:tc>
          <w:tcPr>
            <w:tcW w:w="803" w:type="pct"/>
            <w:shd w:val="clear" w:color="auto" w:fill="F2F2F2"/>
            <w:noWrap/>
            <w:vAlign w:val="center"/>
            <w:hideMark/>
          </w:tcPr>
          <w:p w14:paraId="73F8AB16"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118.248.870 </w:t>
            </w:r>
          </w:p>
        </w:tc>
        <w:tc>
          <w:tcPr>
            <w:tcW w:w="457" w:type="pct"/>
            <w:shd w:val="clear" w:color="auto" w:fill="F2F2F2"/>
            <w:noWrap/>
            <w:vAlign w:val="center"/>
            <w:hideMark/>
          </w:tcPr>
          <w:p w14:paraId="25C86F78"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59,12%</w:t>
            </w:r>
          </w:p>
        </w:tc>
      </w:tr>
      <w:tr w:rsidR="000E7ACA" w:rsidRPr="00155B64" w14:paraId="113A60B8" w14:textId="77777777" w:rsidTr="003E6F18">
        <w:trPr>
          <w:trHeight w:val="864"/>
        </w:trPr>
        <w:tc>
          <w:tcPr>
            <w:tcW w:w="1625" w:type="pct"/>
            <w:tcBorders>
              <w:right w:val="single" w:sz="4" w:space="0" w:color="7F7F7F"/>
            </w:tcBorders>
            <w:shd w:val="clear" w:color="auto" w:fill="auto"/>
            <w:hideMark/>
          </w:tcPr>
          <w:p w14:paraId="795034E5" w14:textId="77777777" w:rsidR="000E7ACA" w:rsidRPr="00155B64" w:rsidRDefault="000E7ACA" w:rsidP="003E6F18">
            <w:pPr>
              <w:rPr>
                <w:rFonts w:ascii="Arial" w:hAnsi="Arial" w:cs="Arial"/>
                <w:b/>
                <w:bCs/>
                <w:caps/>
                <w:color w:val="000000"/>
                <w:sz w:val="18"/>
                <w:szCs w:val="18"/>
                <w:lang w:eastAsia="es-CO"/>
              </w:rPr>
            </w:pPr>
            <w:r w:rsidRPr="00155B64">
              <w:rPr>
                <w:rFonts w:ascii="Arial" w:hAnsi="Arial" w:cs="Arial"/>
                <w:b/>
                <w:bCs/>
                <w:caps/>
                <w:color w:val="000000"/>
                <w:sz w:val="18"/>
                <w:szCs w:val="18"/>
                <w:lang w:eastAsia="es-CO"/>
              </w:rPr>
              <w:t>7632 Fortalecimiento de la capacidad tecnológica de la Secretaría Jurídica Distrital Bogotá</w:t>
            </w:r>
          </w:p>
        </w:tc>
        <w:tc>
          <w:tcPr>
            <w:tcW w:w="861" w:type="pct"/>
            <w:shd w:val="clear" w:color="auto" w:fill="auto"/>
            <w:noWrap/>
            <w:vAlign w:val="center"/>
            <w:hideMark/>
          </w:tcPr>
          <w:p w14:paraId="150A3F23"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3.741.000.000 </w:t>
            </w:r>
          </w:p>
        </w:tc>
        <w:tc>
          <w:tcPr>
            <w:tcW w:w="783" w:type="pct"/>
            <w:shd w:val="clear" w:color="auto" w:fill="auto"/>
            <w:noWrap/>
            <w:vAlign w:val="center"/>
            <w:hideMark/>
          </w:tcPr>
          <w:p w14:paraId="4524E4A0"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3.207.678.069 </w:t>
            </w:r>
          </w:p>
        </w:tc>
        <w:tc>
          <w:tcPr>
            <w:tcW w:w="470" w:type="pct"/>
            <w:shd w:val="clear" w:color="auto" w:fill="auto"/>
            <w:noWrap/>
            <w:vAlign w:val="center"/>
            <w:hideMark/>
          </w:tcPr>
          <w:p w14:paraId="3363AFD5"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85,74%</w:t>
            </w:r>
          </w:p>
        </w:tc>
        <w:tc>
          <w:tcPr>
            <w:tcW w:w="803" w:type="pct"/>
            <w:shd w:val="clear" w:color="auto" w:fill="auto"/>
            <w:noWrap/>
            <w:vAlign w:val="center"/>
            <w:hideMark/>
          </w:tcPr>
          <w:p w14:paraId="125D52D4"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 2.777.247.030 </w:t>
            </w:r>
          </w:p>
        </w:tc>
        <w:tc>
          <w:tcPr>
            <w:tcW w:w="457" w:type="pct"/>
            <w:shd w:val="clear" w:color="auto" w:fill="auto"/>
            <w:noWrap/>
            <w:vAlign w:val="center"/>
            <w:hideMark/>
          </w:tcPr>
          <w:p w14:paraId="213F3754"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74,24%</w:t>
            </w:r>
          </w:p>
        </w:tc>
      </w:tr>
      <w:tr w:rsidR="000E7ACA" w:rsidRPr="00155B64" w14:paraId="68AA25CA" w14:textId="77777777" w:rsidTr="003E6F18">
        <w:trPr>
          <w:trHeight w:val="1152"/>
        </w:trPr>
        <w:tc>
          <w:tcPr>
            <w:tcW w:w="1625" w:type="pct"/>
            <w:tcBorders>
              <w:right w:val="single" w:sz="4" w:space="0" w:color="7F7F7F"/>
            </w:tcBorders>
            <w:shd w:val="clear" w:color="auto" w:fill="F2F2F2"/>
            <w:hideMark/>
          </w:tcPr>
          <w:p w14:paraId="079D2619" w14:textId="77777777" w:rsidR="000E7ACA" w:rsidRPr="00155B64" w:rsidRDefault="000E7ACA" w:rsidP="003E6F18">
            <w:pPr>
              <w:rPr>
                <w:rFonts w:ascii="Arial" w:hAnsi="Arial" w:cs="Arial"/>
                <w:b/>
                <w:bCs/>
                <w:caps/>
                <w:color w:val="000000"/>
                <w:sz w:val="18"/>
                <w:szCs w:val="18"/>
                <w:lang w:eastAsia="es-CO"/>
              </w:rPr>
            </w:pPr>
            <w:r w:rsidRPr="00155B64">
              <w:rPr>
                <w:rFonts w:ascii="Arial" w:hAnsi="Arial" w:cs="Arial"/>
                <w:b/>
                <w:bCs/>
                <w:caps/>
                <w:color w:val="000000"/>
                <w:sz w:val="18"/>
                <w:szCs w:val="18"/>
                <w:lang w:eastAsia="es-CO"/>
              </w:rPr>
              <w:t>7608 Fortalecimiento de estrategias de Planeación para Mejorar la Gestión Pública efectiva en la Secretaría JuríDica Distrital Bogotá</w:t>
            </w:r>
          </w:p>
        </w:tc>
        <w:tc>
          <w:tcPr>
            <w:tcW w:w="861" w:type="pct"/>
            <w:shd w:val="clear" w:color="auto" w:fill="F2F2F2"/>
            <w:noWrap/>
            <w:vAlign w:val="center"/>
            <w:hideMark/>
          </w:tcPr>
          <w:p w14:paraId="32CB49DA"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 1.400.000.000 </w:t>
            </w:r>
          </w:p>
        </w:tc>
        <w:tc>
          <w:tcPr>
            <w:tcW w:w="783" w:type="pct"/>
            <w:shd w:val="clear" w:color="auto" w:fill="F2F2F2"/>
            <w:noWrap/>
            <w:vAlign w:val="center"/>
            <w:hideMark/>
          </w:tcPr>
          <w:p w14:paraId="3BDCEF96"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 1.376.624.381 </w:t>
            </w:r>
          </w:p>
        </w:tc>
        <w:tc>
          <w:tcPr>
            <w:tcW w:w="470" w:type="pct"/>
            <w:shd w:val="clear" w:color="auto" w:fill="F2F2F2"/>
            <w:noWrap/>
            <w:vAlign w:val="center"/>
            <w:hideMark/>
          </w:tcPr>
          <w:p w14:paraId="25E01A98"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98,33%</w:t>
            </w:r>
          </w:p>
        </w:tc>
        <w:tc>
          <w:tcPr>
            <w:tcW w:w="803" w:type="pct"/>
            <w:shd w:val="clear" w:color="auto" w:fill="F2F2F2"/>
            <w:noWrap/>
            <w:vAlign w:val="center"/>
            <w:hideMark/>
          </w:tcPr>
          <w:p w14:paraId="21690F8A"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942.865.257 </w:t>
            </w:r>
          </w:p>
        </w:tc>
        <w:tc>
          <w:tcPr>
            <w:tcW w:w="457" w:type="pct"/>
            <w:shd w:val="clear" w:color="auto" w:fill="F2F2F2"/>
            <w:noWrap/>
            <w:vAlign w:val="center"/>
            <w:hideMark/>
          </w:tcPr>
          <w:p w14:paraId="5685DE33"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67,35%</w:t>
            </w:r>
          </w:p>
        </w:tc>
      </w:tr>
      <w:tr w:rsidR="000E7ACA" w:rsidRPr="00155B64" w14:paraId="1CD4D471" w14:textId="77777777" w:rsidTr="003E6F18">
        <w:trPr>
          <w:trHeight w:val="864"/>
        </w:trPr>
        <w:tc>
          <w:tcPr>
            <w:tcW w:w="1625" w:type="pct"/>
            <w:tcBorders>
              <w:right w:val="single" w:sz="4" w:space="0" w:color="7F7F7F"/>
            </w:tcBorders>
            <w:shd w:val="clear" w:color="auto" w:fill="auto"/>
            <w:hideMark/>
          </w:tcPr>
          <w:p w14:paraId="6278995C" w14:textId="77777777" w:rsidR="000E7ACA" w:rsidRPr="00155B64" w:rsidRDefault="000E7ACA" w:rsidP="003E6F18">
            <w:pPr>
              <w:rPr>
                <w:rFonts w:ascii="Arial" w:hAnsi="Arial" w:cs="Arial"/>
                <w:b/>
                <w:bCs/>
                <w:caps/>
                <w:color w:val="000000"/>
                <w:sz w:val="18"/>
                <w:szCs w:val="18"/>
                <w:lang w:eastAsia="es-CO"/>
              </w:rPr>
            </w:pPr>
            <w:r w:rsidRPr="00155B64">
              <w:rPr>
                <w:rFonts w:ascii="Arial" w:hAnsi="Arial" w:cs="Arial"/>
                <w:b/>
                <w:bCs/>
                <w:caps/>
                <w:color w:val="000000"/>
                <w:sz w:val="18"/>
                <w:szCs w:val="18"/>
                <w:lang w:eastAsia="es-CO"/>
              </w:rPr>
              <w:t>7621 Fortalecimiento de la Gestión JuríDica Pública del Distrito Capital Bogotá</w:t>
            </w:r>
          </w:p>
        </w:tc>
        <w:tc>
          <w:tcPr>
            <w:tcW w:w="861" w:type="pct"/>
            <w:shd w:val="clear" w:color="auto" w:fill="auto"/>
            <w:noWrap/>
            <w:vAlign w:val="center"/>
            <w:hideMark/>
          </w:tcPr>
          <w:p w14:paraId="47A05C9A"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4.242.170.000 </w:t>
            </w:r>
          </w:p>
        </w:tc>
        <w:tc>
          <w:tcPr>
            <w:tcW w:w="783" w:type="pct"/>
            <w:shd w:val="clear" w:color="auto" w:fill="auto"/>
            <w:noWrap/>
            <w:vAlign w:val="center"/>
            <w:hideMark/>
          </w:tcPr>
          <w:p w14:paraId="6E0D5549"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 3.947.164.989 </w:t>
            </w:r>
          </w:p>
        </w:tc>
        <w:tc>
          <w:tcPr>
            <w:tcW w:w="470" w:type="pct"/>
            <w:shd w:val="clear" w:color="auto" w:fill="auto"/>
            <w:noWrap/>
            <w:vAlign w:val="center"/>
            <w:hideMark/>
          </w:tcPr>
          <w:p w14:paraId="108DCD74"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93,05%</w:t>
            </w:r>
          </w:p>
        </w:tc>
        <w:tc>
          <w:tcPr>
            <w:tcW w:w="803" w:type="pct"/>
            <w:shd w:val="clear" w:color="auto" w:fill="auto"/>
            <w:noWrap/>
            <w:vAlign w:val="center"/>
            <w:hideMark/>
          </w:tcPr>
          <w:p w14:paraId="2B0F9F67" w14:textId="77777777" w:rsidR="000E7ACA" w:rsidRPr="00155B64" w:rsidRDefault="000E7ACA" w:rsidP="003E6F18">
            <w:pPr>
              <w:jc w:val="right"/>
              <w:rPr>
                <w:rFonts w:ascii="Arial" w:hAnsi="Arial" w:cs="Arial"/>
                <w:color w:val="000000"/>
                <w:sz w:val="18"/>
                <w:szCs w:val="18"/>
                <w:lang w:eastAsia="es-CO"/>
              </w:rPr>
            </w:pPr>
            <w:r w:rsidRPr="00155B64">
              <w:rPr>
                <w:rFonts w:ascii="Arial" w:hAnsi="Arial" w:cs="Arial"/>
                <w:color w:val="000000"/>
                <w:sz w:val="18"/>
                <w:szCs w:val="18"/>
                <w:lang w:eastAsia="es-CO"/>
              </w:rPr>
              <w:t xml:space="preserve">2.312.033.342 </w:t>
            </w:r>
          </w:p>
        </w:tc>
        <w:tc>
          <w:tcPr>
            <w:tcW w:w="457" w:type="pct"/>
            <w:shd w:val="clear" w:color="auto" w:fill="auto"/>
            <w:noWrap/>
            <w:vAlign w:val="center"/>
            <w:hideMark/>
          </w:tcPr>
          <w:p w14:paraId="1162F81B" w14:textId="77777777" w:rsidR="000E7ACA" w:rsidRPr="00155B64" w:rsidRDefault="000E7ACA" w:rsidP="00BC19B1">
            <w:pPr>
              <w:keepNext/>
              <w:jc w:val="right"/>
              <w:rPr>
                <w:rFonts w:ascii="Arial" w:hAnsi="Arial" w:cs="Arial"/>
                <w:color w:val="000000"/>
                <w:sz w:val="18"/>
                <w:szCs w:val="18"/>
                <w:lang w:eastAsia="es-CO"/>
              </w:rPr>
            </w:pPr>
            <w:r w:rsidRPr="00155B64">
              <w:rPr>
                <w:rFonts w:ascii="Arial" w:hAnsi="Arial" w:cs="Arial"/>
                <w:color w:val="000000"/>
                <w:sz w:val="18"/>
                <w:szCs w:val="18"/>
                <w:lang w:eastAsia="es-CO"/>
              </w:rPr>
              <w:t>54,50%</w:t>
            </w:r>
          </w:p>
        </w:tc>
      </w:tr>
    </w:tbl>
    <w:p w14:paraId="2BE6A21B" w14:textId="77777777" w:rsidR="00186737" w:rsidRPr="000E7ACA" w:rsidRDefault="00BC19B1" w:rsidP="00186737">
      <w:pPr>
        <w:pStyle w:val="Descripcin"/>
        <w:jc w:val="center"/>
        <w:rPr>
          <w:rFonts w:ascii="Arial" w:hAnsi="Arial" w:cs="Arial"/>
          <w:sz w:val="24"/>
          <w:szCs w:val="24"/>
        </w:rPr>
      </w:pPr>
      <w:bookmarkStart w:id="55" w:name="_Toc86195274"/>
      <w:r>
        <w:t xml:space="preserve">Tabla </w:t>
      </w:r>
      <w:r w:rsidR="00B87926">
        <w:fldChar w:fldCharType="begin"/>
      </w:r>
      <w:r w:rsidR="00B87926">
        <w:instrText xml:space="preserve"> SEQ Tabla \* ARABIC </w:instrText>
      </w:r>
      <w:r w:rsidR="00B87926">
        <w:fldChar w:fldCharType="separate"/>
      </w:r>
      <w:r w:rsidR="00B3742D">
        <w:rPr>
          <w:noProof/>
        </w:rPr>
        <w:t>8</w:t>
      </w:r>
      <w:r w:rsidR="00B87926">
        <w:rPr>
          <w:noProof/>
        </w:rPr>
        <w:fldChar w:fldCharType="end"/>
      </w:r>
      <w:r>
        <w:t>. Ejecución proyectos de inversión 2021</w:t>
      </w:r>
      <w:r w:rsidR="00186737">
        <w:t>. Fuente proceso gestión financiera.</w:t>
      </w:r>
      <w:bookmarkEnd w:id="55"/>
    </w:p>
    <w:p w14:paraId="49E5C258" w14:textId="77777777" w:rsidR="000E7ACA" w:rsidRPr="000E7ACA" w:rsidRDefault="000E7ACA" w:rsidP="000E7ACA">
      <w:pPr>
        <w:jc w:val="both"/>
        <w:rPr>
          <w:rFonts w:ascii="Arial" w:hAnsi="Arial" w:cs="Arial"/>
          <w:shd w:val="clear" w:color="auto" w:fill="FFFFFF"/>
        </w:rPr>
      </w:pPr>
      <w:r w:rsidRPr="000E7ACA">
        <w:rPr>
          <w:rFonts w:ascii="Arial" w:hAnsi="Arial" w:cs="Arial"/>
          <w:shd w:val="clear" w:color="auto" w:fill="FFFFFF"/>
        </w:rPr>
        <w:t>A 30 de septiembre de 2021, del total apropiado se comprometieron recursos por valor de $8.731.078.190, que corresponde al 91,11% de los cuales $199.610.751 corresponden al proyecto 7562, $3.207.978.069, al proyecto 7632, $1.376.624.381 al proyecto 7608 y $3.947.164.989 corresponden al proyecto 7621. Esta ejecución en inversión supera la meta programada para el tercer trimestre de 2021, la cual correspondía al 75% de la apropiación disponible.</w:t>
      </w:r>
    </w:p>
    <w:p w14:paraId="0E5D9053" w14:textId="77777777" w:rsidR="000E7ACA" w:rsidRPr="000E7ACA" w:rsidRDefault="000E7ACA" w:rsidP="000E7ACA">
      <w:pPr>
        <w:jc w:val="both"/>
        <w:rPr>
          <w:rFonts w:ascii="Arial" w:hAnsi="Arial" w:cs="Arial"/>
          <w:shd w:val="clear" w:color="auto" w:fill="FFFFFF"/>
        </w:rPr>
      </w:pPr>
    </w:p>
    <w:p w14:paraId="36767846" w14:textId="77777777" w:rsidR="000E7ACA" w:rsidRPr="000E7ACA" w:rsidRDefault="000E7ACA" w:rsidP="000E7ACA">
      <w:pPr>
        <w:jc w:val="both"/>
        <w:rPr>
          <w:rFonts w:ascii="Arial" w:hAnsi="Arial" w:cs="Arial"/>
          <w:shd w:val="clear" w:color="auto" w:fill="FFFFFF"/>
        </w:rPr>
      </w:pPr>
      <w:r w:rsidRPr="000E7ACA">
        <w:rPr>
          <w:rFonts w:ascii="Arial" w:hAnsi="Arial" w:cs="Arial"/>
          <w:shd w:val="clear" w:color="auto" w:fill="FFFFFF"/>
        </w:rPr>
        <w:t>En cuanto a los giros acumulados del tercer trimestre, se giraron en la inversión total $6.150.394.589 que representan el 64,18%, de los cuales $118.2 millones corresponden al proyecto 7562, 2.777,2 millones al proyecto 7632, 942,8 millones al proyecto 7608 y $2.312,0 corresponden al proyecto 7621.</w:t>
      </w:r>
    </w:p>
    <w:p w14:paraId="79F0F124" w14:textId="77777777" w:rsidR="000E7ACA" w:rsidRPr="000E7ACA" w:rsidRDefault="000E7ACA" w:rsidP="000E7ACA">
      <w:pPr>
        <w:jc w:val="both"/>
        <w:rPr>
          <w:rFonts w:ascii="Arial" w:hAnsi="Arial" w:cs="Arial"/>
          <w:color w:val="202124"/>
          <w:shd w:val="clear" w:color="auto" w:fill="FFFFFF"/>
        </w:rPr>
      </w:pPr>
      <w:r w:rsidRPr="000E7ACA">
        <w:rPr>
          <w:rFonts w:ascii="Arial" w:hAnsi="Arial" w:cs="Arial"/>
          <w:color w:val="202124"/>
          <w:shd w:val="clear" w:color="auto" w:fill="FFFFFF"/>
        </w:rPr>
        <w:t>Adicionalmente, el proceso de Gestión Financiera trabajo en los siguientes puntos que permitieron fortalecer la gestión institucional.</w:t>
      </w:r>
    </w:p>
    <w:p w14:paraId="2B5FD882" w14:textId="77777777" w:rsidR="000E7ACA" w:rsidRPr="000E7ACA" w:rsidRDefault="000E7ACA" w:rsidP="000E7ACA">
      <w:pPr>
        <w:jc w:val="both"/>
        <w:rPr>
          <w:rFonts w:ascii="Arial" w:hAnsi="Arial" w:cs="Arial"/>
          <w:shd w:val="clear" w:color="auto" w:fill="FFFFFF"/>
        </w:rPr>
      </w:pPr>
    </w:p>
    <w:p w14:paraId="1701B265" w14:textId="77777777" w:rsidR="000E7ACA" w:rsidRPr="00EC4D23" w:rsidRDefault="000E7ACA" w:rsidP="00EC4D23">
      <w:pPr>
        <w:suppressAutoHyphens/>
        <w:jc w:val="center"/>
        <w:rPr>
          <w:rFonts w:ascii="Arial" w:hAnsi="Arial" w:cs="Arial"/>
          <w:b/>
          <w:bCs/>
          <w:shd w:val="clear" w:color="auto" w:fill="FFFFFF"/>
        </w:rPr>
      </w:pPr>
      <w:r w:rsidRPr="00EC4D23">
        <w:rPr>
          <w:rFonts w:ascii="Arial" w:hAnsi="Arial" w:cs="Arial"/>
          <w:b/>
          <w:bCs/>
          <w:shd w:val="clear" w:color="auto" w:fill="FFFFFF"/>
        </w:rPr>
        <w:lastRenderedPageBreak/>
        <w:t>Reservas presupuestales</w:t>
      </w:r>
    </w:p>
    <w:p w14:paraId="372584E3" w14:textId="77777777" w:rsidR="000E7ACA" w:rsidRPr="000E7ACA" w:rsidRDefault="000E7ACA" w:rsidP="000E7ACA">
      <w:pPr>
        <w:jc w:val="both"/>
        <w:rPr>
          <w:rFonts w:ascii="Arial" w:hAnsi="Arial" w:cs="Arial"/>
          <w:b/>
          <w:bCs/>
          <w:shd w:val="clear" w:color="auto" w:fill="FFFFFF"/>
        </w:rPr>
      </w:pPr>
    </w:p>
    <w:tbl>
      <w:tblPr>
        <w:tblW w:w="9043" w:type="dxa"/>
        <w:tblLook w:val="04A0" w:firstRow="1" w:lastRow="0" w:firstColumn="1" w:lastColumn="0" w:noHBand="0" w:noVBand="1"/>
      </w:tblPr>
      <w:tblGrid>
        <w:gridCol w:w="2943"/>
        <w:gridCol w:w="1843"/>
        <w:gridCol w:w="1683"/>
        <w:gridCol w:w="1640"/>
        <w:gridCol w:w="1060"/>
      </w:tblGrid>
      <w:tr w:rsidR="000E7ACA" w:rsidRPr="00155B64" w14:paraId="2D431137" w14:textId="77777777" w:rsidTr="003E6F18">
        <w:trPr>
          <w:trHeight w:val="60"/>
        </w:trPr>
        <w:tc>
          <w:tcPr>
            <w:tcW w:w="6343" w:type="dxa"/>
            <w:gridSpan w:val="3"/>
            <w:tcBorders>
              <w:bottom w:val="single" w:sz="4" w:space="0" w:color="7F7F7F"/>
              <w:right w:val="nil"/>
            </w:tcBorders>
            <w:shd w:val="clear" w:color="auto" w:fill="auto"/>
            <w:noWrap/>
            <w:hideMark/>
          </w:tcPr>
          <w:p w14:paraId="3567DB25" w14:textId="77777777" w:rsidR="000E7ACA" w:rsidRPr="00155B64" w:rsidRDefault="000E7ACA" w:rsidP="003E6F18">
            <w:pPr>
              <w:rPr>
                <w:rFonts w:ascii="Arial" w:hAnsi="Arial" w:cs="Arial"/>
                <w:b/>
                <w:bCs/>
                <w:caps/>
                <w:color w:val="000000"/>
                <w:sz w:val="20"/>
                <w:szCs w:val="20"/>
              </w:rPr>
            </w:pPr>
            <w:r w:rsidRPr="00155B64">
              <w:rPr>
                <w:rFonts w:ascii="Arial" w:hAnsi="Arial" w:cs="Arial"/>
                <w:b/>
                <w:bCs/>
                <w:caps/>
                <w:color w:val="000000"/>
                <w:sz w:val="20"/>
                <w:szCs w:val="20"/>
              </w:rPr>
              <w:t>RESERVAS PRESUPUESTALES A 31 DICIEMBRE 2020</w:t>
            </w:r>
          </w:p>
        </w:tc>
        <w:tc>
          <w:tcPr>
            <w:tcW w:w="2700" w:type="dxa"/>
            <w:gridSpan w:val="2"/>
            <w:tcBorders>
              <w:bottom w:val="single" w:sz="4" w:space="0" w:color="7F7F7F"/>
            </w:tcBorders>
            <w:shd w:val="clear" w:color="auto" w:fill="auto"/>
            <w:hideMark/>
          </w:tcPr>
          <w:p w14:paraId="6C4EFCBF" w14:textId="77777777" w:rsidR="000E7ACA" w:rsidRPr="00155B64" w:rsidRDefault="000E7ACA" w:rsidP="003E6F18">
            <w:pPr>
              <w:jc w:val="center"/>
              <w:rPr>
                <w:rFonts w:ascii="Arial" w:hAnsi="Arial" w:cs="Arial"/>
                <w:b/>
                <w:bCs/>
                <w:caps/>
                <w:color w:val="000000"/>
                <w:sz w:val="20"/>
                <w:szCs w:val="20"/>
              </w:rPr>
            </w:pPr>
            <w:r w:rsidRPr="00155B64">
              <w:rPr>
                <w:rFonts w:ascii="Arial" w:hAnsi="Arial" w:cs="Arial"/>
                <w:b/>
                <w:bCs/>
                <w:caps/>
                <w:color w:val="000000"/>
                <w:sz w:val="20"/>
                <w:szCs w:val="20"/>
              </w:rPr>
              <w:t>SEPTIEMBRE 30 DE  2021</w:t>
            </w:r>
          </w:p>
        </w:tc>
      </w:tr>
      <w:tr w:rsidR="000E7ACA" w:rsidRPr="00155B64" w14:paraId="18334FCE" w14:textId="77777777" w:rsidTr="003E6F18">
        <w:trPr>
          <w:trHeight w:val="117"/>
        </w:trPr>
        <w:tc>
          <w:tcPr>
            <w:tcW w:w="2943" w:type="dxa"/>
            <w:tcBorders>
              <w:right w:val="single" w:sz="4" w:space="0" w:color="7F7F7F"/>
            </w:tcBorders>
            <w:shd w:val="clear" w:color="auto" w:fill="F2F2F2"/>
            <w:vAlign w:val="center"/>
            <w:hideMark/>
          </w:tcPr>
          <w:p w14:paraId="00F83F21" w14:textId="77777777" w:rsidR="000E7ACA" w:rsidRPr="00155B64" w:rsidRDefault="000E7ACA" w:rsidP="003E6F18">
            <w:pPr>
              <w:jc w:val="center"/>
              <w:rPr>
                <w:rFonts w:ascii="Arial" w:hAnsi="Arial" w:cs="Arial"/>
                <w:b/>
                <w:bCs/>
                <w:caps/>
                <w:color w:val="000000"/>
                <w:sz w:val="20"/>
                <w:szCs w:val="20"/>
              </w:rPr>
            </w:pPr>
            <w:r w:rsidRPr="00155B64">
              <w:rPr>
                <w:rFonts w:ascii="Arial" w:hAnsi="Arial" w:cs="Arial"/>
                <w:b/>
                <w:bCs/>
                <w:caps/>
                <w:color w:val="000000"/>
                <w:sz w:val="20"/>
                <w:szCs w:val="20"/>
              </w:rPr>
              <w:t>RUBRO PPTAL</w:t>
            </w:r>
          </w:p>
        </w:tc>
        <w:tc>
          <w:tcPr>
            <w:tcW w:w="1843" w:type="dxa"/>
            <w:shd w:val="clear" w:color="auto" w:fill="F2F2F2"/>
            <w:vAlign w:val="center"/>
            <w:hideMark/>
          </w:tcPr>
          <w:p w14:paraId="4E9A87CA" w14:textId="77777777" w:rsidR="000E7ACA" w:rsidRPr="00155B64" w:rsidRDefault="000E7ACA" w:rsidP="003E6F18">
            <w:pPr>
              <w:jc w:val="center"/>
              <w:rPr>
                <w:rFonts w:ascii="Arial" w:hAnsi="Arial" w:cs="Arial"/>
                <w:b/>
                <w:bCs/>
                <w:color w:val="000000"/>
                <w:sz w:val="20"/>
                <w:szCs w:val="20"/>
              </w:rPr>
            </w:pPr>
            <w:r w:rsidRPr="00155B64">
              <w:rPr>
                <w:rFonts w:ascii="Arial" w:hAnsi="Arial" w:cs="Arial"/>
                <w:b/>
                <w:bCs/>
                <w:color w:val="000000"/>
                <w:sz w:val="20"/>
                <w:szCs w:val="20"/>
              </w:rPr>
              <w:t>RESERVAS CONSTITUIDAS</w:t>
            </w:r>
          </w:p>
        </w:tc>
        <w:tc>
          <w:tcPr>
            <w:tcW w:w="1557" w:type="dxa"/>
            <w:shd w:val="clear" w:color="auto" w:fill="F2F2F2"/>
            <w:vAlign w:val="center"/>
            <w:hideMark/>
          </w:tcPr>
          <w:p w14:paraId="19583012" w14:textId="77777777" w:rsidR="000E7ACA" w:rsidRPr="00155B64" w:rsidRDefault="000E7ACA" w:rsidP="003E6F18">
            <w:pPr>
              <w:jc w:val="center"/>
              <w:rPr>
                <w:rFonts w:ascii="Arial" w:hAnsi="Arial" w:cs="Arial"/>
                <w:b/>
                <w:bCs/>
                <w:color w:val="000000"/>
                <w:sz w:val="20"/>
                <w:szCs w:val="20"/>
              </w:rPr>
            </w:pPr>
            <w:r w:rsidRPr="00155B64">
              <w:rPr>
                <w:rFonts w:ascii="Arial" w:hAnsi="Arial" w:cs="Arial"/>
                <w:b/>
                <w:bCs/>
                <w:color w:val="000000"/>
                <w:sz w:val="20"/>
                <w:szCs w:val="20"/>
              </w:rPr>
              <w:t>ANULACIONES</w:t>
            </w:r>
          </w:p>
        </w:tc>
        <w:tc>
          <w:tcPr>
            <w:tcW w:w="1640" w:type="dxa"/>
            <w:shd w:val="clear" w:color="auto" w:fill="F2F2F2"/>
            <w:vAlign w:val="center"/>
            <w:hideMark/>
          </w:tcPr>
          <w:p w14:paraId="6738DFC1" w14:textId="77777777" w:rsidR="000E7ACA" w:rsidRPr="00155B64" w:rsidRDefault="000E7ACA" w:rsidP="003E6F18">
            <w:pPr>
              <w:jc w:val="center"/>
              <w:rPr>
                <w:rFonts w:ascii="Arial" w:hAnsi="Arial" w:cs="Arial"/>
                <w:b/>
                <w:bCs/>
                <w:color w:val="000000"/>
                <w:sz w:val="20"/>
                <w:szCs w:val="20"/>
              </w:rPr>
            </w:pPr>
            <w:r w:rsidRPr="00155B64">
              <w:rPr>
                <w:rFonts w:ascii="Arial" w:hAnsi="Arial" w:cs="Arial"/>
                <w:b/>
                <w:bCs/>
                <w:color w:val="000000"/>
                <w:sz w:val="20"/>
                <w:szCs w:val="20"/>
              </w:rPr>
              <w:t>GIROS</w:t>
            </w:r>
          </w:p>
        </w:tc>
        <w:tc>
          <w:tcPr>
            <w:tcW w:w="1060" w:type="dxa"/>
            <w:shd w:val="clear" w:color="auto" w:fill="F2F2F2"/>
            <w:vAlign w:val="center"/>
            <w:hideMark/>
          </w:tcPr>
          <w:p w14:paraId="0BECD851" w14:textId="77777777" w:rsidR="000E7ACA" w:rsidRPr="00155B64" w:rsidRDefault="000E7ACA" w:rsidP="003E6F18">
            <w:pPr>
              <w:jc w:val="center"/>
              <w:rPr>
                <w:rFonts w:ascii="Arial" w:hAnsi="Arial" w:cs="Arial"/>
                <w:b/>
                <w:bCs/>
                <w:color w:val="000000"/>
                <w:sz w:val="20"/>
                <w:szCs w:val="20"/>
              </w:rPr>
            </w:pPr>
            <w:r w:rsidRPr="00155B64">
              <w:rPr>
                <w:rFonts w:ascii="Arial" w:hAnsi="Arial" w:cs="Arial"/>
                <w:b/>
                <w:bCs/>
                <w:color w:val="000000"/>
                <w:sz w:val="20"/>
                <w:szCs w:val="20"/>
              </w:rPr>
              <w:t>%</w:t>
            </w:r>
          </w:p>
        </w:tc>
      </w:tr>
      <w:tr w:rsidR="000E7ACA" w:rsidRPr="00155B64" w14:paraId="0FED6EA9" w14:textId="77777777" w:rsidTr="003E6F18">
        <w:trPr>
          <w:trHeight w:val="288"/>
        </w:trPr>
        <w:tc>
          <w:tcPr>
            <w:tcW w:w="2943" w:type="dxa"/>
            <w:tcBorders>
              <w:right w:val="single" w:sz="4" w:space="0" w:color="7F7F7F"/>
            </w:tcBorders>
            <w:shd w:val="clear" w:color="auto" w:fill="auto"/>
            <w:noWrap/>
            <w:hideMark/>
          </w:tcPr>
          <w:p w14:paraId="0389440B" w14:textId="77777777" w:rsidR="000E7ACA" w:rsidRPr="00155B64" w:rsidRDefault="000E7ACA" w:rsidP="003E6F18">
            <w:pPr>
              <w:rPr>
                <w:rFonts w:ascii="Arial" w:hAnsi="Arial" w:cs="Arial"/>
                <w:b/>
                <w:bCs/>
                <w:caps/>
                <w:color w:val="000000"/>
                <w:sz w:val="20"/>
                <w:szCs w:val="20"/>
              </w:rPr>
            </w:pPr>
            <w:r w:rsidRPr="00155B64">
              <w:rPr>
                <w:rFonts w:ascii="Arial" w:hAnsi="Arial" w:cs="Arial"/>
                <w:b/>
                <w:bCs/>
                <w:caps/>
                <w:color w:val="000000"/>
                <w:sz w:val="20"/>
                <w:szCs w:val="20"/>
              </w:rPr>
              <w:t>GASTOS</w:t>
            </w:r>
          </w:p>
        </w:tc>
        <w:tc>
          <w:tcPr>
            <w:tcW w:w="1843" w:type="dxa"/>
            <w:shd w:val="clear" w:color="auto" w:fill="auto"/>
            <w:noWrap/>
            <w:vAlign w:val="center"/>
            <w:hideMark/>
          </w:tcPr>
          <w:p w14:paraId="440401EF"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1.112.046.966 </w:t>
            </w:r>
          </w:p>
        </w:tc>
        <w:tc>
          <w:tcPr>
            <w:tcW w:w="1557" w:type="dxa"/>
            <w:shd w:val="clear" w:color="auto" w:fill="auto"/>
            <w:noWrap/>
            <w:vAlign w:val="center"/>
            <w:hideMark/>
          </w:tcPr>
          <w:p w14:paraId="68CB008B"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17.318.705 </w:t>
            </w:r>
          </w:p>
        </w:tc>
        <w:tc>
          <w:tcPr>
            <w:tcW w:w="1640" w:type="dxa"/>
            <w:shd w:val="clear" w:color="auto" w:fill="auto"/>
            <w:noWrap/>
            <w:vAlign w:val="center"/>
            <w:hideMark/>
          </w:tcPr>
          <w:p w14:paraId="4EE0C2B7"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1.088.866.174 </w:t>
            </w:r>
          </w:p>
        </w:tc>
        <w:tc>
          <w:tcPr>
            <w:tcW w:w="1060" w:type="dxa"/>
            <w:shd w:val="clear" w:color="auto" w:fill="auto"/>
            <w:noWrap/>
            <w:vAlign w:val="center"/>
            <w:hideMark/>
          </w:tcPr>
          <w:p w14:paraId="1F9AC7BD"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99,46%</w:t>
            </w:r>
          </w:p>
        </w:tc>
      </w:tr>
      <w:tr w:rsidR="000E7ACA" w:rsidRPr="00155B64" w14:paraId="6197F54D" w14:textId="77777777" w:rsidTr="003E6F18">
        <w:trPr>
          <w:trHeight w:val="288"/>
        </w:trPr>
        <w:tc>
          <w:tcPr>
            <w:tcW w:w="2943" w:type="dxa"/>
            <w:tcBorders>
              <w:right w:val="single" w:sz="4" w:space="0" w:color="7F7F7F"/>
            </w:tcBorders>
            <w:shd w:val="clear" w:color="auto" w:fill="F2F2F2"/>
            <w:noWrap/>
            <w:hideMark/>
          </w:tcPr>
          <w:p w14:paraId="22BB0A6F" w14:textId="77777777" w:rsidR="000E7ACA" w:rsidRPr="00155B64" w:rsidRDefault="000E7ACA" w:rsidP="003E6F18">
            <w:pPr>
              <w:rPr>
                <w:rFonts w:ascii="Arial" w:hAnsi="Arial" w:cs="Arial"/>
                <w:b/>
                <w:bCs/>
                <w:caps/>
                <w:color w:val="000000"/>
                <w:sz w:val="20"/>
                <w:szCs w:val="20"/>
              </w:rPr>
            </w:pPr>
            <w:r w:rsidRPr="00155B64">
              <w:rPr>
                <w:rFonts w:ascii="Arial" w:hAnsi="Arial" w:cs="Arial"/>
                <w:b/>
                <w:bCs/>
                <w:caps/>
                <w:color w:val="000000"/>
                <w:sz w:val="20"/>
                <w:szCs w:val="20"/>
              </w:rPr>
              <w:t>GASTOS DE FUNCIONAMIENTO</w:t>
            </w:r>
          </w:p>
        </w:tc>
        <w:tc>
          <w:tcPr>
            <w:tcW w:w="1843" w:type="dxa"/>
            <w:shd w:val="clear" w:color="auto" w:fill="F2F2F2"/>
            <w:noWrap/>
            <w:vAlign w:val="center"/>
            <w:hideMark/>
          </w:tcPr>
          <w:p w14:paraId="7C8C1146"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404.061.730 </w:t>
            </w:r>
          </w:p>
        </w:tc>
        <w:tc>
          <w:tcPr>
            <w:tcW w:w="1557" w:type="dxa"/>
            <w:shd w:val="clear" w:color="auto" w:fill="F2F2F2"/>
            <w:noWrap/>
            <w:vAlign w:val="center"/>
            <w:hideMark/>
          </w:tcPr>
          <w:p w14:paraId="247F992D"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17.318.705 </w:t>
            </w:r>
          </w:p>
        </w:tc>
        <w:tc>
          <w:tcPr>
            <w:tcW w:w="1640" w:type="dxa"/>
            <w:shd w:val="clear" w:color="auto" w:fill="F2F2F2"/>
            <w:noWrap/>
            <w:vAlign w:val="center"/>
            <w:hideMark/>
          </w:tcPr>
          <w:p w14:paraId="4E2418CE"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381.131.527 </w:t>
            </w:r>
          </w:p>
        </w:tc>
        <w:tc>
          <w:tcPr>
            <w:tcW w:w="1060" w:type="dxa"/>
            <w:shd w:val="clear" w:color="auto" w:fill="F2F2F2"/>
            <w:noWrap/>
            <w:vAlign w:val="center"/>
            <w:hideMark/>
          </w:tcPr>
          <w:p w14:paraId="59D87F49"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98,49%</w:t>
            </w:r>
          </w:p>
        </w:tc>
      </w:tr>
      <w:tr w:rsidR="000E7ACA" w:rsidRPr="00155B64" w14:paraId="3BE7869A" w14:textId="77777777" w:rsidTr="003E6F18">
        <w:trPr>
          <w:trHeight w:val="60"/>
        </w:trPr>
        <w:tc>
          <w:tcPr>
            <w:tcW w:w="2943" w:type="dxa"/>
            <w:tcBorders>
              <w:right w:val="single" w:sz="4" w:space="0" w:color="7F7F7F"/>
            </w:tcBorders>
            <w:shd w:val="clear" w:color="auto" w:fill="auto"/>
            <w:noWrap/>
            <w:hideMark/>
          </w:tcPr>
          <w:p w14:paraId="1DAA6663" w14:textId="77777777" w:rsidR="000E7ACA" w:rsidRPr="00155B64" w:rsidRDefault="000E7ACA" w:rsidP="003E6F18">
            <w:pPr>
              <w:rPr>
                <w:rFonts w:ascii="Arial" w:hAnsi="Arial" w:cs="Arial"/>
                <w:b/>
                <w:bCs/>
                <w:caps/>
                <w:color w:val="000000"/>
                <w:sz w:val="20"/>
                <w:szCs w:val="20"/>
              </w:rPr>
            </w:pPr>
            <w:r w:rsidRPr="00155B64">
              <w:rPr>
                <w:rFonts w:ascii="Arial" w:hAnsi="Arial" w:cs="Arial"/>
                <w:b/>
                <w:bCs/>
                <w:caps/>
                <w:color w:val="000000"/>
                <w:sz w:val="20"/>
                <w:szCs w:val="20"/>
              </w:rPr>
              <w:t>GASTOS DE PERSONAL</w:t>
            </w:r>
          </w:p>
        </w:tc>
        <w:tc>
          <w:tcPr>
            <w:tcW w:w="1843" w:type="dxa"/>
            <w:shd w:val="clear" w:color="auto" w:fill="auto"/>
            <w:noWrap/>
            <w:vAlign w:val="center"/>
            <w:hideMark/>
          </w:tcPr>
          <w:p w14:paraId="2D26AE85"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25.950.344 </w:t>
            </w:r>
          </w:p>
        </w:tc>
        <w:tc>
          <w:tcPr>
            <w:tcW w:w="1557" w:type="dxa"/>
            <w:shd w:val="clear" w:color="auto" w:fill="auto"/>
            <w:noWrap/>
            <w:vAlign w:val="center"/>
            <w:hideMark/>
          </w:tcPr>
          <w:p w14:paraId="4001F3E4"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 </w:t>
            </w:r>
          </w:p>
        </w:tc>
        <w:tc>
          <w:tcPr>
            <w:tcW w:w="1640" w:type="dxa"/>
            <w:shd w:val="clear" w:color="auto" w:fill="auto"/>
            <w:noWrap/>
            <w:vAlign w:val="center"/>
            <w:hideMark/>
          </w:tcPr>
          <w:p w14:paraId="25F647EC"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25.950.344 </w:t>
            </w:r>
          </w:p>
        </w:tc>
        <w:tc>
          <w:tcPr>
            <w:tcW w:w="1060" w:type="dxa"/>
            <w:shd w:val="clear" w:color="auto" w:fill="auto"/>
            <w:noWrap/>
            <w:vAlign w:val="center"/>
            <w:hideMark/>
          </w:tcPr>
          <w:p w14:paraId="7431F742"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100,00%</w:t>
            </w:r>
          </w:p>
        </w:tc>
      </w:tr>
      <w:tr w:rsidR="000E7ACA" w:rsidRPr="00155B64" w14:paraId="277D03FC" w14:textId="77777777" w:rsidTr="003E6F18">
        <w:trPr>
          <w:trHeight w:val="134"/>
        </w:trPr>
        <w:tc>
          <w:tcPr>
            <w:tcW w:w="2943" w:type="dxa"/>
            <w:tcBorders>
              <w:right w:val="single" w:sz="4" w:space="0" w:color="7F7F7F"/>
            </w:tcBorders>
            <w:shd w:val="clear" w:color="auto" w:fill="F2F2F2"/>
            <w:hideMark/>
          </w:tcPr>
          <w:p w14:paraId="3C23A3E1" w14:textId="77777777" w:rsidR="000E7ACA" w:rsidRPr="00155B64" w:rsidRDefault="000E7ACA" w:rsidP="003E6F18">
            <w:pPr>
              <w:rPr>
                <w:rFonts w:ascii="Arial" w:hAnsi="Arial" w:cs="Arial"/>
                <w:b/>
                <w:bCs/>
                <w:caps/>
                <w:color w:val="000000"/>
                <w:sz w:val="20"/>
                <w:szCs w:val="20"/>
              </w:rPr>
            </w:pPr>
            <w:r w:rsidRPr="00155B64">
              <w:rPr>
                <w:rFonts w:ascii="Arial" w:hAnsi="Arial" w:cs="Arial"/>
                <w:b/>
                <w:bCs/>
                <w:caps/>
                <w:color w:val="000000"/>
                <w:sz w:val="20"/>
                <w:szCs w:val="20"/>
              </w:rPr>
              <w:t>ADQUISICION DE BIENES Y SERVICIOS</w:t>
            </w:r>
          </w:p>
        </w:tc>
        <w:tc>
          <w:tcPr>
            <w:tcW w:w="1843" w:type="dxa"/>
            <w:shd w:val="clear" w:color="auto" w:fill="F2F2F2"/>
            <w:noWrap/>
            <w:vAlign w:val="center"/>
            <w:hideMark/>
          </w:tcPr>
          <w:p w14:paraId="3E52B1B9"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378.111.386 </w:t>
            </w:r>
          </w:p>
        </w:tc>
        <w:tc>
          <w:tcPr>
            <w:tcW w:w="1557" w:type="dxa"/>
            <w:shd w:val="clear" w:color="auto" w:fill="F2F2F2"/>
            <w:noWrap/>
            <w:vAlign w:val="center"/>
            <w:hideMark/>
          </w:tcPr>
          <w:p w14:paraId="0578EEE3"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17.067.631 </w:t>
            </w:r>
          </w:p>
        </w:tc>
        <w:tc>
          <w:tcPr>
            <w:tcW w:w="1640" w:type="dxa"/>
            <w:shd w:val="clear" w:color="auto" w:fill="F2F2F2"/>
            <w:noWrap/>
            <w:vAlign w:val="center"/>
            <w:hideMark/>
          </w:tcPr>
          <w:p w14:paraId="0B71246E"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355.181.183 </w:t>
            </w:r>
          </w:p>
        </w:tc>
        <w:tc>
          <w:tcPr>
            <w:tcW w:w="1060" w:type="dxa"/>
            <w:shd w:val="clear" w:color="auto" w:fill="F2F2F2"/>
            <w:noWrap/>
            <w:vAlign w:val="center"/>
            <w:hideMark/>
          </w:tcPr>
          <w:p w14:paraId="0E8F38A6"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98,38%</w:t>
            </w:r>
          </w:p>
        </w:tc>
      </w:tr>
      <w:tr w:rsidR="000E7ACA" w:rsidRPr="00155B64" w14:paraId="61578BD9" w14:textId="77777777" w:rsidTr="003E6F18">
        <w:trPr>
          <w:trHeight w:val="288"/>
        </w:trPr>
        <w:tc>
          <w:tcPr>
            <w:tcW w:w="2943" w:type="dxa"/>
            <w:tcBorders>
              <w:right w:val="single" w:sz="4" w:space="0" w:color="7F7F7F"/>
            </w:tcBorders>
            <w:shd w:val="clear" w:color="auto" w:fill="auto"/>
            <w:noWrap/>
            <w:hideMark/>
          </w:tcPr>
          <w:p w14:paraId="020E9F8F" w14:textId="77777777" w:rsidR="000E7ACA" w:rsidRPr="00155B64" w:rsidRDefault="000E7ACA" w:rsidP="003E6F18">
            <w:pPr>
              <w:rPr>
                <w:rFonts w:ascii="Arial" w:hAnsi="Arial" w:cs="Arial"/>
                <w:b/>
                <w:bCs/>
                <w:caps/>
                <w:color w:val="000000"/>
                <w:sz w:val="20"/>
                <w:szCs w:val="20"/>
              </w:rPr>
            </w:pPr>
            <w:r w:rsidRPr="00155B64">
              <w:rPr>
                <w:rFonts w:ascii="Arial" w:hAnsi="Arial" w:cs="Arial"/>
                <w:b/>
                <w:bCs/>
                <w:caps/>
                <w:color w:val="000000"/>
                <w:sz w:val="20"/>
                <w:szCs w:val="20"/>
              </w:rPr>
              <w:t>INVERSION</w:t>
            </w:r>
          </w:p>
        </w:tc>
        <w:tc>
          <w:tcPr>
            <w:tcW w:w="1843" w:type="dxa"/>
            <w:shd w:val="clear" w:color="auto" w:fill="auto"/>
            <w:noWrap/>
            <w:vAlign w:val="center"/>
            <w:hideMark/>
          </w:tcPr>
          <w:p w14:paraId="060BEF98"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707.985.236 </w:t>
            </w:r>
          </w:p>
        </w:tc>
        <w:tc>
          <w:tcPr>
            <w:tcW w:w="1557" w:type="dxa"/>
            <w:shd w:val="clear" w:color="auto" w:fill="auto"/>
            <w:noWrap/>
            <w:vAlign w:val="center"/>
            <w:hideMark/>
          </w:tcPr>
          <w:p w14:paraId="12F34801"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250.588 </w:t>
            </w:r>
          </w:p>
        </w:tc>
        <w:tc>
          <w:tcPr>
            <w:tcW w:w="1640" w:type="dxa"/>
            <w:shd w:val="clear" w:color="auto" w:fill="auto"/>
            <w:noWrap/>
            <w:vAlign w:val="center"/>
            <w:hideMark/>
          </w:tcPr>
          <w:p w14:paraId="1A1E1829" w14:textId="77777777" w:rsidR="000E7ACA" w:rsidRPr="00155B64" w:rsidRDefault="000E7ACA" w:rsidP="003E6F18">
            <w:pPr>
              <w:jc w:val="right"/>
              <w:rPr>
                <w:rFonts w:ascii="Arial" w:hAnsi="Arial" w:cs="Arial"/>
                <w:color w:val="000000"/>
                <w:sz w:val="20"/>
                <w:szCs w:val="20"/>
              </w:rPr>
            </w:pPr>
            <w:r w:rsidRPr="00155B64">
              <w:rPr>
                <w:rFonts w:ascii="Arial" w:hAnsi="Arial" w:cs="Arial"/>
                <w:color w:val="000000"/>
                <w:sz w:val="20"/>
                <w:szCs w:val="20"/>
              </w:rPr>
              <w:t xml:space="preserve">     707.734.647 </w:t>
            </w:r>
          </w:p>
        </w:tc>
        <w:tc>
          <w:tcPr>
            <w:tcW w:w="1060" w:type="dxa"/>
            <w:shd w:val="clear" w:color="auto" w:fill="auto"/>
            <w:noWrap/>
            <w:vAlign w:val="center"/>
            <w:hideMark/>
          </w:tcPr>
          <w:p w14:paraId="0F91A444" w14:textId="77777777" w:rsidR="000E7ACA" w:rsidRPr="00155B64" w:rsidRDefault="000E7ACA" w:rsidP="00724C1D">
            <w:pPr>
              <w:keepNext/>
              <w:jc w:val="right"/>
              <w:rPr>
                <w:rFonts w:ascii="Arial" w:hAnsi="Arial" w:cs="Arial"/>
                <w:color w:val="000000"/>
                <w:sz w:val="20"/>
                <w:szCs w:val="20"/>
              </w:rPr>
            </w:pPr>
            <w:r w:rsidRPr="00155B64">
              <w:rPr>
                <w:rFonts w:ascii="Arial" w:hAnsi="Arial" w:cs="Arial"/>
                <w:color w:val="000000"/>
                <w:sz w:val="20"/>
                <w:szCs w:val="20"/>
              </w:rPr>
              <w:t>100,00%</w:t>
            </w:r>
          </w:p>
        </w:tc>
      </w:tr>
    </w:tbl>
    <w:p w14:paraId="769CDC6F" w14:textId="77777777" w:rsidR="00186737" w:rsidRPr="000E7ACA" w:rsidRDefault="00724C1D" w:rsidP="00186737">
      <w:pPr>
        <w:pStyle w:val="Descripcin"/>
        <w:jc w:val="center"/>
        <w:rPr>
          <w:rFonts w:ascii="Arial" w:hAnsi="Arial" w:cs="Arial"/>
          <w:sz w:val="24"/>
          <w:szCs w:val="24"/>
        </w:rPr>
      </w:pPr>
      <w:bookmarkStart w:id="56" w:name="_Toc86195275"/>
      <w:r>
        <w:t xml:space="preserve">Tabla </w:t>
      </w:r>
      <w:r w:rsidR="00B87926">
        <w:fldChar w:fldCharType="begin"/>
      </w:r>
      <w:r w:rsidR="00B87926">
        <w:instrText xml:space="preserve"> SEQ Tabla \* ARABIC </w:instrText>
      </w:r>
      <w:r w:rsidR="00B87926">
        <w:fldChar w:fldCharType="separate"/>
      </w:r>
      <w:r w:rsidR="00B3742D">
        <w:rPr>
          <w:noProof/>
        </w:rPr>
        <w:t>9</w:t>
      </w:r>
      <w:r w:rsidR="00B87926">
        <w:rPr>
          <w:noProof/>
        </w:rPr>
        <w:fldChar w:fldCharType="end"/>
      </w:r>
      <w:r>
        <w:t>. Reservas presupuestales.</w:t>
      </w:r>
      <w:r w:rsidR="00186737">
        <w:t xml:space="preserve"> Fuente proceso gestión financiera.</w:t>
      </w:r>
      <w:bookmarkEnd w:id="56"/>
    </w:p>
    <w:p w14:paraId="7AC17353" w14:textId="77777777" w:rsidR="000E7ACA" w:rsidRPr="000E7ACA" w:rsidRDefault="000E7ACA" w:rsidP="000E7ACA">
      <w:pPr>
        <w:jc w:val="both"/>
        <w:rPr>
          <w:rFonts w:ascii="Arial" w:hAnsi="Arial" w:cs="Arial"/>
          <w:shd w:val="clear" w:color="auto" w:fill="FFFFFF"/>
        </w:rPr>
      </w:pPr>
      <w:r w:rsidRPr="000E7ACA">
        <w:rPr>
          <w:rFonts w:ascii="Arial" w:hAnsi="Arial" w:cs="Arial"/>
          <w:shd w:val="clear" w:color="auto" w:fill="FFFFFF"/>
        </w:rPr>
        <w:t>A 31 de diciembre de 2020, se constituyeron reservas presupuestales por $1.112.046.966, de los cuales $404.061.730, corresponden a Gastos de Funcionamiento y $707.985.236 a Inversión.</w:t>
      </w:r>
    </w:p>
    <w:p w14:paraId="6A7231A8" w14:textId="77777777" w:rsidR="000E7ACA" w:rsidRPr="000E7ACA" w:rsidRDefault="000E7ACA" w:rsidP="000E7ACA">
      <w:pPr>
        <w:jc w:val="both"/>
        <w:rPr>
          <w:rFonts w:ascii="Arial" w:hAnsi="Arial" w:cs="Arial"/>
          <w:shd w:val="clear" w:color="auto" w:fill="FFFFFF"/>
        </w:rPr>
      </w:pPr>
    </w:p>
    <w:p w14:paraId="39E7F9A3" w14:textId="77777777" w:rsidR="000E7ACA" w:rsidRPr="000E7ACA" w:rsidRDefault="000E7ACA" w:rsidP="000E7ACA">
      <w:pPr>
        <w:jc w:val="both"/>
        <w:rPr>
          <w:rFonts w:ascii="Arial" w:hAnsi="Arial" w:cs="Arial"/>
          <w:shd w:val="clear" w:color="auto" w:fill="FFFFFF"/>
        </w:rPr>
      </w:pPr>
      <w:r w:rsidRPr="000E7ACA">
        <w:rPr>
          <w:rFonts w:ascii="Arial" w:hAnsi="Arial" w:cs="Arial"/>
          <w:shd w:val="clear" w:color="auto" w:fill="FFFFFF"/>
        </w:rPr>
        <w:t>A 30 de septiembre 2021, se han ejecutado $1.088.866.174, que corresponde al 99,46%, de los cuales $375.315.463 pertenecen a funcionamiento y corresponden al 92,89% y $707.734.647 es la ejecución de inversión que corresponde al 99,96%.</w:t>
      </w:r>
    </w:p>
    <w:p w14:paraId="1360A282" w14:textId="77777777" w:rsidR="000E7ACA" w:rsidRPr="000E7ACA" w:rsidRDefault="000E7ACA" w:rsidP="000E7ACA">
      <w:pPr>
        <w:jc w:val="both"/>
        <w:rPr>
          <w:rFonts w:ascii="Arial" w:hAnsi="Arial" w:cs="Arial"/>
          <w:shd w:val="clear" w:color="auto" w:fill="FFFFFF"/>
        </w:rPr>
      </w:pPr>
    </w:p>
    <w:p w14:paraId="7D4702DB" w14:textId="77777777" w:rsidR="004E37BB" w:rsidRDefault="000E7ACA" w:rsidP="004E37BB">
      <w:pPr>
        <w:keepNext/>
        <w:jc w:val="center"/>
      </w:pPr>
      <w:r w:rsidRPr="000E7ACA">
        <w:rPr>
          <w:rFonts w:ascii="Arial" w:hAnsi="Arial" w:cs="Arial"/>
          <w:noProof/>
          <w:lang w:eastAsia="es-CO"/>
        </w:rPr>
        <w:drawing>
          <wp:inline distT="0" distB="0" distL="0" distR="0" wp14:anchorId="7E9F9426" wp14:editId="4B036154">
            <wp:extent cx="5363210" cy="1951599"/>
            <wp:effectExtent l="0" t="0" r="8890" b="10795"/>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8457D27" w14:textId="77777777" w:rsidR="001716B7" w:rsidRPr="000E7ACA" w:rsidRDefault="004E37BB" w:rsidP="001716B7">
      <w:pPr>
        <w:pStyle w:val="Descripcin"/>
        <w:jc w:val="center"/>
        <w:rPr>
          <w:rFonts w:ascii="Arial" w:hAnsi="Arial" w:cs="Arial"/>
          <w:sz w:val="24"/>
          <w:szCs w:val="24"/>
        </w:rPr>
      </w:pPr>
      <w:bookmarkStart w:id="57" w:name="_Toc86195276"/>
      <w:r>
        <w:t xml:space="preserve">Tabla </w:t>
      </w:r>
      <w:r w:rsidR="00B87926">
        <w:fldChar w:fldCharType="begin"/>
      </w:r>
      <w:r w:rsidR="00B87926">
        <w:instrText xml:space="preserve"> SEQ Tabla \* ARABIC </w:instrText>
      </w:r>
      <w:r w:rsidR="00B87926">
        <w:fldChar w:fldCharType="separate"/>
      </w:r>
      <w:r w:rsidR="00B3742D">
        <w:rPr>
          <w:noProof/>
        </w:rPr>
        <w:t>10</w:t>
      </w:r>
      <w:r w:rsidR="00B87926">
        <w:rPr>
          <w:noProof/>
        </w:rPr>
        <w:fldChar w:fldCharType="end"/>
      </w:r>
      <w:r>
        <w:t>. Reservas presupuestales</w:t>
      </w:r>
      <w:r w:rsidR="001716B7">
        <w:t>. Fuente proceso gestión financiera.</w:t>
      </w:r>
      <w:bookmarkEnd w:id="57"/>
    </w:p>
    <w:p w14:paraId="0CDF02BC" w14:textId="77777777" w:rsidR="000E7ACA" w:rsidRPr="004E37BB" w:rsidRDefault="000E7ACA" w:rsidP="004E37BB">
      <w:pPr>
        <w:suppressAutoHyphens/>
        <w:jc w:val="both"/>
        <w:rPr>
          <w:rFonts w:ascii="Arial" w:hAnsi="Arial" w:cs="Arial"/>
          <w:b/>
          <w:bCs/>
          <w:shd w:val="clear" w:color="auto" w:fill="FFFFFF"/>
        </w:rPr>
      </w:pPr>
      <w:r w:rsidRPr="00EC4D23">
        <w:rPr>
          <w:rFonts w:ascii="Arial" w:hAnsi="Arial" w:cs="Arial"/>
          <w:b/>
          <w:bCs/>
          <w:shd w:val="clear" w:color="auto" w:fill="FFFFFF"/>
        </w:rPr>
        <w:t>Ejecución PAC</w:t>
      </w:r>
      <w:r w:rsidR="004E37BB">
        <w:rPr>
          <w:rFonts w:ascii="Arial" w:hAnsi="Arial" w:cs="Arial"/>
          <w:b/>
          <w:bCs/>
          <w:shd w:val="clear" w:color="auto" w:fill="FFFFFF"/>
        </w:rPr>
        <w:t xml:space="preserve">: </w:t>
      </w:r>
      <w:r w:rsidRPr="000E7ACA">
        <w:rPr>
          <w:rFonts w:ascii="Arial" w:hAnsi="Arial" w:cs="Arial"/>
          <w:shd w:val="clear" w:color="auto" w:fill="FFFFFF"/>
        </w:rPr>
        <w:t xml:space="preserve">La entidad en el acumulado a 30 de septiembre 2021 programó en vigencia $23.415.484.077 y ejecutó $20.693.679.645 logrando una ejecución del 88,39%; en reservas programó $1.112.046.966 de los cuales ejecutó $1.088.866.174 logrado una ejecución del 97,91%. </w:t>
      </w:r>
    </w:p>
    <w:p w14:paraId="6278974C" w14:textId="77777777" w:rsidR="000E7ACA" w:rsidRPr="000E7ACA" w:rsidRDefault="000E7ACA" w:rsidP="004E37BB">
      <w:pPr>
        <w:jc w:val="both"/>
        <w:rPr>
          <w:rFonts w:ascii="Arial" w:hAnsi="Arial" w:cs="Arial"/>
          <w:b/>
          <w:bCs/>
          <w:shd w:val="clear" w:color="auto" w:fill="FFFFFF"/>
        </w:rPr>
      </w:pPr>
    </w:p>
    <w:p w14:paraId="475136DF" w14:textId="77777777" w:rsidR="000E7ACA" w:rsidRPr="004E37BB" w:rsidRDefault="000E7ACA" w:rsidP="004E37BB">
      <w:pPr>
        <w:suppressAutoHyphens/>
        <w:jc w:val="both"/>
        <w:rPr>
          <w:rFonts w:ascii="Arial" w:hAnsi="Arial" w:cs="Arial"/>
          <w:b/>
          <w:bCs/>
          <w:shd w:val="clear" w:color="auto" w:fill="FFFFFF"/>
        </w:rPr>
      </w:pPr>
      <w:r w:rsidRPr="00EC4D23">
        <w:rPr>
          <w:rFonts w:ascii="Arial" w:hAnsi="Arial" w:cs="Arial"/>
          <w:b/>
          <w:bCs/>
          <w:shd w:val="clear" w:color="auto" w:fill="FFFFFF"/>
        </w:rPr>
        <w:lastRenderedPageBreak/>
        <w:t>Información contable</w:t>
      </w:r>
      <w:r w:rsidR="004E37BB">
        <w:rPr>
          <w:rFonts w:ascii="Arial" w:hAnsi="Arial" w:cs="Arial"/>
          <w:b/>
          <w:bCs/>
          <w:shd w:val="clear" w:color="auto" w:fill="FFFFFF"/>
        </w:rPr>
        <w:t xml:space="preserve">: </w:t>
      </w:r>
      <w:r w:rsidRPr="000E7ACA">
        <w:rPr>
          <w:rFonts w:ascii="Arial" w:hAnsi="Arial" w:cs="Arial"/>
        </w:rPr>
        <w:t>Durante la vigencia 2021, se han realizado los procesos de conciliación de las operaciones económicas de la SJD que han sido reportadas por las diferentes dependencias que participan en el proceso contable de acuerdo con lo establecido en el Nuevo Marco Normativo Contable para entidades de Gobierno.</w:t>
      </w:r>
    </w:p>
    <w:p w14:paraId="11B2D0F2" w14:textId="77777777" w:rsidR="000E7ACA" w:rsidRPr="000E7ACA" w:rsidRDefault="000E7ACA" w:rsidP="000E7ACA">
      <w:pPr>
        <w:contextualSpacing/>
        <w:jc w:val="both"/>
        <w:rPr>
          <w:rFonts w:ascii="Arial" w:hAnsi="Arial" w:cs="Arial"/>
        </w:rPr>
      </w:pPr>
    </w:p>
    <w:p w14:paraId="140695C7" w14:textId="77777777" w:rsidR="000E7ACA" w:rsidRPr="000E7ACA" w:rsidRDefault="000E7ACA" w:rsidP="000E7ACA">
      <w:pPr>
        <w:contextualSpacing/>
        <w:jc w:val="both"/>
        <w:rPr>
          <w:rFonts w:ascii="Arial" w:hAnsi="Arial" w:cs="Arial"/>
        </w:rPr>
      </w:pPr>
      <w:r w:rsidRPr="000E7ACA">
        <w:rPr>
          <w:rFonts w:ascii="Arial" w:hAnsi="Arial" w:cs="Arial"/>
        </w:rPr>
        <w:t>A la fecha, han sido emitidos los estados financieros mensuales hasta el mes de agosto de 2021, los aspectos más representativos se detallan a continuación:</w:t>
      </w:r>
    </w:p>
    <w:p w14:paraId="5BACC02B" w14:textId="77777777" w:rsidR="000E7ACA" w:rsidRPr="000E7ACA" w:rsidRDefault="000E7ACA" w:rsidP="000E7ACA">
      <w:pPr>
        <w:contextualSpacing/>
        <w:jc w:val="both"/>
        <w:rPr>
          <w:rFonts w:ascii="Arial" w:hAnsi="Arial" w:cs="Arial"/>
        </w:rPr>
      </w:pPr>
      <w:r w:rsidRPr="000E7ACA">
        <w:rPr>
          <w:rFonts w:ascii="Arial" w:hAnsi="Arial" w:cs="Arial"/>
        </w:rPr>
        <w:t xml:space="preserve"> </w:t>
      </w:r>
    </w:p>
    <w:p w14:paraId="0D551966" w14:textId="77777777" w:rsidR="004E37BB" w:rsidRDefault="000E7ACA" w:rsidP="004E37BB">
      <w:pPr>
        <w:keepNext/>
        <w:jc w:val="center"/>
      </w:pPr>
      <w:r w:rsidRPr="000E7ACA">
        <w:rPr>
          <w:rFonts w:ascii="Arial" w:hAnsi="Arial" w:cs="Arial"/>
          <w:noProof/>
          <w:lang w:eastAsia="es-CO"/>
        </w:rPr>
        <w:drawing>
          <wp:inline distT="0" distB="0" distL="0" distR="0" wp14:anchorId="5BB9A02A" wp14:editId="7B42647D">
            <wp:extent cx="3990975" cy="1809750"/>
            <wp:effectExtent l="0" t="0" r="9525" b="0"/>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BC277D" w14:textId="77777777" w:rsidR="000E7ACA" w:rsidRPr="001716B7" w:rsidRDefault="004E37BB" w:rsidP="001716B7">
      <w:pPr>
        <w:pStyle w:val="Descripcin"/>
        <w:jc w:val="center"/>
        <w:rPr>
          <w:rFonts w:ascii="Arial" w:hAnsi="Arial" w:cs="Arial"/>
          <w:sz w:val="24"/>
          <w:szCs w:val="24"/>
        </w:rPr>
      </w:pPr>
      <w:bookmarkStart w:id="58" w:name="_Toc86195277"/>
      <w:r>
        <w:t xml:space="preserve">Tabla </w:t>
      </w:r>
      <w:r w:rsidR="00B87926">
        <w:fldChar w:fldCharType="begin"/>
      </w:r>
      <w:r w:rsidR="00B87926">
        <w:instrText xml:space="preserve"> SEQ Tabla \* ARABIC </w:instrText>
      </w:r>
      <w:r w:rsidR="00B87926">
        <w:fldChar w:fldCharType="separate"/>
      </w:r>
      <w:r w:rsidR="00B3742D">
        <w:rPr>
          <w:noProof/>
        </w:rPr>
        <w:t>11</w:t>
      </w:r>
      <w:r w:rsidR="00B87926">
        <w:rPr>
          <w:noProof/>
        </w:rPr>
        <w:fldChar w:fldCharType="end"/>
      </w:r>
      <w:r>
        <w:t>. Estado de situación financiera cifras en miles de pesos.</w:t>
      </w:r>
      <w:r w:rsidR="001716B7">
        <w:t xml:space="preserve"> - Fuente proceso gestión financiera.</w:t>
      </w:r>
      <w:bookmarkEnd w:id="58"/>
    </w:p>
    <w:p w14:paraId="11439A30" w14:textId="77777777" w:rsidR="000E7ACA" w:rsidRPr="004E37BB" w:rsidRDefault="000E7ACA" w:rsidP="000E7ACA">
      <w:pPr>
        <w:jc w:val="both"/>
        <w:rPr>
          <w:rFonts w:ascii="Arial" w:hAnsi="Arial" w:cs="Arial"/>
          <w:b/>
          <w:bCs/>
        </w:rPr>
      </w:pPr>
      <w:r w:rsidRPr="00EC4D23">
        <w:rPr>
          <w:rFonts w:ascii="Arial" w:hAnsi="Arial" w:cs="Arial"/>
          <w:b/>
          <w:bCs/>
        </w:rPr>
        <w:t>Activos</w:t>
      </w:r>
      <w:r w:rsidR="004E37BB">
        <w:rPr>
          <w:rFonts w:ascii="Arial" w:hAnsi="Arial" w:cs="Arial"/>
          <w:b/>
          <w:bCs/>
        </w:rPr>
        <w:t xml:space="preserve">: </w:t>
      </w:r>
      <w:r w:rsidRPr="000E7ACA">
        <w:rPr>
          <w:rFonts w:ascii="Arial" w:hAnsi="Arial" w:cs="Arial"/>
        </w:rPr>
        <w:t>Al cierre del mes de agosto de 2021, los activos de la SJD ascienden a la suma de $12.160.937.044, los cuales se encuentran clasificados de la siguiente manera:</w:t>
      </w:r>
    </w:p>
    <w:p w14:paraId="697EEA9E" w14:textId="77777777" w:rsidR="000E7ACA" w:rsidRPr="000E7ACA" w:rsidRDefault="000E7ACA" w:rsidP="000E7ACA">
      <w:pPr>
        <w:contextualSpacing/>
        <w:jc w:val="both"/>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3249"/>
        <w:gridCol w:w="1809"/>
        <w:gridCol w:w="1648"/>
      </w:tblGrid>
      <w:tr w:rsidR="000E7ACA" w:rsidRPr="000E7ACA" w14:paraId="5AD72BC8" w14:textId="77777777" w:rsidTr="003E6F18">
        <w:trPr>
          <w:trHeight w:val="200"/>
          <w:jc w:val="center"/>
        </w:trPr>
        <w:tc>
          <w:tcPr>
            <w:tcW w:w="0" w:type="auto"/>
            <w:tcBorders>
              <w:top w:val="nil"/>
              <w:left w:val="nil"/>
              <w:bottom w:val="nil"/>
              <w:right w:val="nil"/>
            </w:tcBorders>
            <w:shd w:val="clear" w:color="000000" w:fill="5B9BD4"/>
            <w:vAlign w:val="center"/>
            <w:hideMark/>
          </w:tcPr>
          <w:p w14:paraId="44FB9EAB"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Concepto</w:t>
            </w:r>
          </w:p>
        </w:tc>
        <w:tc>
          <w:tcPr>
            <w:tcW w:w="0" w:type="auto"/>
            <w:tcBorders>
              <w:top w:val="nil"/>
              <w:left w:val="nil"/>
              <w:bottom w:val="nil"/>
              <w:right w:val="nil"/>
            </w:tcBorders>
            <w:shd w:val="clear" w:color="000000" w:fill="5B9BD4"/>
            <w:vAlign w:val="center"/>
            <w:hideMark/>
          </w:tcPr>
          <w:p w14:paraId="0402D5D9" w14:textId="77777777" w:rsidR="000E7ACA" w:rsidRPr="000E7ACA" w:rsidRDefault="000E7ACA" w:rsidP="003E6F18">
            <w:pPr>
              <w:ind w:firstLineChars="300" w:firstLine="720"/>
              <w:rPr>
                <w:rFonts w:ascii="Arial" w:hAnsi="Arial" w:cs="Arial"/>
                <w:b/>
                <w:bCs/>
                <w:color w:val="000000"/>
                <w:lang w:eastAsia="es-CO"/>
              </w:rPr>
            </w:pPr>
            <w:r w:rsidRPr="000E7ACA">
              <w:rPr>
                <w:rFonts w:ascii="Arial" w:hAnsi="Arial" w:cs="Arial"/>
                <w:b/>
                <w:bCs/>
                <w:color w:val="000000"/>
                <w:lang w:eastAsia="es-CO"/>
              </w:rPr>
              <w:t>Saldo</w:t>
            </w:r>
          </w:p>
        </w:tc>
        <w:tc>
          <w:tcPr>
            <w:tcW w:w="0" w:type="auto"/>
            <w:tcBorders>
              <w:top w:val="nil"/>
              <w:left w:val="nil"/>
              <w:bottom w:val="nil"/>
              <w:right w:val="nil"/>
            </w:tcBorders>
            <w:shd w:val="clear" w:color="000000" w:fill="5B9BD4"/>
            <w:vAlign w:val="center"/>
            <w:hideMark/>
          </w:tcPr>
          <w:p w14:paraId="7BD2A37F"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Participación</w:t>
            </w:r>
          </w:p>
        </w:tc>
      </w:tr>
      <w:tr w:rsidR="000E7ACA" w:rsidRPr="000E7ACA" w14:paraId="678812D2" w14:textId="77777777" w:rsidTr="003E6F18">
        <w:trPr>
          <w:trHeight w:val="180"/>
          <w:jc w:val="center"/>
        </w:trPr>
        <w:tc>
          <w:tcPr>
            <w:tcW w:w="0" w:type="auto"/>
            <w:tcBorders>
              <w:top w:val="single" w:sz="8" w:space="0" w:color="5B9BD4"/>
              <w:left w:val="single" w:sz="8" w:space="0" w:color="5B9BD4"/>
              <w:bottom w:val="single" w:sz="8" w:space="0" w:color="5B9BD4"/>
              <w:right w:val="nil"/>
            </w:tcBorders>
            <w:shd w:val="clear" w:color="auto" w:fill="auto"/>
            <w:vAlign w:val="center"/>
            <w:hideMark/>
          </w:tcPr>
          <w:p w14:paraId="0BB7802F"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Efectivo</w:t>
            </w:r>
          </w:p>
        </w:tc>
        <w:tc>
          <w:tcPr>
            <w:tcW w:w="0" w:type="auto"/>
            <w:tcBorders>
              <w:top w:val="single" w:sz="8" w:space="0" w:color="5B9BD4"/>
              <w:left w:val="nil"/>
              <w:bottom w:val="single" w:sz="8" w:space="0" w:color="5B9BD4"/>
              <w:right w:val="nil"/>
            </w:tcBorders>
            <w:shd w:val="clear" w:color="auto" w:fill="auto"/>
            <w:vAlign w:val="center"/>
            <w:hideMark/>
          </w:tcPr>
          <w:p w14:paraId="19BD4D77"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3.997.546</w:t>
            </w:r>
          </w:p>
        </w:tc>
        <w:tc>
          <w:tcPr>
            <w:tcW w:w="0" w:type="auto"/>
            <w:tcBorders>
              <w:top w:val="single" w:sz="8" w:space="0" w:color="5B9BD4"/>
              <w:left w:val="nil"/>
              <w:bottom w:val="single" w:sz="8" w:space="0" w:color="5B9BD4"/>
              <w:right w:val="single" w:sz="8" w:space="0" w:color="5B9BD4"/>
            </w:tcBorders>
            <w:shd w:val="clear" w:color="auto" w:fill="auto"/>
            <w:vAlign w:val="center"/>
            <w:hideMark/>
          </w:tcPr>
          <w:p w14:paraId="0E517F29"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0,03%</w:t>
            </w:r>
          </w:p>
        </w:tc>
      </w:tr>
      <w:tr w:rsidR="000E7ACA" w:rsidRPr="000E7ACA" w14:paraId="7A8312C0" w14:textId="77777777" w:rsidTr="003E6F18">
        <w:trPr>
          <w:trHeight w:val="56"/>
          <w:jc w:val="center"/>
        </w:trPr>
        <w:tc>
          <w:tcPr>
            <w:tcW w:w="0" w:type="auto"/>
            <w:tcBorders>
              <w:top w:val="nil"/>
              <w:left w:val="single" w:sz="8" w:space="0" w:color="5B9BD4"/>
              <w:bottom w:val="single" w:sz="8" w:space="0" w:color="5B9BD4"/>
              <w:right w:val="nil"/>
            </w:tcBorders>
            <w:shd w:val="clear" w:color="auto" w:fill="auto"/>
            <w:vAlign w:val="center"/>
            <w:hideMark/>
          </w:tcPr>
          <w:p w14:paraId="6A46F4B4"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Cuentas por cobrar</w:t>
            </w:r>
          </w:p>
        </w:tc>
        <w:tc>
          <w:tcPr>
            <w:tcW w:w="0" w:type="auto"/>
            <w:tcBorders>
              <w:top w:val="nil"/>
              <w:left w:val="nil"/>
              <w:bottom w:val="single" w:sz="8" w:space="0" w:color="5B9BD4"/>
              <w:right w:val="nil"/>
            </w:tcBorders>
            <w:shd w:val="clear" w:color="auto" w:fill="auto"/>
            <w:vAlign w:val="center"/>
            <w:hideMark/>
          </w:tcPr>
          <w:p w14:paraId="3F26853E"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25.512.542</w:t>
            </w:r>
          </w:p>
        </w:tc>
        <w:tc>
          <w:tcPr>
            <w:tcW w:w="0" w:type="auto"/>
            <w:tcBorders>
              <w:top w:val="nil"/>
              <w:left w:val="nil"/>
              <w:bottom w:val="single" w:sz="8" w:space="0" w:color="5B9BD4"/>
              <w:right w:val="single" w:sz="8" w:space="0" w:color="5B9BD4"/>
            </w:tcBorders>
            <w:shd w:val="clear" w:color="auto" w:fill="auto"/>
            <w:vAlign w:val="center"/>
            <w:hideMark/>
          </w:tcPr>
          <w:p w14:paraId="43D26BEC"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0,21%</w:t>
            </w:r>
          </w:p>
        </w:tc>
      </w:tr>
      <w:tr w:rsidR="000E7ACA" w:rsidRPr="000E7ACA" w14:paraId="638A63C8" w14:textId="77777777" w:rsidTr="003E6F18">
        <w:trPr>
          <w:trHeight w:val="47"/>
          <w:jc w:val="center"/>
        </w:trPr>
        <w:tc>
          <w:tcPr>
            <w:tcW w:w="0" w:type="auto"/>
            <w:tcBorders>
              <w:top w:val="nil"/>
              <w:left w:val="single" w:sz="8" w:space="0" w:color="5B9BD4"/>
              <w:bottom w:val="single" w:sz="8" w:space="0" w:color="5B9BD4"/>
              <w:right w:val="nil"/>
            </w:tcBorders>
            <w:shd w:val="clear" w:color="auto" w:fill="auto"/>
            <w:vAlign w:val="center"/>
            <w:hideMark/>
          </w:tcPr>
          <w:p w14:paraId="11733DAC"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Propiedades, planta y equipo</w:t>
            </w:r>
          </w:p>
        </w:tc>
        <w:tc>
          <w:tcPr>
            <w:tcW w:w="0" w:type="auto"/>
            <w:tcBorders>
              <w:top w:val="nil"/>
              <w:left w:val="nil"/>
              <w:bottom w:val="single" w:sz="8" w:space="0" w:color="5B9BD4"/>
              <w:right w:val="nil"/>
            </w:tcBorders>
            <w:shd w:val="clear" w:color="auto" w:fill="auto"/>
            <w:vAlign w:val="center"/>
            <w:hideMark/>
          </w:tcPr>
          <w:p w14:paraId="0D11B4F2"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1.657.764.860</w:t>
            </w:r>
          </w:p>
        </w:tc>
        <w:tc>
          <w:tcPr>
            <w:tcW w:w="0" w:type="auto"/>
            <w:tcBorders>
              <w:top w:val="nil"/>
              <w:left w:val="nil"/>
              <w:bottom w:val="single" w:sz="8" w:space="0" w:color="5B9BD4"/>
              <w:right w:val="single" w:sz="8" w:space="0" w:color="5B9BD4"/>
            </w:tcBorders>
            <w:shd w:val="clear" w:color="auto" w:fill="auto"/>
            <w:vAlign w:val="center"/>
            <w:hideMark/>
          </w:tcPr>
          <w:p w14:paraId="7B5769FF"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13,63%</w:t>
            </w:r>
          </w:p>
        </w:tc>
      </w:tr>
      <w:tr w:rsidR="000E7ACA" w:rsidRPr="000E7ACA" w14:paraId="5F82478A" w14:textId="77777777" w:rsidTr="003E6F18">
        <w:trPr>
          <w:trHeight w:val="40"/>
          <w:jc w:val="center"/>
        </w:trPr>
        <w:tc>
          <w:tcPr>
            <w:tcW w:w="0" w:type="auto"/>
            <w:tcBorders>
              <w:top w:val="nil"/>
              <w:left w:val="single" w:sz="8" w:space="0" w:color="5B9BD4"/>
              <w:bottom w:val="double" w:sz="6" w:space="0" w:color="5B9BD4"/>
              <w:right w:val="nil"/>
            </w:tcBorders>
            <w:shd w:val="clear" w:color="auto" w:fill="auto"/>
            <w:vAlign w:val="center"/>
            <w:hideMark/>
          </w:tcPr>
          <w:p w14:paraId="4F22CB25"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Otros activos</w:t>
            </w:r>
          </w:p>
        </w:tc>
        <w:tc>
          <w:tcPr>
            <w:tcW w:w="0" w:type="auto"/>
            <w:tcBorders>
              <w:top w:val="nil"/>
              <w:left w:val="nil"/>
              <w:bottom w:val="double" w:sz="6" w:space="0" w:color="5B9BD4"/>
              <w:right w:val="nil"/>
            </w:tcBorders>
            <w:shd w:val="clear" w:color="auto" w:fill="auto"/>
            <w:vAlign w:val="center"/>
            <w:hideMark/>
          </w:tcPr>
          <w:p w14:paraId="04D81BF8"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10.473.662.096</w:t>
            </w:r>
          </w:p>
        </w:tc>
        <w:tc>
          <w:tcPr>
            <w:tcW w:w="0" w:type="auto"/>
            <w:tcBorders>
              <w:top w:val="nil"/>
              <w:left w:val="nil"/>
              <w:bottom w:val="single" w:sz="8" w:space="0" w:color="5B9BD4"/>
              <w:right w:val="single" w:sz="8" w:space="0" w:color="5B9BD4"/>
            </w:tcBorders>
            <w:shd w:val="clear" w:color="auto" w:fill="auto"/>
            <w:vAlign w:val="center"/>
            <w:hideMark/>
          </w:tcPr>
          <w:p w14:paraId="71B59E2E"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86,13%</w:t>
            </w:r>
          </w:p>
        </w:tc>
      </w:tr>
      <w:tr w:rsidR="000E7ACA" w:rsidRPr="000E7ACA" w14:paraId="246A628A" w14:textId="77777777" w:rsidTr="003E6F18">
        <w:trPr>
          <w:trHeight w:val="57"/>
          <w:jc w:val="center"/>
        </w:trPr>
        <w:tc>
          <w:tcPr>
            <w:tcW w:w="0" w:type="auto"/>
            <w:tcBorders>
              <w:top w:val="nil"/>
              <w:left w:val="single" w:sz="8" w:space="0" w:color="5B9BD4"/>
              <w:bottom w:val="single" w:sz="8" w:space="0" w:color="5B9BD4"/>
              <w:right w:val="nil"/>
            </w:tcBorders>
            <w:shd w:val="clear" w:color="auto" w:fill="auto"/>
            <w:vAlign w:val="center"/>
            <w:hideMark/>
          </w:tcPr>
          <w:p w14:paraId="23FF6AA7" w14:textId="77777777" w:rsidR="000E7ACA" w:rsidRPr="000E7ACA" w:rsidRDefault="000E7ACA" w:rsidP="003E6F18">
            <w:pPr>
              <w:rPr>
                <w:rFonts w:ascii="Arial" w:hAnsi="Arial" w:cs="Arial"/>
                <w:b/>
                <w:bCs/>
                <w:color w:val="000000"/>
                <w:lang w:eastAsia="es-CO"/>
              </w:rPr>
            </w:pPr>
            <w:r w:rsidRPr="000E7ACA">
              <w:rPr>
                <w:rFonts w:ascii="Arial" w:hAnsi="Arial" w:cs="Arial"/>
                <w:b/>
                <w:bCs/>
                <w:color w:val="000000"/>
                <w:lang w:eastAsia="es-CO"/>
              </w:rPr>
              <w:t>TOTAL</w:t>
            </w:r>
          </w:p>
        </w:tc>
        <w:tc>
          <w:tcPr>
            <w:tcW w:w="0" w:type="auto"/>
            <w:tcBorders>
              <w:top w:val="nil"/>
              <w:left w:val="nil"/>
              <w:bottom w:val="single" w:sz="8" w:space="0" w:color="5B9BD4"/>
              <w:right w:val="nil"/>
            </w:tcBorders>
            <w:shd w:val="clear" w:color="auto" w:fill="auto"/>
            <w:vAlign w:val="center"/>
            <w:hideMark/>
          </w:tcPr>
          <w:p w14:paraId="18AB4344" w14:textId="77777777" w:rsidR="000E7ACA" w:rsidRPr="000E7ACA" w:rsidRDefault="000E7ACA" w:rsidP="003E6F18">
            <w:pPr>
              <w:jc w:val="right"/>
              <w:rPr>
                <w:rFonts w:ascii="Arial" w:hAnsi="Arial" w:cs="Arial"/>
                <w:b/>
                <w:bCs/>
                <w:color w:val="000000"/>
                <w:lang w:eastAsia="es-CO"/>
              </w:rPr>
            </w:pPr>
            <w:r w:rsidRPr="000E7ACA">
              <w:rPr>
                <w:rFonts w:ascii="Arial" w:hAnsi="Arial" w:cs="Arial"/>
                <w:b/>
                <w:bCs/>
                <w:color w:val="000000"/>
                <w:lang w:eastAsia="es-CO"/>
              </w:rPr>
              <w:t>12.160.937.044</w:t>
            </w:r>
          </w:p>
        </w:tc>
        <w:tc>
          <w:tcPr>
            <w:tcW w:w="0" w:type="auto"/>
            <w:tcBorders>
              <w:top w:val="nil"/>
              <w:left w:val="nil"/>
              <w:bottom w:val="single" w:sz="8" w:space="0" w:color="5B9BD4"/>
              <w:right w:val="single" w:sz="8" w:space="0" w:color="5B9BD4"/>
            </w:tcBorders>
            <w:shd w:val="clear" w:color="auto" w:fill="auto"/>
            <w:vAlign w:val="center"/>
            <w:hideMark/>
          </w:tcPr>
          <w:p w14:paraId="7D403CD3" w14:textId="77777777" w:rsidR="000E7ACA" w:rsidRPr="000E7ACA" w:rsidRDefault="000E7ACA" w:rsidP="00AE5D01">
            <w:pPr>
              <w:keepNext/>
              <w:jc w:val="center"/>
              <w:rPr>
                <w:rFonts w:ascii="Arial" w:hAnsi="Arial" w:cs="Arial"/>
                <w:b/>
                <w:bCs/>
                <w:color w:val="000000"/>
                <w:lang w:eastAsia="es-CO"/>
              </w:rPr>
            </w:pPr>
            <w:r w:rsidRPr="000E7ACA">
              <w:rPr>
                <w:rFonts w:ascii="Arial" w:hAnsi="Arial" w:cs="Arial"/>
                <w:b/>
                <w:bCs/>
                <w:color w:val="000000"/>
                <w:lang w:eastAsia="es-CO"/>
              </w:rPr>
              <w:t>100%</w:t>
            </w:r>
          </w:p>
        </w:tc>
      </w:tr>
    </w:tbl>
    <w:p w14:paraId="20531396" w14:textId="77777777" w:rsidR="000E7ACA" w:rsidRPr="001716B7" w:rsidRDefault="00AE5D01" w:rsidP="001716B7">
      <w:pPr>
        <w:pStyle w:val="Descripcin"/>
        <w:jc w:val="center"/>
        <w:rPr>
          <w:rFonts w:ascii="Arial" w:hAnsi="Arial" w:cs="Arial"/>
          <w:sz w:val="24"/>
          <w:szCs w:val="24"/>
        </w:rPr>
      </w:pPr>
      <w:bookmarkStart w:id="59" w:name="_Toc86195278"/>
      <w:r>
        <w:t xml:space="preserve">Tabla </w:t>
      </w:r>
      <w:r w:rsidR="00B87926">
        <w:fldChar w:fldCharType="begin"/>
      </w:r>
      <w:r w:rsidR="00B87926">
        <w:instrText xml:space="preserve"> SEQ Tabla \* ARABIC </w:instrText>
      </w:r>
      <w:r w:rsidR="00B87926">
        <w:fldChar w:fldCharType="separate"/>
      </w:r>
      <w:r w:rsidR="00B3742D">
        <w:rPr>
          <w:noProof/>
        </w:rPr>
        <w:t>12</w:t>
      </w:r>
      <w:r w:rsidR="00B87926">
        <w:rPr>
          <w:noProof/>
        </w:rPr>
        <w:fldChar w:fldCharType="end"/>
      </w:r>
      <w:r>
        <w:t>. Activos de la SJD.</w:t>
      </w:r>
      <w:r w:rsidR="001716B7">
        <w:t xml:space="preserve"> Fuente proceso gestión financiera.</w:t>
      </w:r>
      <w:bookmarkEnd w:id="59"/>
    </w:p>
    <w:p w14:paraId="2E2337F6" w14:textId="77777777" w:rsidR="000E7ACA" w:rsidRPr="00EC4D23" w:rsidRDefault="000E7ACA" w:rsidP="00AE5D01">
      <w:pPr>
        <w:jc w:val="both"/>
        <w:rPr>
          <w:rFonts w:ascii="Arial" w:hAnsi="Arial" w:cs="Arial"/>
        </w:rPr>
      </w:pPr>
      <w:r w:rsidRPr="00EC4D23">
        <w:rPr>
          <w:rFonts w:ascii="Arial" w:hAnsi="Arial" w:cs="Arial"/>
          <w:b/>
          <w:bCs/>
        </w:rPr>
        <w:t>Efectivo</w:t>
      </w:r>
      <w:r w:rsidR="00AE5D01">
        <w:rPr>
          <w:rFonts w:ascii="Arial" w:hAnsi="Arial" w:cs="Arial"/>
          <w:b/>
          <w:bCs/>
        </w:rPr>
        <w:t>:</w:t>
      </w:r>
      <w:r w:rsidRPr="00EC4D23">
        <w:rPr>
          <w:rFonts w:ascii="Arial" w:hAnsi="Arial" w:cs="Arial"/>
        </w:rPr>
        <w:t xml:space="preserve"> El saldo reflejado en esta cuenta corresponde al valor de la caja menor. </w:t>
      </w:r>
    </w:p>
    <w:p w14:paraId="1826A360" w14:textId="77777777" w:rsidR="000E7ACA" w:rsidRPr="000E7ACA" w:rsidRDefault="000E7ACA" w:rsidP="00AE5D01">
      <w:pPr>
        <w:jc w:val="both"/>
        <w:rPr>
          <w:rFonts w:ascii="Arial" w:hAnsi="Arial" w:cs="Arial"/>
          <w:b/>
          <w:bCs/>
        </w:rPr>
      </w:pPr>
    </w:p>
    <w:p w14:paraId="1D564689" w14:textId="77777777" w:rsidR="000E7ACA" w:rsidRPr="000E7ACA" w:rsidRDefault="000E7ACA" w:rsidP="00AE5D01">
      <w:pPr>
        <w:jc w:val="both"/>
        <w:rPr>
          <w:rFonts w:ascii="Arial" w:hAnsi="Arial" w:cs="Arial"/>
          <w:b/>
          <w:bCs/>
        </w:rPr>
      </w:pPr>
      <w:r w:rsidRPr="000E7ACA">
        <w:rPr>
          <w:rFonts w:ascii="Arial" w:hAnsi="Arial" w:cs="Arial"/>
          <w:b/>
          <w:bCs/>
        </w:rPr>
        <w:t>Cuentas por cobrar</w:t>
      </w:r>
      <w:r w:rsidR="00AE5D01">
        <w:rPr>
          <w:rFonts w:ascii="Arial" w:hAnsi="Arial" w:cs="Arial"/>
          <w:b/>
          <w:bCs/>
        </w:rPr>
        <w:t>:</w:t>
      </w:r>
      <w:r w:rsidRPr="000E7ACA">
        <w:rPr>
          <w:rFonts w:ascii="Arial" w:hAnsi="Arial" w:cs="Arial"/>
          <w:b/>
          <w:bCs/>
        </w:rPr>
        <w:t xml:space="preserve"> </w:t>
      </w:r>
      <w:r w:rsidRPr="000E7ACA">
        <w:rPr>
          <w:rFonts w:ascii="Arial" w:hAnsi="Arial" w:cs="Arial"/>
        </w:rPr>
        <w:t>Corresponde a los saldos por las incapacidades en recobro a las entidades promotoras de salud y a la ARL, los valores registrados en esta cuenta se encuentran en proceso de depuración por parte del proceso de nómina</w:t>
      </w:r>
      <w:r w:rsidRPr="000E7ACA">
        <w:rPr>
          <w:rFonts w:ascii="Arial" w:hAnsi="Arial" w:cs="Arial"/>
          <w:b/>
          <w:bCs/>
        </w:rPr>
        <w:t xml:space="preserve">. </w:t>
      </w:r>
      <w:r w:rsidRPr="000E7ACA">
        <w:rPr>
          <w:rFonts w:ascii="Arial" w:hAnsi="Arial" w:cs="Arial"/>
          <w:bCs/>
        </w:rPr>
        <w:t xml:space="preserve">De las partidas en proceso de depuración por valor inicial de $19.645.145, al cierre del mes de agosto se presenta un saldo de $11.554.109. El proceso de nómina realizó circularización para cobro ante las diferentes EPS y/o ARL a la totalidad de las partidas pendientes, lo que ha permitido aplicar pagos y ajustar mayores valores causados como cuenta por cobrar.  Actualmente continúa adelantando las actividades de depuración correspondientes. </w:t>
      </w:r>
    </w:p>
    <w:p w14:paraId="11DCB324" w14:textId="77777777" w:rsidR="000E7ACA" w:rsidRPr="000E7ACA" w:rsidRDefault="000E7ACA" w:rsidP="00DE2BBD">
      <w:pPr>
        <w:jc w:val="both"/>
        <w:rPr>
          <w:rFonts w:ascii="Arial" w:hAnsi="Arial" w:cs="Arial"/>
        </w:rPr>
      </w:pPr>
    </w:p>
    <w:p w14:paraId="5AD1167C" w14:textId="77777777" w:rsidR="000E7ACA" w:rsidRDefault="000E7ACA" w:rsidP="00DE2BBD">
      <w:pPr>
        <w:spacing w:before="1"/>
        <w:ind w:right="-58"/>
        <w:jc w:val="both"/>
        <w:rPr>
          <w:rFonts w:ascii="Arial" w:hAnsi="Arial" w:cs="Arial"/>
        </w:rPr>
      </w:pPr>
      <w:r w:rsidRPr="000E7ACA">
        <w:rPr>
          <w:rFonts w:ascii="Arial" w:hAnsi="Arial" w:cs="Arial"/>
          <w:b/>
        </w:rPr>
        <w:t>Propiedad, planta y equipo</w:t>
      </w:r>
      <w:r w:rsidR="00AE5D01">
        <w:rPr>
          <w:rFonts w:ascii="Arial" w:hAnsi="Arial" w:cs="Arial"/>
        </w:rPr>
        <w:t>:</w:t>
      </w:r>
      <w:r w:rsidRPr="000E7ACA">
        <w:rPr>
          <w:rFonts w:ascii="Arial" w:hAnsi="Arial" w:cs="Arial"/>
        </w:rPr>
        <w:t xml:space="preserve"> En este grupo se encuentran registrados los bienes muebles utilizados por la entidad para</w:t>
      </w:r>
      <w:r w:rsidRPr="000E7ACA">
        <w:rPr>
          <w:rFonts w:ascii="Arial" w:hAnsi="Arial" w:cs="Arial"/>
          <w:spacing w:val="1"/>
        </w:rPr>
        <w:t xml:space="preserve"> </w:t>
      </w:r>
      <w:r w:rsidRPr="000E7ACA">
        <w:rPr>
          <w:rFonts w:ascii="Arial" w:hAnsi="Arial" w:cs="Arial"/>
        </w:rPr>
        <w:t>atender las diferentes necesidades de las dependencias en el desarrollo de su</w:t>
      </w:r>
      <w:r w:rsidRPr="000E7ACA">
        <w:rPr>
          <w:rFonts w:ascii="Arial" w:hAnsi="Arial" w:cs="Arial"/>
          <w:spacing w:val="1"/>
        </w:rPr>
        <w:t xml:space="preserve"> </w:t>
      </w:r>
      <w:r w:rsidRPr="000E7ACA">
        <w:rPr>
          <w:rFonts w:ascii="Arial" w:hAnsi="Arial" w:cs="Arial"/>
        </w:rPr>
        <w:t>objeto.</w:t>
      </w:r>
    </w:p>
    <w:p w14:paraId="22588BE9" w14:textId="77777777" w:rsidR="00DE2BBD" w:rsidRPr="000E7ACA" w:rsidRDefault="00DE2BBD" w:rsidP="00DE2BBD">
      <w:pPr>
        <w:spacing w:before="1"/>
        <w:ind w:right="-58"/>
        <w:jc w:val="both"/>
        <w:rPr>
          <w:rFonts w:ascii="Arial" w:hAnsi="Arial" w:cs="Arial"/>
        </w:rPr>
      </w:pPr>
    </w:p>
    <w:p w14:paraId="39FC1C99" w14:textId="77777777" w:rsidR="000E7ACA" w:rsidRPr="000E7ACA" w:rsidRDefault="000E7ACA" w:rsidP="00DE2BBD">
      <w:pPr>
        <w:spacing w:before="1"/>
        <w:ind w:right="-58"/>
        <w:jc w:val="both"/>
        <w:rPr>
          <w:rFonts w:ascii="Arial" w:hAnsi="Arial" w:cs="Arial"/>
        </w:rPr>
      </w:pPr>
      <w:r w:rsidRPr="000E7ACA">
        <w:rPr>
          <w:rFonts w:ascii="Arial" w:hAnsi="Arial" w:cs="Arial"/>
          <w:b/>
        </w:rPr>
        <w:t>Otros</w:t>
      </w:r>
      <w:r w:rsidRPr="000E7ACA">
        <w:rPr>
          <w:rFonts w:ascii="Arial" w:hAnsi="Arial" w:cs="Arial"/>
          <w:b/>
          <w:spacing w:val="-6"/>
        </w:rPr>
        <w:t xml:space="preserve"> </w:t>
      </w:r>
      <w:r w:rsidR="00DB1936" w:rsidRPr="000E7ACA">
        <w:rPr>
          <w:rFonts w:ascii="Arial" w:hAnsi="Arial" w:cs="Arial"/>
          <w:b/>
        </w:rPr>
        <w:t>activos</w:t>
      </w:r>
      <w:r w:rsidR="00DB1936">
        <w:rPr>
          <w:rFonts w:ascii="Arial" w:hAnsi="Arial" w:cs="Arial"/>
        </w:rPr>
        <w:t>:</w:t>
      </w:r>
      <w:r w:rsidR="00DB1936" w:rsidRPr="000E7ACA">
        <w:rPr>
          <w:rFonts w:ascii="Arial" w:hAnsi="Arial" w:cs="Arial"/>
        </w:rPr>
        <w:t xml:space="preserve"> Este</w:t>
      </w:r>
      <w:r w:rsidRPr="000E7ACA">
        <w:rPr>
          <w:rFonts w:ascii="Arial" w:hAnsi="Arial" w:cs="Arial"/>
          <w:spacing w:val="-6"/>
        </w:rPr>
        <w:t xml:space="preserve"> </w:t>
      </w:r>
      <w:r w:rsidRPr="000E7ACA">
        <w:rPr>
          <w:rFonts w:ascii="Arial" w:hAnsi="Arial" w:cs="Arial"/>
        </w:rPr>
        <w:t>grupo</w:t>
      </w:r>
      <w:r w:rsidRPr="000E7ACA">
        <w:rPr>
          <w:rFonts w:ascii="Arial" w:hAnsi="Arial" w:cs="Arial"/>
          <w:spacing w:val="-6"/>
        </w:rPr>
        <w:t xml:space="preserve"> </w:t>
      </w:r>
      <w:r w:rsidRPr="000E7ACA">
        <w:rPr>
          <w:rFonts w:ascii="Arial" w:hAnsi="Arial" w:cs="Arial"/>
        </w:rPr>
        <w:t>representa</w:t>
      </w:r>
      <w:r w:rsidRPr="000E7ACA">
        <w:rPr>
          <w:rFonts w:ascii="Arial" w:hAnsi="Arial" w:cs="Arial"/>
          <w:spacing w:val="-6"/>
        </w:rPr>
        <w:t xml:space="preserve"> </w:t>
      </w:r>
      <w:r w:rsidRPr="000E7ACA">
        <w:rPr>
          <w:rFonts w:ascii="Arial" w:hAnsi="Arial" w:cs="Arial"/>
        </w:rPr>
        <w:t>el</w:t>
      </w:r>
      <w:r w:rsidRPr="000E7ACA">
        <w:rPr>
          <w:rFonts w:ascii="Arial" w:hAnsi="Arial" w:cs="Arial"/>
          <w:spacing w:val="-10"/>
        </w:rPr>
        <w:t xml:space="preserve"> </w:t>
      </w:r>
      <w:r w:rsidRPr="000E7ACA">
        <w:rPr>
          <w:rFonts w:ascii="Arial" w:hAnsi="Arial" w:cs="Arial"/>
        </w:rPr>
        <w:t>86%</w:t>
      </w:r>
      <w:r w:rsidRPr="000E7ACA">
        <w:rPr>
          <w:rFonts w:ascii="Arial" w:hAnsi="Arial" w:cs="Arial"/>
          <w:spacing w:val="-8"/>
        </w:rPr>
        <w:t xml:space="preserve"> </w:t>
      </w:r>
      <w:r w:rsidRPr="000E7ACA">
        <w:rPr>
          <w:rFonts w:ascii="Arial" w:hAnsi="Arial" w:cs="Arial"/>
        </w:rPr>
        <w:t>de</w:t>
      </w:r>
      <w:r w:rsidRPr="000E7ACA">
        <w:rPr>
          <w:rFonts w:ascii="Arial" w:hAnsi="Arial" w:cs="Arial"/>
          <w:spacing w:val="-6"/>
        </w:rPr>
        <w:t xml:space="preserve"> </w:t>
      </w:r>
      <w:r w:rsidRPr="000E7ACA">
        <w:rPr>
          <w:rFonts w:ascii="Arial" w:hAnsi="Arial" w:cs="Arial"/>
        </w:rPr>
        <w:t>los</w:t>
      </w:r>
      <w:r w:rsidRPr="000E7ACA">
        <w:rPr>
          <w:rFonts w:ascii="Arial" w:hAnsi="Arial" w:cs="Arial"/>
          <w:spacing w:val="-6"/>
        </w:rPr>
        <w:t xml:space="preserve"> </w:t>
      </w:r>
      <w:r w:rsidRPr="000E7ACA">
        <w:rPr>
          <w:rFonts w:ascii="Arial" w:hAnsi="Arial" w:cs="Arial"/>
        </w:rPr>
        <w:t>activos, su componente más representativo corresponde a activos intangibles con un valor neto de $10.401.142.274, en el que se encuentra registrado como intangible en fase de desarrollo, el proyecto LEGALBOG por valor de $8.722.354.944.</w:t>
      </w:r>
    </w:p>
    <w:p w14:paraId="17E1E0D7" w14:textId="77777777" w:rsidR="00DE2BBD" w:rsidRDefault="00DE2BBD" w:rsidP="00DE2BBD">
      <w:pPr>
        <w:contextualSpacing/>
        <w:jc w:val="both"/>
        <w:rPr>
          <w:rFonts w:ascii="Arial" w:hAnsi="Arial" w:cs="Arial"/>
          <w:b/>
          <w:bCs/>
        </w:rPr>
      </w:pPr>
    </w:p>
    <w:p w14:paraId="4F7B67FA" w14:textId="77777777" w:rsidR="000E7ACA" w:rsidRPr="00DB1936" w:rsidRDefault="000E7ACA" w:rsidP="00DB1936">
      <w:pPr>
        <w:contextualSpacing/>
        <w:jc w:val="both"/>
        <w:rPr>
          <w:rFonts w:ascii="Arial" w:hAnsi="Arial" w:cs="Arial"/>
          <w:b/>
          <w:bCs/>
        </w:rPr>
      </w:pPr>
      <w:r w:rsidRPr="000E7ACA">
        <w:rPr>
          <w:rFonts w:ascii="Arial" w:hAnsi="Arial" w:cs="Arial"/>
          <w:b/>
          <w:bCs/>
        </w:rPr>
        <w:t>Pasivos</w:t>
      </w:r>
      <w:r w:rsidR="00DB1936">
        <w:rPr>
          <w:rFonts w:ascii="Arial" w:hAnsi="Arial" w:cs="Arial"/>
          <w:b/>
          <w:bCs/>
        </w:rPr>
        <w:t xml:space="preserve">: </w:t>
      </w:r>
      <w:r w:rsidRPr="000E7ACA">
        <w:rPr>
          <w:rFonts w:ascii="Arial" w:hAnsi="Arial" w:cs="Arial"/>
        </w:rPr>
        <w:t>Al</w:t>
      </w:r>
      <w:r w:rsidRPr="000E7ACA">
        <w:rPr>
          <w:rFonts w:ascii="Arial" w:hAnsi="Arial" w:cs="Arial"/>
          <w:spacing w:val="37"/>
        </w:rPr>
        <w:t xml:space="preserve"> </w:t>
      </w:r>
      <w:r w:rsidRPr="000E7ACA">
        <w:rPr>
          <w:rFonts w:ascii="Arial" w:hAnsi="Arial" w:cs="Arial"/>
        </w:rPr>
        <w:t>cierre</w:t>
      </w:r>
      <w:r w:rsidRPr="000E7ACA">
        <w:rPr>
          <w:rFonts w:ascii="Arial" w:hAnsi="Arial" w:cs="Arial"/>
          <w:spacing w:val="38"/>
        </w:rPr>
        <w:t xml:space="preserve"> </w:t>
      </w:r>
      <w:r w:rsidRPr="000E7ACA">
        <w:rPr>
          <w:rFonts w:ascii="Arial" w:hAnsi="Arial" w:cs="Arial"/>
        </w:rPr>
        <w:t>del</w:t>
      </w:r>
      <w:r w:rsidRPr="000E7ACA">
        <w:rPr>
          <w:rFonts w:ascii="Arial" w:hAnsi="Arial" w:cs="Arial"/>
          <w:spacing w:val="35"/>
        </w:rPr>
        <w:t xml:space="preserve"> </w:t>
      </w:r>
      <w:r w:rsidRPr="000E7ACA">
        <w:rPr>
          <w:rFonts w:ascii="Arial" w:hAnsi="Arial" w:cs="Arial"/>
        </w:rPr>
        <w:t>mes</w:t>
      </w:r>
      <w:r w:rsidRPr="000E7ACA">
        <w:rPr>
          <w:rFonts w:ascii="Arial" w:hAnsi="Arial" w:cs="Arial"/>
          <w:spacing w:val="36"/>
        </w:rPr>
        <w:t xml:space="preserve"> </w:t>
      </w:r>
      <w:r w:rsidRPr="000E7ACA">
        <w:rPr>
          <w:rFonts w:ascii="Arial" w:hAnsi="Arial" w:cs="Arial"/>
        </w:rPr>
        <w:t>de</w:t>
      </w:r>
      <w:r w:rsidRPr="000E7ACA">
        <w:rPr>
          <w:rFonts w:ascii="Arial" w:hAnsi="Arial" w:cs="Arial"/>
          <w:spacing w:val="34"/>
        </w:rPr>
        <w:t xml:space="preserve"> agosto de 2021 </w:t>
      </w:r>
      <w:r w:rsidRPr="000E7ACA">
        <w:rPr>
          <w:rFonts w:ascii="Arial" w:hAnsi="Arial" w:cs="Arial"/>
        </w:rPr>
        <w:t>los</w:t>
      </w:r>
      <w:r w:rsidRPr="000E7ACA">
        <w:rPr>
          <w:rFonts w:ascii="Arial" w:hAnsi="Arial" w:cs="Arial"/>
          <w:spacing w:val="37"/>
        </w:rPr>
        <w:t xml:space="preserve"> </w:t>
      </w:r>
      <w:r w:rsidRPr="000E7ACA">
        <w:rPr>
          <w:rFonts w:ascii="Arial" w:hAnsi="Arial" w:cs="Arial"/>
        </w:rPr>
        <w:t>pasivos</w:t>
      </w:r>
      <w:r w:rsidRPr="000E7ACA">
        <w:rPr>
          <w:rFonts w:ascii="Arial" w:hAnsi="Arial" w:cs="Arial"/>
          <w:spacing w:val="36"/>
        </w:rPr>
        <w:t xml:space="preserve"> </w:t>
      </w:r>
      <w:r w:rsidRPr="000E7ACA">
        <w:rPr>
          <w:rFonts w:ascii="Arial" w:hAnsi="Arial" w:cs="Arial"/>
        </w:rPr>
        <w:t>de</w:t>
      </w:r>
      <w:r w:rsidRPr="000E7ACA">
        <w:rPr>
          <w:rFonts w:ascii="Arial" w:hAnsi="Arial" w:cs="Arial"/>
          <w:spacing w:val="36"/>
        </w:rPr>
        <w:t xml:space="preserve"> </w:t>
      </w:r>
      <w:r w:rsidRPr="000E7ACA">
        <w:rPr>
          <w:rFonts w:ascii="Arial" w:hAnsi="Arial" w:cs="Arial"/>
        </w:rPr>
        <w:t>la</w:t>
      </w:r>
      <w:r w:rsidRPr="000E7ACA">
        <w:rPr>
          <w:rFonts w:ascii="Arial" w:hAnsi="Arial" w:cs="Arial"/>
          <w:spacing w:val="37"/>
        </w:rPr>
        <w:t xml:space="preserve"> </w:t>
      </w:r>
      <w:r w:rsidRPr="000E7ACA">
        <w:rPr>
          <w:rFonts w:ascii="Arial" w:hAnsi="Arial" w:cs="Arial"/>
        </w:rPr>
        <w:t>SJD</w:t>
      </w:r>
      <w:r w:rsidRPr="000E7ACA">
        <w:rPr>
          <w:rFonts w:ascii="Arial" w:hAnsi="Arial" w:cs="Arial"/>
          <w:spacing w:val="37"/>
        </w:rPr>
        <w:t xml:space="preserve"> </w:t>
      </w:r>
      <w:r w:rsidRPr="000E7ACA">
        <w:rPr>
          <w:rFonts w:ascii="Arial" w:hAnsi="Arial" w:cs="Arial"/>
        </w:rPr>
        <w:t>ascienden</w:t>
      </w:r>
      <w:r w:rsidRPr="000E7ACA">
        <w:rPr>
          <w:rFonts w:ascii="Arial" w:hAnsi="Arial" w:cs="Arial"/>
          <w:spacing w:val="36"/>
        </w:rPr>
        <w:t xml:space="preserve"> </w:t>
      </w:r>
      <w:r w:rsidRPr="000E7ACA">
        <w:rPr>
          <w:rFonts w:ascii="Arial" w:hAnsi="Arial" w:cs="Arial"/>
        </w:rPr>
        <w:t>a</w:t>
      </w:r>
      <w:r w:rsidRPr="000E7ACA">
        <w:rPr>
          <w:rFonts w:ascii="Arial" w:hAnsi="Arial" w:cs="Arial"/>
          <w:spacing w:val="39"/>
        </w:rPr>
        <w:t xml:space="preserve"> </w:t>
      </w:r>
      <w:r w:rsidRPr="000E7ACA">
        <w:rPr>
          <w:rFonts w:ascii="Arial" w:hAnsi="Arial" w:cs="Arial"/>
        </w:rPr>
        <w:t>la</w:t>
      </w:r>
      <w:r w:rsidRPr="000E7ACA">
        <w:rPr>
          <w:rFonts w:ascii="Arial" w:hAnsi="Arial" w:cs="Arial"/>
          <w:spacing w:val="36"/>
        </w:rPr>
        <w:t xml:space="preserve"> </w:t>
      </w:r>
      <w:r w:rsidRPr="000E7ACA">
        <w:rPr>
          <w:rFonts w:ascii="Arial" w:hAnsi="Arial" w:cs="Arial"/>
        </w:rPr>
        <w:t>suma</w:t>
      </w:r>
      <w:r w:rsidRPr="000E7ACA">
        <w:rPr>
          <w:rFonts w:ascii="Arial" w:hAnsi="Arial" w:cs="Arial"/>
          <w:spacing w:val="36"/>
        </w:rPr>
        <w:t xml:space="preserve"> </w:t>
      </w:r>
      <w:r w:rsidRPr="000E7ACA">
        <w:rPr>
          <w:rFonts w:ascii="Arial" w:hAnsi="Arial" w:cs="Arial"/>
        </w:rPr>
        <w:t>de $3.984.165.331</w:t>
      </w:r>
      <w:r w:rsidRPr="000E7ACA">
        <w:rPr>
          <w:rFonts w:ascii="Arial" w:hAnsi="Arial" w:cs="Arial"/>
          <w:spacing w:val="-3"/>
        </w:rPr>
        <w:t xml:space="preserve"> </w:t>
      </w:r>
      <w:r w:rsidRPr="000E7ACA">
        <w:rPr>
          <w:rFonts w:ascii="Arial" w:hAnsi="Arial" w:cs="Arial"/>
        </w:rPr>
        <w:t>y</w:t>
      </w:r>
      <w:r w:rsidRPr="000E7ACA">
        <w:rPr>
          <w:rFonts w:ascii="Arial" w:hAnsi="Arial" w:cs="Arial"/>
          <w:spacing w:val="-3"/>
        </w:rPr>
        <w:t xml:space="preserve"> </w:t>
      </w:r>
      <w:r w:rsidRPr="000E7ACA">
        <w:rPr>
          <w:rFonts w:ascii="Arial" w:hAnsi="Arial" w:cs="Arial"/>
        </w:rPr>
        <w:t>se</w:t>
      </w:r>
      <w:r w:rsidRPr="000E7ACA">
        <w:rPr>
          <w:rFonts w:ascii="Arial" w:hAnsi="Arial" w:cs="Arial"/>
          <w:spacing w:val="-2"/>
        </w:rPr>
        <w:t xml:space="preserve"> </w:t>
      </w:r>
      <w:r w:rsidRPr="000E7ACA">
        <w:rPr>
          <w:rFonts w:ascii="Arial" w:hAnsi="Arial" w:cs="Arial"/>
        </w:rPr>
        <w:t>encuentran</w:t>
      </w:r>
      <w:r w:rsidRPr="000E7ACA">
        <w:rPr>
          <w:rFonts w:ascii="Arial" w:hAnsi="Arial" w:cs="Arial"/>
          <w:spacing w:val="-3"/>
        </w:rPr>
        <w:t xml:space="preserve"> </w:t>
      </w:r>
      <w:r w:rsidRPr="000E7ACA">
        <w:rPr>
          <w:rFonts w:ascii="Arial" w:hAnsi="Arial" w:cs="Arial"/>
        </w:rPr>
        <w:t>clasificados</w:t>
      </w:r>
      <w:r w:rsidRPr="000E7ACA">
        <w:rPr>
          <w:rFonts w:ascii="Arial" w:hAnsi="Arial" w:cs="Arial"/>
          <w:spacing w:val="-7"/>
        </w:rPr>
        <w:t xml:space="preserve"> </w:t>
      </w:r>
      <w:r w:rsidRPr="000E7ACA">
        <w:rPr>
          <w:rFonts w:ascii="Arial" w:hAnsi="Arial" w:cs="Arial"/>
        </w:rPr>
        <w:t>de</w:t>
      </w:r>
      <w:r w:rsidRPr="000E7ACA">
        <w:rPr>
          <w:rFonts w:ascii="Arial" w:hAnsi="Arial" w:cs="Arial"/>
          <w:spacing w:val="-3"/>
        </w:rPr>
        <w:t xml:space="preserve"> </w:t>
      </w:r>
      <w:r w:rsidRPr="000E7ACA">
        <w:rPr>
          <w:rFonts w:ascii="Arial" w:hAnsi="Arial" w:cs="Arial"/>
        </w:rPr>
        <w:t>la</w:t>
      </w:r>
      <w:r w:rsidRPr="000E7ACA">
        <w:rPr>
          <w:rFonts w:ascii="Arial" w:hAnsi="Arial" w:cs="Arial"/>
          <w:spacing w:val="-2"/>
        </w:rPr>
        <w:t xml:space="preserve"> </w:t>
      </w:r>
      <w:r w:rsidRPr="000E7ACA">
        <w:rPr>
          <w:rFonts w:ascii="Arial" w:hAnsi="Arial" w:cs="Arial"/>
        </w:rPr>
        <w:t>siguiente</w:t>
      </w:r>
      <w:r w:rsidRPr="000E7ACA">
        <w:rPr>
          <w:rFonts w:ascii="Arial" w:hAnsi="Arial" w:cs="Arial"/>
          <w:spacing w:val="-4"/>
        </w:rPr>
        <w:t xml:space="preserve"> </w:t>
      </w:r>
      <w:r w:rsidRPr="000E7ACA">
        <w:rPr>
          <w:rFonts w:ascii="Arial" w:hAnsi="Arial" w:cs="Arial"/>
        </w:rPr>
        <w:t>manera:</w:t>
      </w:r>
    </w:p>
    <w:p w14:paraId="4C50D3C9" w14:textId="77777777" w:rsidR="00DE2BBD" w:rsidRPr="000E7ACA" w:rsidRDefault="00DE2BBD" w:rsidP="00DE2BBD">
      <w:pPr>
        <w:spacing w:before="40"/>
        <w:jc w:val="both"/>
        <w:rPr>
          <w:rFonts w:ascii="Arial" w:hAnsi="Arial" w:cs="Arial"/>
        </w:rPr>
      </w:pPr>
    </w:p>
    <w:tbl>
      <w:tblPr>
        <w:tblW w:w="5940" w:type="dxa"/>
        <w:jc w:val="center"/>
        <w:tblCellMar>
          <w:left w:w="70" w:type="dxa"/>
          <w:right w:w="70" w:type="dxa"/>
        </w:tblCellMar>
        <w:tblLook w:val="04A0" w:firstRow="1" w:lastRow="0" w:firstColumn="1" w:lastColumn="0" w:noHBand="0" w:noVBand="1"/>
      </w:tblPr>
      <w:tblGrid>
        <w:gridCol w:w="2617"/>
        <w:gridCol w:w="1675"/>
        <w:gridCol w:w="1648"/>
      </w:tblGrid>
      <w:tr w:rsidR="000E7ACA" w:rsidRPr="000E7ACA" w14:paraId="61AD677C" w14:textId="77777777" w:rsidTr="003E6F18">
        <w:trPr>
          <w:trHeight w:val="60"/>
          <w:jc w:val="center"/>
        </w:trPr>
        <w:tc>
          <w:tcPr>
            <w:tcW w:w="2871" w:type="dxa"/>
            <w:tcBorders>
              <w:top w:val="nil"/>
              <w:left w:val="nil"/>
              <w:bottom w:val="nil"/>
              <w:right w:val="nil"/>
            </w:tcBorders>
            <w:shd w:val="clear" w:color="000000" w:fill="5B9BD4"/>
            <w:vAlign w:val="center"/>
            <w:hideMark/>
          </w:tcPr>
          <w:p w14:paraId="53D9AA6C"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Concepto</w:t>
            </w:r>
          </w:p>
        </w:tc>
        <w:tc>
          <w:tcPr>
            <w:tcW w:w="1547" w:type="dxa"/>
            <w:tcBorders>
              <w:top w:val="nil"/>
              <w:left w:val="nil"/>
              <w:bottom w:val="nil"/>
              <w:right w:val="nil"/>
            </w:tcBorders>
            <w:shd w:val="clear" w:color="000000" w:fill="5B9BD4"/>
            <w:vAlign w:val="center"/>
            <w:hideMark/>
          </w:tcPr>
          <w:p w14:paraId="606BDA5B"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Valor</w:t>
            </w:r>
          </w:p>
        </w:tc>
        <w:tc>
          <w:tcPr>
            <w:tcW w:w="1522" w:type="dxa"/>
            <w:tcBorders>
              <w:top w:val="nil"/>
              <w:left w:val="nil"/>
              <w:bottom w:val="nil"/>
              <w:right w:val="nil"/>
            </w:tcBorders>
            <w:shd w:val="clear" w:color="000000" w:fill="5B9BD4"/>
            <w:vAlign w:val="center"/>
            <w:hideMark/>
          </w:tcPr>
          <w:p w14:paraId="24A4CF32"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Participación</w:t>
            </w:r>
          </w:p>
        </w:tc>
      </w:tr>
      <w:tr w:rsidR="000E7ACA" w:rsidRPr="000E7ACA" w14:paraId="64C16C9C" w14:textId="77777777" w:rsidTr="003E6F18">
        <w:trPr>
          <w:trHeight w:val="40"/>
          <w:jc w:val="center"/>
        </w:trPr>
        <w:tc>
          <w:tcPr>
            <w:tcW w:w="2871" w:type="dxa"/>
            <w:tcBorders>
              <w:top w:val="single" w:sz="8" w:space="0" w:color="5B9BD4"/>
              <w:left w:val="single" w:sz="8" w:space="0" w:color="9CC2E4"/>
              <w:bottom w:val="single" w:sz="8" w:space="0" w:color="9CC2E4"/>
              <w:right w:val="single" w:sz="8" w:space="0" w:color="9CC2E4"/>
            </w:tcBorders>
            <w:shd w:val="clear" w:color="auto" w:fill="auto"/>
            <w:vAlign w:val="center"/>
            <w:hideMark/>
          </w:tcPr>
          <w:p w14:paraId="5467F456"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Cuentas por pagar</w:t>
            </w:r>
          </w:p>
        </w:tc>
        <w:tc>
          <w:tcPr>
            <w:tcW w:w="1547" w:type="dxa"/>
            <w:tcBorders>
              <w:top w:val="single" w:sz="8" w:space="0" w:color="5B9BD4"/>
              <w:left w:val="nil"/>
              <w:bottom w:val="single" w:sz="8" w:space="0" w:color="9CC2E4"/>
              <w:right w:val="single" w:sz="8" w:space="0" w:color="9CC2E4"/>
            </w:tcBorders>
            <w:shd w:val="clear" w:color="auto" w:fill="auto"/>
            <w:vAlign w:val="center"/>
            <w:hideMark/>
          </w:tcPr>
          <w:p w14:paraId="33155D7C"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778.747.418</w:t>
            </w:r>
          </w:p>
        </w:tc>
        <w:tc>
          <w:tcPr>
            <w:tcW w:w="1522" w:type="dxa"/>
            <w:tcBorders>
              <w:top w:val="single" w:sz="8" w:space="0" w:color="5B9BD4"/>
              <w:left w:val="nil"/>
              <w:bottom w:val="single" w:sz="8" w:space="0" w:color="9CC2E4"/>
              <w:right w:val="single" w:sz="8" w:space="0" w:color="9CC2E4"/>
            </w:tcBorders>
            <w:shd w:val="clear" w:color="auto" w:fill="auto"/>
            <w:vAlign w:val="center"/>
            <w:hideMark/>
          </w:tcPr>
          <w:p w14:paraId="55B03A82"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19,55%</w:t>
            </w:r>
          </w:p>
        </w:tc>
      </w:tr>
      <w:tr w:rsidR="000E7ACA" w:rsidRPr="000E7ACA" w14:paraId="1FD26BC1" w14:textId="77777777" w:rsidTr="003E6F18">
        <w:trPr>
          <w:trHeight w:val="74"/>
          <w:jc w:val="center"/>
        </w:trPr>
        <w:tc>
          <w:tcPr>
            <w:tcW w:w="2871" w:type="dxa"/>
            <w:tcBorders>
              <w:top w:val="nil"/>
              <w:left w:val="single" w:sz="8" w:space="0" w:color="9CC2E4"/>
              <w:bottom w:val="single" w:sz="8" w:space="0" w:color="9CC2E4"/>
              <w:right w:val="single" w:sz="8" w:space="0" w:color="9CC2E4"/>
            </w:tcBorders>
            <w:shd w:val="clear" w:color="auto" w:fill="auto"/>
            <w:vAlign w:val="center"/>
            <w:hideMark/>
          </w:tcPr>
          <w:p w14:paraId="6B707F46"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Beneficios a los empleados</w:t>
            </w:r>
          </w:p>
        </w:tc>
        <w:tc>
          <w:tcPr>
            <w:tcW w:w="1547" w:type="dxa"/>
            <w:tcBorders>
              <w:top w:val="nil"/>
              <w:left w:val="nil"/>
              <w:bottom w:val="single" w:sz="8" w:space="0" w:color="9CC2E4"/>
              <w:right w:val="single" w:sz="8" w:space="0" w:color="9CC2E4"/>
            </w:tcBorders>
            <w:shd w:val="clear" w:color="auto" w:fill="auto"/>
            <w:vAlign w:val="center"/>
            <w:hideMark/>
          </w:tcPr>
          <w:p w14:paraId="55CFA221"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3.195.209.530</w:t>
            </w:r>
          </w:p>
        </w:tc>
        <w:tc>
          <w:tcPr>
            <w:tcW w:w="1522" w:type="dxa"/>
            <w:tcBorders>
              <w:top w:val="nil"/>
              <w:left w:val="nil"/>
              <w:bottom w:val="single" w:sz="8" w:space="0" w:color="9CC2E4"/>
              <w:right w:val="single" w:sz="8" w:space="0" w:color="9CC2E4"/>
            </w:tcBorders>
            <w:shd w:val="clear" w:color="auto" w:fill="auto"/>
            <w:vAlign w:val="center"/>
            <w:hideMark/>
          </w:tcPr>
          <w:p w14:paraId="198BB604"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80,40%</w:t>
            </w:r>
          </w:p>
        </w:tc>
      </w:tr>
      <w:tr w:rsidR="000E7ACA" w:rsidRPr="000E7ACA" w14:paraId="31CC9E10" w14:textId="77777777" w:rsidTr="003E6F18">
        <w:trPr>
          <w:trHeight w:val="40"/>
          <w:jc w:val="center"/>
        </w:trPr>
        <w:tc>
          <w:tcPr>
            <w:tcW w:w="2871" w:type="dxa"/>
            <w:tcBorders>
              <w:top w:val="nil"/>
              <w:left w:val="single" w:sz="8" w:space="0" w:color="9CC2E4"/>
              <w:bottom w:val="double" w:sz="6" w:space="0" w:color="5B9BD4"/>
              <w:right w:val="single" w:sz="8" w:space="0" w:color="9CC2E4"/>
            </w:tcBorders>
            <w:shd w:val="clear" w:color="auto" w:fill="auto"/>
            <w:vAlign w:val="center"/>
            <w:hideMark/>
          </w:tcPr>
          <w:p w14:paraId="667C9CB5"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Otros Pasivos</w:t>
            </w:r>
          </w:p>
        </w:tc>
        <w:tc>
          <w:tcPr>
            <w:tcW w:w="1547" w:type="dxa"/>
            <w:tcBorders>
              <w:top w:val="nil"/>
              <w:left w:val="nil"/>
              <w:bottom w:val="double" w:sz="6" w:space="0" w:color="5B9BD4"/>
              <w:right w:val="single" w:sz="8" w:space="0" w:color="9CC2E4"/>
            </w:tcBorders>
            <w:shd w:val="clear" w:color="auto" w:fill="auto"/>
            <w:vAlign w:val="center"/>
            <w:hideMark/>
          </w:tcPr>
          <w:p w14:paraId="5594C48A"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10.208.383</w:t>
            </w:r>
          </w:p>
        </w:tc>
        <w:tc>
          <w:tcPr>
            <w:tcW w:w="1522" w:type="dxa"/>
            <w:tcBorders>
              <w:top w:val="nil"/>
              <w:left w:val="nil"/>
              <w:bottom w:val="double" w:sz="6" w:space="0" w:color="5B9BD4"/>
              <w:right w:val="single" w:sz="8" w:space="0" w:color="9CC2E4"/>
            </w:tcBorders>
            <w:shd w:val="clear" w:color="auto" w:fill="auto"/>
            <w:vAlign w:val="center"/>
            <w:hideMark/>
          </w:tcPr>
          <w:p w14:paraId="4744B47B"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0,26%</w:t>
            </w:r>
          </w:p>
        </w:tc>
      </w:tr>
      <w:tr w:rsidR="000E7ACA" w:rsidRPr="000E7ACA" w14:paraId="0654B3E2" w14:textId="77777777" w:rsidTr="003E6F18">
        <w:trPr>
          <w:trHeight w:val="25"/>
          <w:jc w:val="center"/>
        </w:trPr>
        <w:tc>
          <w:tcPr>
            <w:tcW w:w="2871" w:type="dxa"/>
            <w:tcBorders>
              <w:top w:val="nil"/>
              <w:left w:val="single" w:sz="8" w:space="0" w:color="9CC2E4"/>
              <w:bottom w:val="single" w:sz="8" w:space="0" w:color="9CC2E4"/>
              <w:right w:val="single" w:sz="8" w:space="0" w:color="9CC2E4"/>
            </w:tcBorders>
            <w:shd w:val="clear" w:color="auto" w:fill="auto"/>
            <w:vAlign w:val="center"/>
            <w:hideMark/>
          </w:tcPr>
          <w:p w14:paraId="11D89B51" w14:textId="77777777" w:rsidR="000E7ACA" w:rsidRPr="000E7ACA" w:rsidRDefault="000E7ACA" w:rsidP="003E6F18">
            <w:pPr>
              <w:rPr>
                <w:rFonts w:ascii="Arial" w:hAnsi="Arial" w:cs="Arial"/>
                <w:b/>
                <w:bCs/>
                <w:color w:val="000000"/>
                <w:lang w:eastAsia="es-CO"/>
              </w:rPr>
            </w:pPr>
            <w:r w:rsidRPr="000E7ACA">
              <w:rPr>
                <w:rFonts w:ascii="Arial" w:hAnsi="Arial" w:cs="Arial"/>
                <w:b/>
                <w:bCs/>
                <w:color w:val="000000"/>
                <w:lang w:eastAsia="es-CO"/>
              </w:rPr>
              <w:t>TOTAL</w:t>
            </w:r>
          </w:p>
        </w:tc>
        <w:tc>
          <w:tcPr>
            <w:tcW w:w="1547" w:type="dxa"/>
            <w:tcBorders>
              <w:top w:val="nil"/>
              <w:left w:val="nil"/>
              <w:bottom w:val="single" w:sz="8" w:space="0" w:color="9CC2E4"/>
              <w:right w:val="single" w:sz="8" w:space="0" w:color="9CC2E4"/>
            </w:tcBorders>
            <w:shd w:val="clear" w:color="auto" w:fill="auto"/>
            <w:vAlign w:val="center"/>
            <w:hideMark/>
          </w:tcPr>
          <w:p w14:paraId="3DCB1B30" w14:textId="77777777" w:rsidR="000E7ACA" w:rsidRPr="000E7ACA" w:rsidRDefault="000E7ACA" w:rsidP="003E6F18">
            <w:pPr>
              <w:jc w:val="right"/>
              <w:rPr>
                <w:rFonts w:ascii="Arial" w:hAnsi="Arial" w:cs="Arial"/>
                <w:b/>
                <w:bCs/>
                <w:color w:val="000000"/>
                <w:lang w:eastAsia="es-CO"/>
              </w:rPr>
            </w:pPr>
            <w:r w:rsidRPr="000E7ACA">
              <w:rPr>
                <w:rFonts w:ascii="Arial" w:hAnsi="Arial" w:cs="Arial"/>
                <w:b/>
                <w:bCs/>
                <w:color w:val="000000"/>
                <w:lang w:eastAsia="es-CO"/>
              </w:rPr>
              <w:t>3.984.165.331</w:t>
            </w:r>
          </w:p>
        </w:tc>
        <w:tc>
          <w:tcPr>
            <w:tcW w:w="1522" w:type="dxa"/>
            <w:tcBorders>
              <w:top w:val="nil"/>
              <w:left w:val="nil"/>
              <w:bottom w:val="single" w:sz="8" w:space="0" w:color="9CC2E4"/>
              <w:right w:val="single" w:sz="8" w:space="0" w:color="9CC2E4"/>
            </w:tcBorders>
            <w:shd w:val="clear" w:color="auto" w:fill="auto"/>
            <w:vAlign w:val="center"/>
            <w:hideMark/>
          </w:tcPr>
          <w:p w14:paraId="33DED316" w14:textId="77777777" w:rsidR="000E7ACA" w:rsidRPr="000E7ACA" w:rsidRDefault="000E7ACA" w:rsidP="00DB1936">
            <w:pPr>
              <w:keepNext/>
              <w:jc w:val="center"/>
              <w:rPr>
                <w:rFonts w:ascii="Arial" w:hAnsi="Arial" w:cs="Arial"/>
                <w:b/>
                <w:bCs/>
                <w:color w:val="000000"/>
                <w:lang w:eastAsia="es-CO"/>
              </w:rPr>
            </w:pPr>
            <w:r w:rsidRPr="000E7ACA">
              <w:rPr>
                <w:rFonts w:ascii="Arial" w:hAnsi="Arial" w:cs="Arial"/>
                <w:b/>
                <w:bCs/>
                <w:color w:val="000000"/>
                <w:lang w:eastAsia="es-CO"/>
              </w:rPr>
              <w:t>100%</w:t>
            </w:r>
          </w:p>
        </w:tc>
      </w:tr>
    </w:tbl>
    <w:p w14:paraId="7A85A41D" w14:textId="77777777" w:rsidR="000E7ACA" w:rsidRPr="000E7ACA" w:rsidRDefault="00DB1936" w:rsidP="001716B7">
      <w:pPr>
        <w:pStyle w:val="Descripcin"/>
        <w:jc w:val="center"/>
        <w:rPr>
          <w:rFonts w:ascii="Arial" w:hAnsi="Arial" w:cs="Arial"/>
          <w:sz w:val="24"/>
          <w:szCs w:val="24"/>
        </w:rPr>
      </w:pPr>
      <w:bookmarkStart w:id="60" w:name="_Toc86195279"/>
      <w:r>
        <w:t xml:space="preserve">Tabla </w:t>
      </w:r>
      <w:r w:rsidR="00B87926">
        <w:fldChar w:fldCharType="begin"/>
      </w:r>
      <w:r w:rsidR="00B87926">
        <w:instrText xml:space="preserve"> SEQ Tabla \* ARABIC </w:instrText>
      </w:r>
      <w:r w:rsidR="00B87926">
        <w:fldChar w:fldCharType="separate"/>
      </w:r>
      <w:r w:rsidR="00B3742D">
        <w:rPr>
          <w:noProof/>
        </w:rPr>
        <w:t>13</w:t>
      </w:r>
      <w:r w:rsidR="00B87926">
        <w:rPr>
          <w:noProof/>
        </w:rPr>
        <w:fldChar w:fldCharType="end"/>
      </w:r>
      <w:r>
        <w:t>. Pasivos SJD.</w:t>
      </w:r>
      <w:r w:rsidR="001716B7">
        <w:t xml:space="preserve"> Fuente proceso gestión financiera.</w:t>
      </w:r>
      <w:bookmarkEnd w:id="60"/>
    </w:p>
    <w:p w14:paraId="73F5E385" w14:textId="77777777" w:rsidR="0056312E" w:rsidRPr="000E7ACA" w:rsidRDefault="000E7ACA" w:rsidP="000E7ACA">
      <w:pPr>
        <w:spacing w:before="1"/>
        <w:ind w:right="-58"/>
        <w:jc w:val="both"/>
        <w:rPr>
          <w:rFonts w:ascii="Arial" w:hAnsi="Arial" w:cs="Arial"/>
        </w:rPr>
      </w:pPr>
      <w:r w:rsidRPr="000E7ACA">
        <w:rPr>
          <w:rFonts w:ascii="Arial" w:hAnsi="Arial" w:cs="Arial"/>
        </w:rPr>
        <w:t>Las cuentas por pagar corresponden a servicios y/o bienes recibidos en el mes de</w:t>
      </w:r>
      <w:r w:rsidRPr="000E7ACA">
        <w:rPr>
          <w:rFonts w:ascii="Arial" w:hAnsi="Arial" w:cs="Arial"/>
          <w:spacing w:val="1"/>
        </w:rPr>
        <w:t xml:space="preserve"> agosto y que son reconocidos contablemente en dicho mes, pero </w:t>
      </w:r>
      <w:r w:rsidRPr="000E7ACA">
        <w:rPr>
          <w:rFonts w:ascii="Arial" w:hAnsi="Arial" w:cs="Arial"/>
          <w:spacing w:val="-1"/>
        </w:rPr>
        <w:t>cuyo</w:t>
      </w:r>
      <w:r w:rsidRPr="000E7ACA">
        <w:rPr>
          <w:rFonts w:ascii="Arial" w:hAnsi="Arial" w:cs="Arial"/>
          <w:spacing w:val="-13"/>
        </w:rPr>
        <w:t xml:space="preserve"> </w:t>
      </w:r>
      <w:r w:rsidRPr="000E7ACA">
        <w:rPr>
          <w:rFonts w:ascii="Arial" w:hAnsi="Arial" w:cs="Arial"/>
          <w:spacing w:val="-1"/>
        </w:rPr>
        <w:t>trámite</w:t>
      </w:r>
      <w:r w:rsidRPr="000E7ACA">
        <w:rPr>
          <w:rFonts w:ascii="Arial" w:hAnsi="Arial" w:cs="Arial"/>
          <w:spacing w:val="-14"/>
        </w:rPr>
        <w:t xml:space="preserve"> </w:t>
      </w:r>
      <w:r w:rsidRPr="000E7ACA">
        <w:rPr>
          <w:rFonts w:ascii="Arial" w:hAnsi="Arial" w:cs="Arial"/>
          <w:spacing w:val="-1"/>
        </w:rPr>
        <w:t>para</w:t>
      </w:r>
      <w:r w:rsidRPr="000E7ACA">
        <w:rPr>
          <w:rFonts w:ascii="Arial" w:hAnsi="Arial" w:cs="Arial"/>
          <w:spacing w:val="-13"/>
        </w:rPr>
        <w:t xml:space="preserve"> </w:t>
      </w:r>
      <w:r w:rsidRPr="000E7ACA">
        <w:rPr>
          <w:rFonts w:ascii="Arial" w:hAnsi="Arial" w:cs="Arial"/>
        </w:rPr>
        <w:t>pago</w:t>
      </w:r>
      <w:r w:rsidRPr="000E7ACA">
        <w:rPr>
          <w:rFonts w:ascii="Arial" w:hAnsi="Arial" w:cs="Arial"/>
          <w:spacing w:val="-13"/>
        </w:rPr>
        <w:t xml:space="preserve"> </w:t>
      </w:r>
      <w:r w:rsidRPr="000E7ACA">
        <w:rPr>
          <w:rFonts w:ascii="Arial" w:hAnsi="Arial" w:cs="Arial"/>
        </w:rPr>
        <w:t>se</w:t>
      </w:r>
      <w:r w:rsidRPr="000E7ACA">
        <w:rPr>
          <w:rFonts w:ascii="Arial" w:hAnsi="Arial" w:cs="Arial"/>
          <w:spacing w:val="-13"/>
        </w:rPr>
        <w:t xml:space="preserve"> </w:t>
      </w:r>
      <w:r w:rsidRPr="000E7ACA">
        <w:rPr>
          <w:rFonts w:ascii="Arial" w:hAnsi="Arial" w:cs="Arial"/>
        </w:rPr>
        <w:t>lleva</w:t>
      </w:r>
      <w:r w:rsidRPr="000E7ACA">
        <w:rPr>
          <w:rFonts w:ascii="Arial" w:hAnsi="Arial" w:cs="Arial"/>
          <w:spacing w:val="-13"/>
        </w:rPr>
        <w:t xml:space="preserve"> </w:t>
      </w:r>
      <w:r w:rsidRPr="000E7ACA">
        <w:rPr>
          <w:rFonts w:ascii="Arial" w:hAnsi="Arial" w:cs="Arial"/>
        </w:rPr>
        <w:t>a</w:t>
      </w:r>
      <w:r w:rsidRPr="000E7ACA">
        <w:rPr>
          <w:rFonts w:ascii="Arial" w:hAnsi="Arial" w:cs="Arial"/>
          <w:spacing w:val="-16"/>
        </w:rPr>
        <w:t xml:space="preserve"> </w:t>
      </w:r>
      <w:r w:rsidRPr="000E7ACA">
        <w:rPr>
          <w:rFonts w:ascii="Arial" w:hAnsi="Arial" w:cs="Arial"/>
        </w:rPr>
        <w:t>cabo</w:t>
      </w:r>
      <w:r w:rsidRPr="000E7ACA">
        <w:rPr>
          <w:rFonts w:ascii="Arial" w:hAnsi="Arial" w:cs="Arial"/>
          <w:spacing w:val="-12"/>
        </w:rPr>
        <w:t xml:space="preserve"> </w:t>
      </w:r>
      <w:r w:rsidRPr="000E7ACA">
        <w:rPr>
          <w:rFonts w:ascii="Arial" w:hAnsi="Arial" w:cs="Arial"/>
        </w:rPr>
        <w:t>en</w:t>
      </w:r>
      <w:r w:rsidRPr="000E7ACA">
        <w:rPr>
          <w:rFonts w:ascii="Arial" w:hAnsi="Arial" w:cs="Arial"/>
          <w:spacing w:val="-11"/>
        </w:rPr>
        <w:t xml:space="preserve"> </w:t>
      </w:r>
      <w:r w:rsidRPr="000E7ACA">
        <w:rPr>
          <w:rFonts w:ascii="Arial" w:hAnsi="Arial" w:cs="Arial"/>
        </w:rPr>
        <w:t>el</w:t>
      </w:r>
      <w:r w:rsidRPr="000E7ACA">
        <w:rPr>
          <w:rFonts w:ascii="Arial" w:hAnsi="Arial" w:cs="Arial"/>
          <w:spacing w:val="-17"/>
        </w:rPr>
        <w:t xml:space="preserve"> </w:t>
      </w:r>
      <w:r w:rsidRPr="000E7ACA">
        <w:rPr>
          <w:rFonts w:ascii="Arial" w:hAnsi="Arial" w:cs="Arial"/>
        </w:rPr>
        <w:t>mes</w:t>
      </w:r>
      <w:r w:rsidRPr="000E7ACA">
        <w:rPr>
          <w:rFonts w:ascii="Arial" w:hAnsi="Arial" w:cs="Arial"/>
          <w:spacing w:val="-14"/>
        </w:rPr>
        <w:t xml:space="preserve"> </w:t>
      </w:r>
      <w:r w:rsidRPr="000E7ACA">
        <w:rPr>
          <w:rFonts w:ascii="Arial" w:hAnsi="Arial" w:cs="Arial"/>
        </w:rPr>
        <w:t>de</w:t>
      </w:r>
      <w:r w:rsidRPr="000E7ACA">
        <w:rPr>
          <w:rFonts w:ascii="Arial" w:hAnsi="Arial" w:cs="Arial"/>
          <w:spacing w:val="-13"/>
        </w:rPr>
        <w:t xml:space="preserve"> septiembre, mes en el cual son radicadas las cuentas</w:t>
      </w:r>
      <w:r w:rsidRPr="000E7ACA">
        <w:rPr>
          <w:rFonts w:ascii="Arial" w:hAnsi="Arial" w:cs="Arial"/>
        </w:rPr>
        <w:t>;</w:t>
      </w:r>
      <w:r w:rsidRPr="000E7ACA">
        <w:rPr>
          <w:rFonts w:ascii="Arial" w:hAnsi="Arial" w:cs="Arial"/>
          <w:spacing w:val="-64"/>
        </w:rPr>
        <w:t xml:space="preserve"> </w:t>
      </w:r>
      <w:r w:rsidRPr="000E7ACA">
        <w:rPr>
          <w:rFonts w:ascii="Arial" w:hAnsi="Arial" w:cs="Arial"/>
        </w:rPr>
        <w:t>así mismo se encuentran registradas en el pasivo retenciones por impuestos y estampillas practicados a las compras</w:t>
      </w:r>
      <w:r w:rsidRPr="000E7ACA">
        <w:rPr>
          <w:rFonts w:ascii="Arial" w:hAnsi="Arial" w:cs="Arial"/>
          <w:spacing w:val="1"/>
        </w:rPr>
        <w:t xml:space="preserve"> </w:t>
      </w:r>
      <w:r w:rsidRPr="000E7ACA">
        <w:rPr>
          <w:rFonts w:ascii="Arial" w:hAnsi="Arial" w:cs="Arial"/>
        </w:rPr>
        <w:t>antes</w:t>
      </w:r>
      <w:r w:rsidRPr="000E7ACA">
        <w:rPr>
          <w:rFonts w:ascii="Arial" w:hAnsi="Arial" w:cs="Arial"/>
          <w:spacing w:val="-7"/>
        </w:rPr>
        <w:t xml:space="preserve"> </w:t>
      </w:r>
      <w:r w:rsidRPr="000E7ACA">
        <w:rPr>
          <w:rFonts w:ascii="Arial" w:hAnsi="Arial" w:cs="Arial"/>
        </w:rPr>
        <w:t>mencionadas,</w:t>
      </w:r>
      <w:r w:rsidRPr="000E7ACA">
        <w:rPr>
          <w:rFonts w:ascii="Arial" w:hAnsi="Arial" w:cs="Arial"/>
          <w:spacing w:val="-4"/>
        </w:rPr>
        <w:t xml:space="preserve"> </w:t>
      </w:r>
      <w:r w:rsidRPr="000E7ACA">
        <w:rPr>
          <w:rFonts w:ascii="Arial" w:hAnsi="Arial" w:cs="Arial"/>
        </w:rPr>
        <w:t>también</w:t>
      </w:r>
      <w:r w:rsidRPr="000E7ACA">
        <w:rPr>
          <w:rFonts w:ascii="Arial" w:hAnsi="Arial" w:cs="Arial"/>
          <w:spacing w:val="-1"/>
        </w:rPr>
        <w:t xml:space="preserve"> </w:t>
      </w:r>
      <w:r w:rsidRPr="000E7ACA">
        <w:rPr>
          <w:rFonts w:ascii="Arial" w:hAnsi="Arial" w:cs="Arial"/>
        </w:rPr>
        <w:t>se</w:t>
      </w:r>
      <w:r w:rsidRPr="000E7ACA">
        <w:rPr>
          <w:rFonts w:ascii="Arial" w:hAnsi="Arial" w:cs="Arial"/>
          <w:spacing w:val="1"/>
        </w:rPr>
        <w:t xml:space="preserve"> </w:t>
      </w:r>
      <w:r w:rsidRPr="000E7ACA">
        <w:rPr>
          <w:rFonts w:ascii="Arial" w:hAnsi="Arial" w:cs="Arial"/>
        </w:rPr>
        <w:t>registran</w:t>
      </w:r>
      <w:r w:rsidRPr="000E7ACA">
        <w:rPr>
          <w:rFonts w:ascii="Arial" w:hAnsi="Arial" w:cs="Arial"/>
          <w:spacing w:val="-4"/>
        </w:rPr>
        <w:t xml:space="preserve"> </w:t>
      </w:r>
      <w:r w:rsidRPr="000E7ACA">
        <w:rPr>
          <w:rFonts w:ascii="Arial" w:hAnsi="Arial" w:cs="Arial"/>
        </w:rPr>
        <w:t>en</w:t>
      </w:r>
      <w:r w:rsidRPr="000E7ACA">
        <w:rPr>
          <w:rFonts w:ascii="Arial" w:hAnsi="Arial" w:cs="Arial"/>
          <w:spacing w:val="-5"/>
        </w:rPr>
        <w:t xml:space="preserve"> </w:t>
      </w:r>
      <w:r w:rsidRPr="000E7ACA">
        <w:rPr>
          <w:rFonts w:ascii="Arial" w:hAnsi="Arial" w:cs="Arial"/>
        </w:rPr>
        <w:t>este</w:t>
      </w:r>
      <w:r w:rsidRPr="000E7ACA">
        <w:rPr>
          <w:rFonts w:ascii="Arial" w:hAnsi="Arial" w:cs="Arial"/>
          <w:spacing w:val="-3"/>
        </w:rPr>
        <w:t xml:space="preserve"> </w:t>
      </w:r>
      <w:r w:rsidRPr="000E7ACA">
        <w:rPr>
          <w:rFonts w:ascii="Arial" w:hAnsi="Arial" w:cs="Arial"/>
        </w:rPr>
        <w:t>grupo</w:t>
      </w:r>
      <w:r w:rsidRPr="000E7ACA">
        <w:rPr>
          <w:rFonts w:ascii="Arial" w:hAnsi="Arial" w:cs="Arial"/>
          <w:spacing w:val="-1"/>
        </w:rPr>
        <w:t xml:space="preserve"> </w:t>
      </w:r>
      <w:r w:rsidRPr="000E7ACA">
        <w:rPr>
          <w:rFonts w:ascii="Arial" w:hAnsi="Arial" w:cs="Arial"/>
        </w:rPr>
        <w:t>los</w:t>
      </w:r>
      <w:r w:rsidRPr="000E7ACA">
        <w:rPr>
          <w:rFonts w:ascii="Arial" w:hAnsi="Arial" w:cs="Arial"/>
          <w:spacing w:val="-5"/>
        </w:rPr>
        <w:t xml:space="preserve"> </w:t>
      </w:r>
      <w:r w:rsidRPr="000E7ACA">
        <w:rPr>
          <w:rFonts w:ascii="Arial" w:hAnsi="Arial" w:cs="Arial"/>
        </w:rPr>
        <w:t>descuentos</w:t>
      </w:r>
      <w:r w:rsidRPr="000E7ACA">
        <w:rPr>
          <w:rFonts w:ascii="Arial" w:hAnsi="Arial" w:cs="Arial"/>
          <w:spacing w:val="-4"/>
        </w:rPr>
        <w:t xml:space="preserve"> </w:t>
      </w:r>
      <w:r w:rsidRPr="000E7ACA">
        <w:rPr>
          <w:rFonts w:ascii="Arial" w:hAnsi="Arial" w:cs="Arial"/>
        </w:rPr>
        <w:t>de</w:t>
      </w:r>
      <w:r w:rsidRPr="000E7ACA">
        <w:rPr>
          <w:rFonts w:ascii="Arial" w:hAnsi="Arial" w:cs="Arial"/>
          <w:spacing w:val="-3"/>
        </w:rPr>
        <w:t xml:space="preserve"> </w:t>
      </w:r>
      <w:r w:rsidRPr="000E7ACA">
        <w:rPr>
          <w:rFonts w:ascii="Arial" w:hAnsi="Arial" w:cs="Arial"/>
        </w:rPr>
        <w:t>nómina,</w:t>
      </w:r>
      <w:r w:rsidRPr="000E7ACA">
        <w:rPr>
          <w:rFonts w:ascii="Arial" w:hAnsi="Arial" w:cs="Arial"/>
          <w:spacing w:val="-64"/>
        </w:rPr>
        <w:t xml:space="preserve"> </w:t>
      </w:r>
      <w:r w:rsidRPr="000E7ACA">
        <w:rPr>
          <w:rFonts w:ascii="Arial" w:hAnsi="Arial" w:cs="Arial"/>
        </w:rPr>
        <w:t>así:</w:t>
      </w:r>
    </w:p>
    <w:tbl>
      <w:tblPr>
        <w:tblW w:w="0" w:type="auto"/>
        <w:jc w:val="center"/>
        <w:tblCellMar>
          <w:left w:w="70" w:type="dxa"/>
          <w:right w:w="70" w:type="dxa"/>
        </w:tblCellMar>
        <w:tblLook w:val="04A0" w:firstRow="1" w:lastRow="0" w:firstColumn="1" w:lastColumn="0" w:noHBand="0" w:noVBand="1"/>
      </w:tblPr>
      <w:tblGrid>
        <w:gridCol w:w="3729"/>
        <w:gridCol w:w="1475"/>
        <w:gridCol w:w="1648"/>
      </w:tblGrid>
      <w:tr w:rsidR="000E7ACA" w:rsidRPr="000E7ACA" w14:paraId="2B798F81" w14:textId="77777777" w:rsidTr="003E6F18">
        <w:trPr>
          <w:trHeight w:val="60"/>
          <w:jc w:val="center"/>
        </w:trPr>
        <w:tc>
          <w:tcPr>
            <w:tcW w:w="0" w:type="auto"/>
            <w:tcBorders>
              <w:top w:val="nil"/>
              <w:left w:val="nil"/>
              <w:bottom w:val="nil"/>
              <w:right w:val="nil"/>
            </w:tcBorders>
            <w:shd w:val="clear" w:color="000000" w:fill="5B9BD4"/>
            <w:vAlign w:val="center"/>
            <w:hideMark/>
          </w:tcPr>
          <w:p w14:paraId="3B26503D"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Concepto</w:t>
            </w:r>
          </w:p>
        </w:tc>
        <w:tc>
          <w:tcPr>
            <w:tcW w:w="0" w:type="auto"/>
            <w:tcBorders>
              <w:top w:val="nil"/>
              <w:left w:val="nil"/>
              <w:bottom w:val="nil"/>
              <w:right w:val="nil"/>
            </w:tcBorders>
            <w:shd w:val="clear" w:color="000000" w:fill="5B9BD4"/>
            <w:vAlign w:val="center"/>
            <w:hideMark/>
          </w:tcPr>
          <w:p w14:paraId="47E115CB"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Valor</w:t>
            </w:r>
          </w:p>
        </w:tc>
        <w:tc>
          <w:tcPr>
            <w:tcW w:w="0" w:type="auto"/>
            <w:tcBorders>
              <w:top w:val="nil"/>
              <w:left w:val="nil"/>
              <w:bottom w:val="nil"/>
              <w:right w:val="nil"/>
            </w:tcBorders>
            <w:shd w:val="clear" w:color="000000" w:fill="5B9BD4"/>
            <w:vAlign w:val="center"/>
            <w:hideMark/>
          </w:tcPr>
          <w:p w14:paraId="210DDA39"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Participación</w:t>
            </w:r>
          </w:p>
        </w:tc>
      </w:tr>
      <w:tr w:rsidR="000E7ACA" w:rsidRPr="000E7ACA" w14:paraId="529E562E" w14:textId="77777777" w:rsidTr="003E6F18">
        <w:trPr>
          <w:trHeight w:val="180"/>
          <w:jc w:val="center"/>
        </w:trPr>
        <w:tc>
          <w:tcPr>
            <w:tcW w:w="0" w:type="auto"/>
            <w:tcBorders>
              <w:top w:val="single" w:sz="8" w:space="0" w:color="5B9BD4"/>
              <w:left w:val="single" w:sz="8" w:space="0" w:color="9CC2E4"/>
              <w:bottom w:val="single" w:sz="8" w:space="0" w:color="9CC2E4"/>
              <w:right w:val="single" w:sz="8" w:space="0" w:color="9CC2E4"/>
            </w:tcBorders>
            <w:shd w:val="clear" w:color="auto" w:fill="auto"/>
            <w:vAlign w:val="center"/>
            <w:hideMark/>
          </w:tcPr>
          <w:p w14:paraId="718316AF"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Adquisición de bienes y servicios,</w:t>
            </w:r>
          </w:p>
        </w:tc>
        <w:tc>
          <w:tcPr>
            <w:tcW w:w="0" w:type="auto"/>
            <w:tcBorders>
              <w:top w:val="single" w:sz="8" w:space="0" w:color="5B9BD4"/>
              <w:left w:val="nil"/>
              <w:bottom w:val="single" w:sz="8" w:space="0" w:color="9CC2E4"/>
              <w:right w:val="single" w:sz="8" w:space="0" w:color="9CC2E4"/>
            </w:tcBorders>
            <w:shd w:val="clear" w:color="auto" w:fill="auto"/>
            <w:vAlign w:val="center"/>
            <w:hideMark/>
          </w:tcPr>
          <w:p w14:paraId="4D0A3B13"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626.834.227</w:t>
            </w:r>
          </w:p>
        </w:tc>
        <w:tc>
          <w:tcPr>
            <w:tcW w:w="0" w:type="auto"/>
            <w:tcBorders>
              <w:top w:val="single" w:sz="8" w:space="0" w:color="5B9BD4"/>
              <w:left w:val="nil"/>
              <w:bottom w:val="single" w:sz="8" w:space="0" w:color="9CC2E4"/>
              <w:right w:val="single" w:sz="8" w:space="0" w:color="9CC2E4"/>
            </w:tcBorders>
            <w:shd w:val="clear" w:color="auto" w:fill="auto"/>
            <w:vAlign w:val="center"/>
            <w:hideMark/>
          </w:tcPr>
          <w:p w14:paraId="1C89195A"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80,49%</w:t>
            </w:r>
          </w:p>
        </w:tc>
      </w:tr>
      <w:tr w:rsidR="000E7ACA" w:rsidRPr="000E7ACA" w14:paraId="7D7E7461" w14:textId="77777777" w:rsidTr="003E6F18">
        <w:trPr>
          <w:trHeight w:val="56"/>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1F5CFD4D"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Descuentos de nómina</w:t>
            </w:r>
          </w:p>
        </w:tc>
        <w:tc>
          <w:tcPr>
            <w:tcW w:w="0" w:type="auto"/>
            <w:tcBorders>
              <w:top w:val="nil"/>
              <w:left w:val="nil"/>
              <w:bottom w:val="single" w:sz="8" w:space="0" w:color="9CC2E4"/>
              <w:right w:val="single" w:sz="8" w:space="0" w:color="9CC2E4"/>
            </w:tcBorders>
            <w:shd w:val="clear" w:color="auto" w:fill="auto"/>
            <w:vAlign w:val="center"/>
            <w:hideMark/>
          </w:tcPr>
          <w:p w14:paraId="4D6E3D9A"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61.642.974</w:t>
            </w:r>
          </w:p>
        </w:tc>
        <w:tc>
          <w:tcPr>
            <w:tcW w:w="0" w:type="auto"/>
            <w:tcBorders>
              <w:top w:val="nil"/>
              <w:left w:val="nil"/>
              <w:bottom w:val="single" w:sz="8" w:space="0" w:color="9CC2E4"/>
              <w:right w:val="single" w:sz="8" w:space="0" w:color="9CC2E4"/>
            </w:tcBorders>
            <w:shd w:val="clear" w:color="auto" w:fill="auto"/>
            <w:vAlign w:val="center"/>
            <w:hideMark/>
          </w:tcPr>
          <w:p w14:paraId="193E137D"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7,92%</w:t>
            </w:r>
          </w:p>
        </w:tc>
      </w:tr>
      <w:tr w:rsidR="000E7ACA" w:rsidRPr="000E7ACA" w14:paraId="56E6730A" w14:textId="77777777" w:rsidTr="003E6F18">
        <w:trPr>
          <w:trHeight w:val="40"/>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7743A27F"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Retenciones en la fuente</w:t>
            </w:r>
          </w:p>
        </w:tc>
        <w:tc>
          <w:tcPr>
            <w:tcW w:w="0" w:type="auto"/>
            <w:tcBorders>
              <w:top w:val="nil"/>
              <w:left w:val="nil"/>
              <w:bottom w:val="single" w:sz="8" w:space="0" w:color="9CC2E4"/>
              <w:right w:val="single" w:sz="8" w:space="0" w:color="9CC2E4"/>
            </w:tcBorders>
            <w:shd w:val="clear" w:color="auto" w:fill="auto"/>
            <w:vAlign w:val="center"/>
            <w:hideMark/>
          </w:tcPr>
          <w:p w14:paraId="78BDECAD"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44.695.011</w:t>
            </w:r>
          </w:p>
        </w:tc>
        <w:tc>
          <w:tcPr>
            <w:tcW w:w="0" w:type="auto"/>
            <w:tcBorders>
              <w:top w:val="nil"/>
              <w:left w:val="nil"/>
              <w:bottom w:val="single" w:sz="8" w:space="0" w:color="9CC2E4"/>
              <w:right w:val="single" w:sz="8" w:space="0" w:color="9CC2E4"/>
            </w:tcBorders>
            <w:shd w:val="clear" w:color="auto" w:fill="auto"/>
            <w:vAlign w:val="center"/>
            <w:hideMark/>
          </w:tcPr>
          <w:p w14:paraId="292DA382"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5,74%</w:t>
            </w:r>
          </w:p>
        </w:tc>
      </w:tr>
      <w:tr w:rsidR="000E7ACA" w:rsidRPr="000E7ACA" w14:paraId="51AE8255" w14:textId="77777777" w:rsidTr="003E6F18">
        <w:trPr>
          <w:trHeight w:val="40"/>
          <w:jc w:val="center"/>
        </w:trPr>
        <w:tc>
          <w:tcPr>
            <w:tcW w:w="0" w:type="auto"/>
            <w:tcBorders>
              <w:top w:val="nil"/>
              <w:left w:val="single" w:sz="8" w:space="0" w:color="9CC2E4"/>
              <w:bottom w:val="double" w:sz="6" w:space="0" w:color="5B9BD4"/>
              <w:right w:val="single" w:sz="8" w:space="0" w:color="9CC2E4"/>
            </w:tcBorders>
            <w:shd w:val="clear" w:color="auto" w:fill="auto"/>
            <w:vAlign w:val="center"/>
            <w:hideMark/>
          </w:tcPr>
          <w:p w14:paraId="61D8250A"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Otras cuentas por pagar</w:t>
            </w:r>
          </w:p>
        </w:tc>
        <w:tc>
          <w:tcPr>
            <w:tcW w:w="0" w:type="auto"/>
            <w:tcBorders>
              <w:top w:val="nil"/>
              <w:left w:val="nil"/>
              <w:bottom w:val="double" w:sz="6" w:space="0" w:color="5B9BD4"/>
              <w:right w:val="single" w:sz="8" w:space="0" w:color="9CC2E4"/>
            </w:tcBorders>
            <w:shd w:val="clear" w:color="auto" w:fill="auto"/>
            <w:vAlign w:val="center"/>
            <w:hideMark/>
          </w:tcPr>
          <w:p w14:paraId="3C11EBBE"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45.575.206</w:t>
            </w:r>
          </w:p>
        </w:tc>
        <w:tc>
          <w:tcPr>
            <w:tcW w:w="0" w:type="auto"/>
            <w:tcBorders>
              <w:top w:val="nil"/>
              <w:left w:val="nil"/>
              <w:bottom w:val="double" w:sz="6" w:space="0" w:color="5B9BD4"/>
              <w:right w:val="single" w:sz="8" w:space="0" w:color="9CC2E4"/>
            </w:tcBorders>
            <w:shd w:val="clear" w:color="auto" w:fill="auto"/>
            <w:vAlign w:val="center"/>
            <w:hideMark/>
          </w:tcPr>
          <w:p w14:paraId="168D9C36"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5,85%</w:t>
            </w:r>
          </w:p>
        </w:tc>
      </w:tr>
      <w:tr w:rsidR="000E7ACA" w:rsidRPr="000E7ACA" w14:paraId="12EC62A5" w14:textId="77777777" w:rsidTr="003E6F18">
        <w:trPr>
          <w:trHeight w:val="25"/>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2ECAD1FE" w14:textId="77777777" w:rsidR="000E7ACA" w:rsidRPr="000E7ACA" w:rsidRDefault="000E7ACA" w:rsidP="003E6F18">
            <w:pPr>
              <w:rPr>
                <w:rFonts w:ascii="Arial" w:hAnsi="Arial" w:cs="Arial"/>
                <w:b/>
                <w:bCs/>
                <w:color w:val="000000"/>
                <w:lang w:eastAsia="es-CO"/>
              </w:rPr>
            </w:pPr>
            <w:r w:rsidRPr="000E7ACA">
              <w:rPr>
                <w:rFonts w:ascii="Arial" w:hAnsi="Arial" w:cs="Arial"/>
                <w:b/>
                <w:bCs/>
                <w:color w:val="000000"/>
                <w:lang w:eastAsia="es-CO"/>
              </w:rPr>
              <w:t>TOTAL</w:t>
            </w:r>
          </w:p>
        </w:tc>
        <w:tc>
          <w:tcPr>
            <w:tcW w:w="0" w:type="auto"/>
            <w:tcBorders>
              <w:top w:val="nil"/>
              <w:left w:val="nil"/>
              <w:bottom w:val="single" w:sz="8" w:space="0" w:color="9CC2E4"/>
              <w:right w:val="single" w:sz="8" w:space="0" w:color="9CC2E4"/>
            </w:tcBorders>
            <w:shd w:val="clear" w:color="auto" w:fill="auto"/>
            <w:vAlign w:val="center"/>
            <w:hideMark/>
          </w:tcPr>
          <w:p w14:paraId="35E6D251" w14:textId="77777777" w:rsidR="000E7ACA" w:rsidRPr="000E7ACA" w:rsidRDefault="000E7ACA" w:rsidP="003E6F18">
            <w:pPr>
              <w:jc w:val="right"/>
              <w:rPr>
                <w:rFonts w:ascii="Arial" w:hAnsi="Arial" w:cs="Arial"/>
                <w:b/>
                <w:bCs/>
                <w:color w:val="000000"/>
                <w:lang w:eastAsia="es-CO"/>
              </w:rPr>
            </w:pPr>
            <w:r w:rsidRPr="000E7ACA">
              <w:rPr>
                <w:rFonts w:ascii="Arial" w:hAnsi="Arial" w:cs="Arial"/>
                <w:b/>
                <w:bCs/>
                <w:color w:val="000000"/>
                <w:lang w:eastAsia="es-CO"/>
              </w:rPr>
              <w:t>778.747.418</w:t>
            </w:r>
          </w:p>
        </w:tc>
        <w:tc>
          <w:tcPr>
            <w:tcW w:w="0" w:type="auto"/>
            <w:tcBorders>
              <w:top w:val="nil"/>
              <w:left w:val="nil"/>
              <w:bottom w:val="single" w:sz="8" w:space="0" w:color="9CC2E4"/>
              <w:right w:val="single" w:sz="8" w:space="0" w:color="9CC2E4"/>
            </w:tcBorders>
            <w:shd w:val="clear" w:color="auto" w:fill="auto"/>
            <w:vAlign w:val="center"/>
            <w:hideMark/>
          </w:tcPr>
          <w:p w14:paraId="731F4D7B" w14:textId="77777777" w:rsidR="000E7ACA" w:rsidRPr="000E7ACA" w:rsidRDefault="000E7ACA" w:rsidP="001716B7">
            <w:pPr>
              <w:keepNext/>
              <w:jc w:val="center"/>
              <w:rPr>
                <w:rFonts w:ascii="Arial" w:hAnsi="Arial" w:cs="Arial"/>
                <w:b/>
                <w:bCs/>
                <w:color w:val="000000"/>
                <w:lang w:eastAsia="es-CO"/>
              </w:rPr>
            </w:pPr>
            <w:r w:rsidRPr="000E7ACA">
              <w:rPr>
                <w:rFonts w:ascii="Arial" w:hAnsi="Arial" w:cs="Arial"/>
                <w:b/>
                <w:bCs/>
                <w:color w:val="000000"/>
                <w:lang w:eastAsia="es-CO"/>
              </w:rPr>
              <w:t>100%</w:t>
            </w:r>
          </w:p>
        </w:tc>
      </w:tr>
    </w:tbl>
    <w:p w14:paraId="11910A45" w14:textId="77777777" w:rsidR="000E7ACA" w:rsidRPr="000E7ACA" w:rsidRDefault="001716B7" w:rsidP="001716B7">
      <w:pPr>
        <w:pStyle w:val="Descripcin"/>
        <w:jc w:val="center"/>
        <w:rPr>
          <w:rFonts w:ascii="Arial" w:hAnsi="Arial" w:cs="Arial"/>
          <w:sz w:val="24"/>
          <w:szCs w:val="24"/>
        </w:rPr>
      </w:pPr>
      <w:bookmarkStart w:id="61" w:name="_Toc86195280"/>
      <w:r>
        <w:t xml:space="preserve">Tabla </w:t>
      </w:r>
      <w:r w:rsidR="00B87926">
        <w:fldChar w:fldCharType="begin"/>
      </w:r>
      <w:r w:rsidR="00B87926">
        <w:instrText xml:space="preserve"> SEQ Tabla \* ARABIC </w:instrText>
      </w:r>
      <w:r w:rsidR="00B87926">
        <w:fldChar w:fldCharType="separate"/>
      </w:r>
      <w:r w:rsidR="00B3742D">
        <w:rPr>
          <w:noProof/>
        </w:rPr>
        <w:t>14</w:t>
      </w:r>
      <w:r w:rsidR="00B87926">
        <w:rPr>
          <w:noProof/>
        </w:rPr>
        <w:fldChar w:fldCharType="end"/>
      </w:r>
      <w:r>
        <w:t>. Cuentas por pagar. Fuente proceso gestión financiera.</w:t>
      </w:r>
      <w:bookmarkEnd w:id="61"/>
    </w:p>
    <w:p w14:paraId="0443A0A2" w14:textId="77777777" w:rsidR="000E7ACA" w:rsidRPr="000E7ACA" w:rsidRDefault="000E7ACA" w:rsidP="00EC4D23">
      <w:pPr>
        <w:spacing w:before="1"/>
        <w:ind w:right="-58"/>
        <w:jc w:val="both"/>
        <w:rPr>
          <w:rFonts w:ascii="Arial" w:hAnsi="Arial" w:cs="Arial"/>
        </w:rPr>
      </w:pPr>
      <w:r w:rsidRPr="000E7ACA">
        <w:rPr>
          <w:rFonts w:ascii="Arial" w:hAnsi="Arial" w:cs="Arial"/>
        </w:rPr>
        <w:t xml:space="preserve">El grupo de beneficios a los empleados contempla los registros por prestaciones sociales a favor de los funcionarios de la entidad, los cuales son reconocidos de manera mensual dando cumplimiento al principio contable de devengo.  La Secretaría Jurídica Distrital reconoce como beneficios a los empleados a corto plazo: nómina por pagar, cesantías, intereses a las cesantías, vacaciones, primas, bonificaciones, aportes a seguridad social a cargo del empleador, así como los aportes parafiscales. Como beneficios a los </w:t>
      </w:r>
      <w:r w:rsidRPr="000E7ACA">
        <w:rPr>
          <w:rFonts w:ascii="Arial" w:hAnsi="Arial" w:cs="Arial"/>
        </w:rPr>
        <w:lastRenderedPageBreak/>
        <w:t>empleados a largo plazo se reconocen las cesantías retroactivas y el reconocimiento por permanencia.  Al cierre del mes de agosto de 2021 no se presentan cuentas pendientes</w:t>
      </w:r>
      <w:r w:rsidR="007A5ED0">
        <w:rPr>
          <w:rFonts w:ascii="Arial" w:hAnsi="Arial" w:cs="Arial"/>
        </w:rPr>
        <w:t xml:space="preserve"> </w:t>
      </w:r>
      <w:r w:rsidRPr="000E7ACA">
        <w:rPr>
          <w:rFonts w:ascii="Arial" w:hAnsi="Arial" w:cs="Arial"/>
        </w:rPr>
        <w:t>de pago por concepto de nómina.</w:t>
      </w:r>
    </w:p>
    <w:p w14:paraId="317616BB" w14:textId="77777777" w:rsidR="007A5ED0" w:rsidRDefault="007A5ED0" w:rsidP="000E7ACA">
      <w:pPr>
        <w:spacing w:before="1"/>
        <w:ind w:left="102" w:right="-58"/>
        <w:jc w:val="both"/>
        <w:rPr>
          <w:rFonts w:ascii="Arial" w:hAnsi="Arial" w:cs="Arial"/>
        </w:rPr>
      </w:pPr>
    </w:p>
    <w:p w14:paraId="1A52E066" w14:textId="77777777" w:rsidR="000E7ACA" w:rsidRDefault="000E7ACA" w:rsidP="00EC4D23">
      <w:pPr>
        <w:spacing w:before="1"/>
        <w:ind w:right="-58"/>
        <w:jc w:val="both"/>
        <w:rPr>
          <w:rFonts w:ascii="Arial" w:hAnsi="Arial" w:cs="Arial"/>
        </w:rPr>
      </w:pPr>
      <w:r w:rsidRPr="000E7ACA">
        <w:rPr>
          <w:rFonts w:ascii="Arial" w:hAnsi="Arial" w:cs="Arial"/>
        </w:rPr>
        <w:t>El saldo reflejado en la cuenta de otros pasivos obedece a licencia de maternidad que fue cancelada por la EPS de manera anticipada, este valor es amortizado de manera mensual y finaliza en el mes de octubre de 2021.</w:t>
      </w:r>
    </w:p>
    <w:p w14:paraId="78776212" w14:textId="77777777" w:rsidR="007A5ED0" w:rsidRPr="000E7ACA" w:rsidRDefault="007A5ED0" w:rsidP="000E7ACA">
      <w:pPr>
        <w:spacing w:before="1"/>
        <w:ind w:left="102" w:right="-58"/>
        <w:jc w:val="both"/>
        <w:rPr>
          <w:rFonts w:ascii="Arial" w:hAnsi="Arial" w:cs="Arial"/>
        </w:rPr>
      </w:pPr>
    </w:p>
    <w:p w14:paraId="16FA5583" w14:textId="77777777" w:rsidR="000E7ACA" w:rsidRPr="00883A52" w:rsidRDefault="000E7ACA" w:rsidP="00883A52">
      <w:pPr>
        <w:contextualSpacing/>
        <w:jc w:val="both"/>
        <w:rPr>
          <w:rFonts w:ascii="Arial" w:hAnsi="Arial" w:cs="Arial"/>
          <w:b/>
          <w:bCs/>
        </w:rPr>
      </w:pPr>
      <w:r w:rsidRPr="000E7ACA">
        <w:rPr>
          <w:rFonts w:ascii="Arial" w:hAnsi="Arial" w:cs="Arial"/>
          <w:b/>
          <w:bCs/>
        </w:rPr>
        <w:t>Patrimonio</w:t>
      </w:r>
      <w:r w:rsidR="00883A52">
        <w:rPr>
          <w:rFonts w:ascii="Arial" w:hAnsi="Arial" w:cs="Arial"/>
          <w:b/>
          <w:bCs/>
        </w:rPr>
        <w:t xml:space="preserve">: </w:t>
      </w:r>
      <w:r w:rsidRPr="000E7ACA">
        <w:rPr>
          <w:rFonts w:ascii="Arial" w:hAnsi="Arial" w:cs="Arial"/>
        </w:rPr>
        <w:t>Al cierre del mes de agosto de 2021 el patrimonio de la Secretaría Jurídica</w:t>
      </w:r>
      <w:r w:rsidRPr="000E7ACA">
        <w:rPr>
          <w:rFonts w:ascii="Arial" w:hAnsi="Arial" w:cs="Arial"/>
          <w:spacing w:val="1"/>
        </w:rPr>
        <w:t xml:space="preserve"> </w:t>
      </w:r>
      <w:r w:rsidRPr="000E7ACA">
        <w:rPr>
          <w:rFonts w:ascii="Arial" w:hAnsi="Arial" w:cs="Arial"/>
        </w:rPr>
        <w:t>Distrital asciende a la</w:t>
      </w:r>
      <w:r w:rsidRPr="000E7ACA">
        <w:rPr>
          <w:rFonts w:ascii="Arial" w:hAnsi="Arial" w:cs="Arial"/>
          <w:spacing w:val="1"/>
        </w:rPr>
        <w:t xml:space="preserve"> </w:t>
      </w:r>
      <w:r w:rsidRPr="000E7ACA">
        <w:rPr>
          <w:rFonts w:ascii="Arial" w:hAnsi="Arial" w:cs="Arial"/>
        </w:rPr>
        <w:t>suma $8.176.771.713</w:t>
      </w:r>
      <w:r w:rsidRPr="000E7ACA">
        <w:rPr>
          <w:rFonts w:ascii="Arial" w:hAnsi="Arial" w:cs="Arial"/>
          <w:spacing w:val="1"/>
        </w:rPr>
        <w:t xml:space="preserve"> </w:t>
      </w:r>
      <w:r w:rsidRPr="000E7ACA">
        <w:rPr>
          <w:rFonts w:ascii="Arial" w:hAnsi="Arial" w:cs="Arial"/>
        </w:rPr>
        <w:t>y se encuentra compuesto de la</w:t>
      </w:r>
      <w:r w:rsidRPr="000E7ACA">
        <w:rPr>
          <w:rFonts w:ascii="Arial" w:hAnsi="Arial" w:cs="Arial"/>
          <w:spacing w:val="1"/>
        </w:rPr>
        <w:t xml:space="preserve"> </w:t>
      </w:r>
      <w:r w:rsidRPr="000E7ACA">
        <w:rPr>
          <w:rFonts w:ascii="Arial" w:hAnsi="Arial" w:cs="Arial"/>
        </w:rPr>
        <w:t>siguiente</w:t>
      </w:r>
      <w:r w:rsidRPr="000E7ACA">
        <w:rPr>
          <w:rFonts w:ascii="Arial" w:hAnsi="Arial" w:cs="Arial"/>
          <w:spacing w:val="-3"/>
        </w:rPr>
        <w:t xml:space="preserve"> </w:t>
      </w:r>
      <w:r w:rsidRPr="000E7ACA">
        <w:rPr>
          <w:rFonts w:ascii="Arial" w:hAnsi="Arial" w:cs="Arial"/>
        </w:rPr>
        <w:t>manera:</w:t>
      </w:r>
    </w:p>
    <w:p w14:paraId="1CAF3791" w14:textId="77777777" w:rsidR="007A5ED0" w:rsidRPr="000E7ACA" w:rsidRDefault="007A5ED0" w:rsidP="000E7ACA">
      <w:pPr>
        <w:spacing w:before="92"/>
        <w:ind w:right="84"/>
        <w:jc w:val="both"/>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3756"/>
        <w:gridCol w:w="1675"/>
        <w:gridCol w:w="1648"/>
      </w:tblGrid>
      <w:tr w:rsidR="000E7ACA" w:rsidRPr="000E7ACA" w14:paraId="71511CF4" w14:textId="77777777" w:rsidTr="003E6F18">
        <w:trPr>
          <w:trHeight w:val="60"/>
          <w:jc w:val="center"/>
        </w:trPr>
        <w:tc>
          <w:tcPr>
            <w:tcW w:w="0" w:type="auto"/>
            <w:tcBorders>
              <w:top w:val="nil"/>
              <w:left w:val="nil"/>
              <w:bottom w:val="nil"/>
              <w:right w:val="nil"/>
            </w:tcBorders>
            <w:shd w:val="clear" w:color="000000" w:fill="5B9BD4"/>
            <w:vAlign w:val="center"/>
            <w:hideMark/>
          </w:tcPr>
          <w:p w14:paraId="08F37944"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Concepto</w:t>
            </w:r>
          </w:p>
        </w:tc>
        <w:tc>
          <w:tcPr>
            <w:tcW w:w="0" w:type="auto"/>
            <w:tcBorders>
              <w:top w:val="nil"/>
              <w:left w:val="nil"/>
              <w:bottom w:val="nil"/>
              <w:right w:val="nil"/>
            </w:tcBorders>
            <w:shd w:val="clear" w:color="000000" w:fill="5B9BD4"/>
            <w:vAlign w:val="center"/>
            <w:hideMark/>
          </w:tcPr>
          <w:p w14:paraId="7F7FD308"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Valor</w:t>
            </w:r>
          </w:p>
        </w:tc>
        <w:tc>
          <w:tcPr>
            <w:tcW w:w="0" w:type="auto"/>
            <w:tcBorders>
              <w:top w:val="nil"/>
              <w:left w:val="nil"/>
              <w:bottom w:val="nil"/>
              <w:right w:val="nil"/>
            </w:tcBorders>
            <w:shd w:val="clear" w:color="000000" w:fill="5B9BD4"/>
            <w:vAlign w:val="center"/>
            <w:hideMark/>
          </w:tcPr>
          <w:p w14:paraId="65CFD5FC"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Participación</w:t>
            </w:r>
          </w:p>
        </w:tc>
      </w:tr>
      <w:tr w:rsidR="000E7ACA" w:rsidRPr="000E7ACA" w14:paraId="6C91E4DA" w14:textId="77777777" w:rsidTr="003E6F18">
        <w:trPr>
          <w:trHeight w:val="135"/>
          <w:jc w:val="center"/>
        </w:trPr>
        <w:tc>
          <w:tcPr>
            <w:tcW w:w="0" w:type="auto"/>
            <w:tcBorders>
              <w:top w:val="single" w:sz="8" w:space="0" w:color="5B9BD4"/>
              <w:left w:val="single" w:sz="8" w:space="0" w:color="9CC2E4"/>
              <w:bottom w:val="single" w:sz="8" w:space="0" w:color="9CC2E4"/>
              <w:right w:val="single" w:sz="8" w:space="0" w:color="9CC2E4"/>
            </w:tcBorders>
            <w:shd w:val="clear" w:color="auto" w:fill="auto"/>
            <w:vAlign w:val="center"/>
            <w:hideMark/>
          </w:tcPr>
          <w:p w14:paraId="4FD0B8DF"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Capital Fiscal</w:t>
            </w:r>
          </w:p>
        </w:tc>
        <w:tc>
          <w:tcPr>
            <w:tcW w:w="0" w:type="auto"/>
            <w:tcBorders>
              <w:top w:val="single" w:sz="8" w:space="0" w:color="5B9BD4"/>
              <w:left w:val="nil"/>
              <w:bottom w:val="single" w:sz="8" w:space="0" w:color="9CC2E4"/>
              <w:right w:val="single" w:sz="8" w:space="0" w:color="9CC2E4"/>
            </w:tcBorders>
            <w:shd w:val="clear" w:color="auto" w:fill="auto"/>
            <w:vAlign w:val="center"/>
            <w:hideMark/>
          </w:tcPr>
          <w:p w14:paraId="15512326"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85.023.307</w:t>
            </w:r>
          </w:p>
        </w:tc>
        <w:tc>
          <w:tcPr>
            <w:tcW w:w="0" w:type="auto"/>
            <w:tcBorders>
              <w:top w:val="single" w:sz="8" w:space="0" w:color="5B9BD4"/>
              <w:left w:val="nil"/>
              <w:bottom w:val="single" w:sz="8" w:space="0" w:color="9CC2E4"/>
              <w:right w:val="single" w:sz="8" w:space="0" w:color="9CC2E4"/>
            </w:tcBorders>
            <w:shd w:val="clear" w:color="auto" w:fill="auto"/>
            <w:vAlign w:val="center"/>
            <w:hideMark/>
          </w:tcPr>
          <w:p w14:paraId="64BE1E00"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1,04%</w:t>
            </w:r>
          </w:p>
        </w:tc>
      </w:tr>
      <w:tr w:rsidR="000E7ACA" w:rsidRPr="000E7ACA" w14:paraId="40410682" w14:textId="77777777" w:rsidTr="003E6F18">
        <w:trPr>
          <w:trHeight w:val="40"/>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34056CE4"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Resultado de ejercicios anteriores</w:t>
            </w:r>
          </w:p>
        </w:tc>
        <w:tc>
          <w:tcPr>
            <w:tcW w:w="0" w:type="auto"/>
            <w:tcBorders>
              <w:top w:val="nil"/>
              <w:left w:val="nil"/>
              <w:bottom w:val="single" w:sz="8" w:space="0" w:color="9CC2E4"/>
              <w:right w:val="single" w:sz="8" w:space="0" w:color="9CC2E4"/>
            </w:tcBorders>
            <w:shd w:val="clear" w:color="auto" w:fill="auto"/>
            <w:vAlign w:val="center"/>
            <w:hideMark/>
          </w:tcPr>
          <w:p w14:paraId="4F2F3DAB"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7.720.447.728</w:t>
            </w:r>
          </w:p>
        </w:tc>
        <w:tc>
          <w:tcPr>
            <w:tcW w:w="0" w:type="auto"/>
            <w:tcBorders>
              <w:top w:val="nil"/>
              <w:left w:val="nil"/>
              <w:bottom w:val="single" w:sz="8" w:space="0" w:color="9CC2E4"/>
              <w:right w:val="single" w:sz="8" w:space="0" w:color="9CC2E4"/>
            </w:tcBorders>
            <w:shd w:val="clear" w:color="auto" w:fill="auto"/>
            <w:vAlign w:val="center"/>
            <w:hideMark/>
          </w:tcPr>
          <w:p w14:paraId="625DB6F7"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94,42%</w:t>
            </w:r>
          </w:p>
        </w:tc>
      </w:tr>
      <w:tr w:rsidR="000E7ACA" w:rsidRPr="000E7ACA" w14:paraId="6D9442C4" w14:textId="77777777" w:rsidTr="003E6F18">
        <w:trPr>
          <w:trHeight w:val="40"/>
          <w:jc w:val="center"/>
        </w:trPr>
        <w:tc>
          <w:tcPr>
            <w:tcW w:w="0" w:type="auto"/>
            <w:tcBorders>
              <w:top w:val="nil"/>
              <w:left w:val="single" w:sz="8" w:space="0" w:color="9CC2E4"/>
              <w:bottom w:val="double" w:sz="6" w:space="0" w:color="5B9BD4"/>
              <w:right w:val="single" w:sz="8" w:space="0" w:color="9CC2E4"/>
            </w:tcBorders>
            <w:shd w:val="clear" w:color="auto" w:fill="auto"/>
            <w:vAlign w:val="center"/>
            <w:hideMark/>
          </w:tcPr>
          <w:p w14:paraId="19A38ED5"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Resultado del ejercicio</w:t>
            </w:r>
          </w:p>
        </w:tc>
        <w:tc>
          <w:tcPr>
            <w:tcW w:w="0" w:type="auto"/>
            <w:tcBorders>
              <w:top w:val="nil"/>
              <w:left w:val="nil"/>
              <w:bottom w:val="double" w:sz="6" w:space="0" w:color="5B9BD4"/>
              <w:right w:val="single" w:sz="8" w:space="0" w:color="9CC2E4"/>
            </w:tcBorders>
            <w:shd w:val="clear" w:color="auto" w:fill="auto"/>
            <w:vAlign w:val="center"/>
            <w:hideMark/>
          </w:tcPr>
          <w:p w14:paraId="32AB408B"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371.300.678</w:t>
            </w:r>
          </w:p>
        </w:tc>
        <w:tc>
          <w:tcPr>
            <w:tcW w:w="0" w:type="auto"/>
            <w:tcBorders>
              <w:top w:val="nil"/>
              <w:left w:val="nil"/>
              <w:bottom w:val="double" w:sz="6" w:space="0" w:color="5B9BD4"/>
              <w:right w:val="single" w:sz="8" w:space="0" w:color="9CC2E4"/>
            </w:tcBorders>
            <w:shd w:val="clear" w:color="auto" w:fill="auto"/>
            <w:vAlign w:val="center"/>
            <w:hideMark/>
          </w:tcPr>
          <w:p w14:paraId="6ED7F30E"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4,54%</w:t>
            </w:r>
          </w:p>
        </w:tc>
      </w:tr>
      <w:tr w:rsidR="000E7ACA" w:rsidRPr="000E7ACA" w14:paraId="257ED3C5" w14:textId="77777777" w:rsidTr="003E6F18">
        <w:trPr>
          <w:trHeight w:val="25"/>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6BD23B95" w14:textId="77777777" w:rsidR="000E7ACA" w:rsidRPr="000E7ACA" w:rsidRDefault="000E7ACA" w:rsidP="003E6F18">
            <w:pPr>
              <w:rPr>
                <w:rFonts w:ascii="Arial" w:hAnsi="Arial" w:cs="Arial"/>
                <w:b/>
                <w:bCs/>
                <w:color w:val="000000"/>
                <w:lang w:eastAsia="es-CO"/>
              </w:rPr>
            </w:pPr>
            <w:r w:rsidRPr="000E7ACA">
              <w:rPr>
                <w:rFonts w:ascii="Arial" w:hAnsi="Arial" w:cs="Arial"/>
                <w:b/>
                <w:bCs/>
                <w:color w:val="000000"/>
                <w:lang w:eastAsia="es-CO"/>
              </w:rPr>
              <w:t>TOTAL</w:t>
            </w:r>
          </w:p>
        </w:tc>
        <w:tc>
          <w:tcPr>
            <w:tcW w:w="0" w:type="auto"/>
            <w:tcBorders>
              <w:top w:val="nil"/>
              <w:left w:val="nil"/>
              <w:bottom w:val="single" w:sz="8" w:space="0" w:color="9CC2E4"/>
              <w:right w:val="single" w:sz="8" w:space="0" w:color="9CC2E4"/>
            </w:tcBorders>
            <w:shd w:val="clear" w:color="auto" w:fill="auto"/>
            <w:vAlign w:val="center"/>
            <w:hideMark/>
          </w:tcPr>
          <w:p w14:paraId="7B44AFFF" w14:textId="77777777" w:rsidR="000E7ACA" w:rsidRPr="000E7ACA" w:rsidRDefault="000E7ACA" w:rsidP="003E6F18">
            <w:pPr>
              <w:jc w:val="right"/>
              <w:rPr>
                <w:rFonts w:ascii="Arial" w:hAnsi="Arial" w:cs="Arial"/>
                <w:b/>
                <w:bCs/>
                <w:color w:val="000000"/>
                <w:lang w:eastAsia="es-CO"/>
              </w:rPr>
            </w:pPr>
            <w:r w:rsidRPr="000E7ACA">
              <w:rPr>
                <w:rFonts w:ascii="Arial" w:hAnsi="Arial" w:cs="Arial"/>
                <w:b/>
                <w:bCs/>
                <w:color w:val="000000"/>
                <w:lang w:eastAsia="es-CO"/>
              </w:rPr>
              <w:t>8.176.771.713</w:t>
            </w:r>
          </w:p>
        </w:tc>
        <w:tc>
          <w:tcPr>
            <w:tcW w:w="0" w:type="auto"/>
            <w:tcBorders>
              <w:top w:val="nil"/>
              <w:left w:val="nil"/>
              <w:bottom w:val="single" w:sz="8" w:space="0" w:color="9CC2E4"/>
              <w:right w:val="single" w:sz="8" w:space="0" w:color="9CC2E4"/>
            </w:tcBorders>
            <w:shd w:val="clear" w:color="auto" w:fill="auto"/>
            <w:vAlign w:val="center"/>
            <w:hideMark/>
          </w:tcPr>
          <w:p w14:paraId="1520C6FF"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100%</w:t>
            </w:r>
          </w:p>
        </w:tc>
      </w:tr>
    </w:tbl>
    <w:p w14:paraId="0D8EE9B6" w14:textId="77777777" w:rsidR="000E7ACA" w:rsidRPr="000E7ACA" w:rsidRDefault="000E7ACA" w:rsidP="000E7ACA">
      <w:pPr>
        <w:spacing w:before="1"/>
        <w:ind w:right="-58"/>
        <w:jc w:val="both"/>
        <w:rPr>
          <w:rFonts w:ascii="Arial" w:hAnsi="Arial" w:cs="Arial"/>
        </w:rPr>
      </w:pPr>
    </w:p>
    <w:p w14:paraId="3EA8A6FC" w14:textId="77777777" w:rsidR="000E7ACA" w:rsidRPr="000E7ACA" w:rsidRDefault="000E7ACA" w:rsidP="000E7ACA">
      <w:pPr>
        <w:spacing w:before="1"/>
        <w:ind w:right="-58"/>
        <w:jc w:val="both"/>
        <w:rPr>
          <w:rFonts w:ascii="Arial" w:hAnsi="Arial" w:cs="Arial"/>
        </w:rPr>
      </w:pPr>
      <w:r w:rsidRPr="000E7ACA">
        <w:rPr>
          <w:rFonts w:ascii="Arial" w:hAnsi="Arial" w:cs="Arial"/>
        </w:rPr>
        <w:t>El grupo más representativo del patrimonio es el de resultado de ejercicios anteriores con una participación del 94%. En este grupo se encuentran registrados los resultados obtenidos por la entidad durante las diferentes vigencias, así mismo se registran las</w:t>
      </w:r>
      <w:r w:rsidR="007A5ED0">
        <w:rPr>
          <w:rFonts w:ascii="Arial" w:hAnsi="Arial" w:cs="Arial"/>
        </w:rPr>
        <w:t xml:space="preserve"> </w:t>
      </w:r>
      <w:r w:rsidRPr="000E7ACA">
        <w:rPr>
          <w:rFonts w:ascii="Arial" w:hAnsi="Arial" w:cs="Arial"/>
        </w:rPr>
        <w:t xml:space="preserve">correcciones de errores de vigencias anteriores que tienen un efecto patrimonial.  </w:t>
      </w:r>
    </w:p>
    <w:p w14:paraId="671AF067" w14:textId="77777777" w:rsidR="007A5ED0" w:rsidRDefault="007A5ED0" w:rsidP="000E7ACA">
      <w:pPr>
        <w:spacing w:before="1"/>
        <w:ind w:right="-58"/>
        <w:jc w:val="both"/>
        <w:rPr>
          <w:rFonts w:ascii="Arial" w:hAnsi="Arial" w:cs="Arial"/>
        </w:rPr>
      </w:pPr>
    </w:p>
    <w:p w14:paraId="0F859DFA" w14:textId="77777777" w:rsidR="000E7ACA" w:rsidRDefault="000E7ACA" w:rsidP="000E7ACA">
      <w:pPr>
        <w:spacing w:before="1"/>
        <w:ind w:right="-58"/>
        <w:jc w:val="both"/>
        <w:rPr>
          <w:rFonts w:ascii="Arial" w:hAnsi="Arial" w:cs="Arial"/>
        </w:rPr>
      </w:pPr>
      <w:r w:rsidRPr="000E7ACA">
        <w:rPr>
          <w:rFonts w:ascii="Arial" w:hAnsi="Arial" w:cs="Arial"/>
        </w:rPr>
        <w:t>Al cierre del mes de agosto de 2021, la Secretaría Jurídica Distrital presenta un excedente de $371.300.678.</w:t>
      </w:r>
    </w:p>
    <w:p w14:paraId="140A2B48" w14:textId="77777777" w:rsidR="007A5ED0" w:rsidRPr="000E7ACA" w:rsidRDefault="007A5ED0" w:rsidP="000E7ACA">
      <w:pPr>
        <w:spacing w:before="1"/>
        <w:ind w:right="-58"/>
        <w:jc w:val="both"/>
        <w:rPr>
          <w:rFonts w:ascii="Arial" w:hAnsi="Arial" w:cs="Arial"/>
        </w:rPr>
      </w:pPr>
    </w:p>
    <w:p w14:paraId="652B2A1E" w14:textId="77777777" w:rsidR="000E7ACA" w:rsidRPr="00883A52" w:rsidRDefault="000E7ACA" w:rsidP="00883A52">
      <w:pPr>
        <w:contextualSpacing/>
        <w:jc w:val="both"/>
        <w:rPr>
          <w:rFonts w:ascii="Arial" w:hAnsi="Arial" w:cs="Arial"/>
          <w:b/>
          <w:bCs/>
        </w:rPr>
      </w:pPr>
      <w:r w:rsidRPr="000E7ACA">
        <w:rPr>
          <w:rFonts w:ascii="Arial" w:hAnsi="Arial" w:cs="Arial"/>
          <w:b/>
          <w:bCs/>
        </w:rPr>
        <w:t>Ingresos</w:t>
      </w:r>
      <w:r w:rsidR="00883A52">
        <w:rPr>
          <w:rFonts w:ascii="Arial" w:hAnsi="Arial" w:cs="Arial"/>
          <w:b/>
          <w:bCs/>
        </w:rPr>
        <w:t xml:space="preserve">: </w:t>
      </w:r>
      <w:r w:rsidRPr="000E7ACA">
        <w:rPr>
          <w:rFonts w:ascii="Arial" w:hAnsi="Arial" w:cs="Arial"/>
        </w:rPr>
        <w:t>Los</w:t>
      </w:r>
      <w:r w:rsidRPr="000E7ACA">
        <w:rPr>
          <w:rFonts w:ascii="Arial" w:hAnsi="Arial" w:cs="Arial"/>
          <w:spacing w:val="-12"/>
        </w:rPr>
        <w:t xml:space="preserve"> </w:t>
      </w:r>
      <w:r w:rsidRPr="000E7ACA">
        <w:rPr>
          <w:rFonts w:ascii="Arial" w:hAnsi="Arial" w:cs="Arial"/>
        </w:rPr>
        <w:t>ingresos</w:t>
      </w:r>
      <w:r w:rsidRPr="000E7ACA">
        <w:rPr>
          <w:rFonts w:ascii="Arial" w:hAnsi="Arial" w:cs="Arial"/>
          <w:spacing w:val="-14"/>
        </w:rPr>
        <w:t xml:space="preserve"> </w:t>
      </w:r>
      <w:r w:rsidRPr="000E7ACA">
        <w:rPr>
          <w:rFonts w:ascii="Arial" w:hAnsi="Arial" w:cs="Arial"/>
        </w:rPr>
        <w:t>de</w:t>
      </w:r>
      <w:r w:rsidRPr="000E7ACA">
        <w:rPr>
          <w:rFonts w:ascii="Arial" w:hAnsi="Arial" w:cs="Arial"/>
          <w:spacing w:val="-12"/>
        </w:rPr>
        <w:t xml:space="preserve"> </w:t>
      </w:r>
      <w:r w:rsidRPr="000E7ACA">
        <w:rPr>
          <w:rFonts w:ascii="Arial" w:hAnsi="Arial" w:cs="Arial"/>
        </w:rPr>
        <w:t>la</w:t>
      </w:r>
      <w:r w:rsidRPr="000E7ACA">
        <w:rPr>
          <w:rFonts w:ascii="Arial" w:hAnsi="Arial" w:cs="Arial"/>
          <w:spacing w:val="-13"/>
        </w:rPr>
        <w:t xml:space="preserve"> </w:t>
      </w:r>
      <w:r w:rsidRPr="000E7ACA">
        <w:rPr>
          <w:rFonts w:ascii="Arial" w:hAnsi="Arial" w:cs="Arial"/>
        </w:rPr>
        <w:t>entidad</w:t>
      </w:r>
      <w:r w:rsidRPr="000E7ACA">
        <w:rPr>
          <w:rFonts w:ascii="Arial" w:hAnsi="Arial" w:cs="Arial"/>
          <w:spacing w:val="-12"/>
        </w:rPr>
        <w:t xml:space="preserve"> durante lo corrido de la vigencia 2021 ascienden a la </w:t>
      </w:r>
      <w:r w:rsidRPr="000E7ACA">
        <w:rPr>
          <w:rFonts w:ascii="Arial" w:hAnsi="Arial" w:cs="Arial"/>
        </w:rPr>
        <w:t>suma</w:t>
      </w:r>
      <w:r w:rsidRPr="000E7ACA">
        <w:rPr>
          <w:rFonts w:ascii="Arial" w:hAnsi="Arial" w:cs="Arial"/>
          <w:spacing w:val="-13"/>
        </w:rPr>
        <w:t xml:space="preserve"> </w:t>
      </w:r>
      <w:r w:rsidRPr="000E7ACA">
        <w:rPr>
          <w:rFonts w:ascii="Arial" w:hAnsi="Arial" w:cs="Arial"/>
        </w:rPr>
        <w:t>de</w:t>
      </w:r>
      <w:r w:rsidRPr="000E7ACA">
        <w:rPr>
          <w:rFonts w:ascii="Arial" w:hAnsi="Arial" w:cs="Arial"/>
          <w:spacing w:val="-14"/>
        </w:rPr>
        <w:t xml:space="preserve"> </w:t>
      </w:r>
      <w:r w:rsidRPr="000E7ACA">
        <w:rPr>
          <w:rFonts w:ascii="Arial" w:hAnsi="Arial" w:cs="Arial"/>
        </w:rPr>
        <w:t>$20.882.471.373,</w:t>
      </w:r>
      <w:r w:rsidRPr="000E7ACA">
        <w:rPr>
          <w:rFonts w:ascii="Arial" w:hAnsi="Arial" w:cs="Arial"/>
          <w:spacing w:val="-13"/>
        </w:rPr>
        <w:t xml:space="preserve"> </w:t>
      </w:r>
      <w:r w:rsidRPr="000E7ACA">
        <w:rPr>
          <w:rFonts w:ascii="Arial" w:hAnsi="Arial" w:cs="Arial"/>
        </w:rPr>
        <w:t>de</w:t>
      </w:r>
      <w:r w:rsidRPr="000E7ACA">
        <w:rPr>
          <w:rFonts w:ascii="Arial" w:hAnsi="Arial" w:cs="Arial"/>
          <w:spacing w:val="-10"/>
        </w:rPr>
        <w:t xml:space="preserve"> </w:t>
      </w:r>
      <w:r w:rsidRPr="000E7ACA">
        <w:rPr>
          <w:rFonts w:ascii="Arial" w:hAnsi="Arial" w:cs="Arial"/>
        </w:rPr>
        <w:t>los</w:t>
      </w:r>
      <w:r w:rsidRPr="000E7ACA">
        <w:rPr>
          <w:rFonts w:ascii="Arial" w:hAnsi="Arial" w:cs="Arial"/>
          <w:spacing w:val="-12"/>
        </w:rPr>
        <w:t xml:space="preserve"> </w:t>
      </w:r>
      <w:r w:rsidRPr="000E7ACA">
        <w:rPr>
          <w:rFonts w:ascii="Arial" w:hAnsi="Arial" w:cs="Arial"/>
        </w:rPr>
        <w:t>cuales</w:t>
      </w:r>
      <w:r w:rsidRPr="000E7ACA">
        <w:rPr>
          <w:rFonts w:ascii="Arial" w:hAnsi="Arial" w:cs="Arial"/>
          <w:spacing w:val="-13"/>
        </w:rPr>
        <w:t xml:space="preserve"> </w:t>
      </w:r>
      <w:r w:rsidRPr="000E7ACA">
        <w:rPr>
          <w:rFonts w:ascii="Arial" w:hAnsi="Arial" w:cs="Arial"/>
        </w:rPr>
        <w:t>el</w:t>
      </w:r>
      <w:r w:rsidRPr="000E7ACA">
        <w:rPr>
          <w:rFonts w:ascii="Arial" w:hAnsi="Arial" w:cs="Arial"/>
          <w:spacing w:val="-13"/>
        </w:rPr>
        <w:t xml:space="preserve"> </w:t>
      </w:r>
      <w:r w:rsidRPr="000E7ACA">
        <w:rPr>
          <w:rFonts w:ascii="Arial" w:hAnsi="Arial" w:cs="Arial"/>
        </w:rPr>
        <w:t>99%</w:t>
      </w:r>
      <w:r w:rsidRPr="000E7ACA">
        <w:rPr>
          <w:rFonts w:ascii="Arial" w:hAnsi="Arial" w:cs="Arial"/>
          <w:spacing w:val="-64"/>
        </w:rPr>
        <w:t xml:space="preserve">   </w:t>
      </w:r>
      <w:r w:rsidRPr="000E7ACA">
        <w:rPr>
          <w:rFonts w:ascii="Arial" w:hAnsi="Arial" w:cs="Arial"/>
        </w:rPr>
        <w:t>corresponde a los giros programados y aprobados por la Secretaría Jurídica Distrital y realizados por la Secretaría Distrital de</w:t>
      </w:r>
      <w:r w:rsidRPr="000E7ACA">
        <w:rPr>
          <w:rFonts w:ascii="Arial" w:hAnsi="Arial" w:cs="Arial"/>
          <w:spacing w:val="1"/>
        </w:rPr>
        <w:t xml:space="preserve"> </w:t>
      </w:r>
      <w:r w:rsidRPr="000E7ACA">
        <w:rPr>
          <w:rFonts w:ascii="Arial" w:hAnsi="Arial" w:cs="Arial"/>
        </w:rPr>
        <w:t>Hacienda.  Estos recursos se ven reflejados en la cuenta 4705 –</w:t>
      </w:r>
      <w:r w:rsidRPr="000E7ACA">
        <w:rPr>
          <w:rFonts w:ascii="Arial" w:hAnsi="Arial" w:cs="Arial"/>
          <w:spacing w:val="1"/>
        </w:rPr>
        <w:t xml:space="preserve"> </w:t>
      </w:r>
      <w:r w:rsidRPr="000E7ACA">
        <w:rPr>
          <w:rFonts w:ascii="Arial" w:hAnsi="Arial" w:cs="Arial"/>
        </w:rPr>
        <w:t>Operaciones</w:t>
      </w:r>
      <w:r w:rsidRPr="000E7ACA">
        <w:rPr>
          <w:rFonts w:ascii="Arial" w:hAnsi="Arial" w:cs="Arial"/>
          <w:spacing w:val="-1"/>
        </w:rPr>
        <w:t xml:space="preserve"> </w:t>
      </w:r>
      <w:r w:rsidRPr="000E7ACA">
        <w:rPr>
          <w:rFonts w:ascii="Arial" w:hAnsi="Arial" w:cs="Arial"/>
        </w:rPr>
        <w:t>Interinstitucionales, Fondos</w:t>
      </w:r>
      <w:r w:rsidRPr="000E7ACA">
        <w:rPr>
          <w:rFonts w:ascii="Arial" w:hAnsi="Arial" w:cs="Arial"/>
          <w:spacing w:val="-3"/>
        </w:rPr>
        <w:t xml:space="preserve"> </w:t>
      </w:r>
      <w:r w:rsidRPr="000E7ACA">
        <w:rPr>
          <w:rFonts w:ascii="Arial" w:hAnsi="Arial" w:cs="Arial"/>
        </w:rPr>
        <w:t>recibidos.</w:t>
      </w:r>
    </w:p>
    <w:p w14:paraId="43FBAD3F" w14:textId="77777777" w:rsidR="007A5ED0" w:rsidRDefault="007A5ED0" w:rsidP="000E7ACA">
      <w:pPr>
        <w:ind w:right="84"/>
        <w:jc w:val="both"/>
        <w:rPr>
          <w:rFonts w:ascii="Arial" w:hAnsi="Arial" w:cs="Arial"/>
        </w:rPr>
      </w:pPr>
    </w:p>
    <w:p w14:paraId="29321664" w14:textId="77777777" w:rsidR="007A5ED0" w:rsidRPr="00E22E86" w:rsidRDefault="000E7ACA" w:rsidP="00E22E86">
      <w:pPr>
        <w:ind w:right="84"/>
        <w:jc w:val="both"/>
        <w:rPr>
          <w:rFonts w:ascii="Arial" w:hAnsi="Arial" w:cs="Arial"/>
        </w:rPr>
      </w:pPr>
      <w:r w:rsidRPr="000E7ACA">
        <w:rPr>
          <w:rFonts w:ascii="Arial" w:hAnsi="Arial" w:cs="Arial"/>
        </w:rPr>
        <w:t>En el grupo de otros ingresos por valor de $2.730.331 se encuentran registrados ingresos por concepto de mayores valores reconocidos en el pago de incapacidades, giro reportado por la Secretaría de Hacienda por concepto de costas judiciales y pagos por</w:t>
      </w:r>
      <w:r w:rsidR="00E22E86">
        <w:rPr>
          <w:rFonts w:ascii="Arial" w:hAnsi="Arial" w:cs="Arial"/>
        </w:rPr>
        <w:t xml:space="preserve"> </w:t>
      </w:r>
      <w:r w:rsidRPr="000E7ACA">
        <w:rPr>
          <w:rFonts w:ascii="Arial" w:hAnsi="Arial" w:cs="Arial"/>
        </w:rPr>
        <w:t>reposición de carné.</w:t>
      </w:r>
    </w:p>
    <w:p w14:paraId="0191BF44" w14:textId="77777777" w:rsidR="000E7ACA" w:rsidRPr="00883A52" w:rsidRDefault="000E7ACA" w:rsidP="000E7ACA">
      <w:pPr>
        <w:contextualSpacing/>
        <w:jc w:val="both"/>
        <w:rPr>
          <w:rFonts w:ascii="Arial" w:hAnsi="Arial" w:cs="Arial"/>
          <w:b/>
          <w:bCs/>
        </w:rPr>
      </w:pPr>
      <w:r w:rsidRPr="000E7ACA">
        <w:rPr>
          <w:rFonts w:ascii="Arial" w:hAnsi="Arial" w:cs="Arial"/>
          <w:b/>
          <w:bCs/>
        </w:rPr>
        <w:t>Gastos</w:t>
      </w:r>
      <w:r w:rsidR="00883A52">
        <w:rPr>
          <w:rFonts w:ascii="Arial" w:hAnsi="Arial" w:cs="Arial"/>
          <w:b/>
          <w:bCs/>
        </w:rPr>
        <w:t xml:space="preserve">: </w:t>
      </w:r>
      <w:r w:rsidRPr="000E7ACA">
        <w:rPr>
          <w:rFonts w:ascii="Arial" w:hAnsi="Arial" w:cs="Arial"/>
        </w:rPr>
        <w:t>Al cierre del mes de agosto los gastos de la entidad suman un total de $20.511.170.695 y se encuentran clasificados de la siguiente manera:</w:t>
      </w:r>
    </w:p>
    <w:p w14:paraId="4F634B60" w14:textId="77777777" w:rsidR="000E7ACA" w:rsidRPr="000E7ACA" w:rsidRDefault="000E7ACA" w:rsidP="000E7ACA">
      <w:pPr>
        <w:jc w:val="both"/>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5024"/>
        <w:gridCol w:w="1809"/>
        <w:gridCol w:w="1648"/>
      </w:tblGrid>
      <w:tr w:rsidR="000E7ACA" w:rsidRPr="000E7ACA" w14:paraId="0A095331" w14:textId="77777777" w:rsidTr="003E6F18">
        <w:trPr>
          <w:trHeight w:val="60"/>
          <w:jc w:val="center"/>
        </w:trPr>
        <w:tc>
          <w:tcPr>
            <w:tcW w:w="0" w:type="auto"/>
            <w:tcBorders>
              <w:top w:val="nil"/>
              <w:left w:val="nil"/>
              <w:bottom w:val="nil"/>
              <w:right w:val="nil"/>
            </w:tcBorders>
            <w:shd w:val="clear" w:color="000000" w:fill="5B9BD4"/>
            <w:vAlign w:val="center"/>
            <w:hideMark/>
          </w:tcPr>
          <w:p w14:paraId="2F4F7A25"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Concepto</w:t>
            </w:r>
          </w:p>
        </w:tc>
        <w:tc>
          <w:tcPr>
            <w:tcW w:w="0" w:type="auto"/>
            <w:tcBorders>
              <w:top w:val="nil"/>
              <w:left w:val="nil"/>
              <w:bottom w:val="nil"/>
              <w:right w:val="nil"/>
            </w:tcBorders>
            <w:shd w:val="clear" w:color="000000" w:fill="5B9BD4"/>
            <w:vAlign w:val="center"/>
            <w:hideMark/>
          </w:tcPr>
          <w:p w14:paraId="170D9B56"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Valor</w:t>
            </w:r>
          </w:p>
        </w:tc>
        <w:tc>
          <w:tcPr>
            <w:tcW w:w="0" w:type="auto"/>
            <w:tcBorders>
              <w:top w:val="nil"/>
              <w:left w:val="nil"/>
              <w:bottom w:val="nil"/>
              <w:right w:val="nil"/>
            </w:tcBorders>
            <w:shd w:val="clear" w:color="000000" w:fill="5B9BD4"/>
            <w:vAlign w:val="center"/>
            <w:hideMark/>
          </w:tcPr>
          <w:p w14:paraId="000CE712"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Participación</w:t>
            </w:r>
          </w:p>
        </w:tc>
      </w:tr>
      <w:tr w:rsidR="000E7ACA" w:rsidRPr="000E7ACA" w14:paraId="55E09F45" w14:textId="77777777" w:rsidTr="003E6F18">
        <w:trPr>
          <w:trHeight w:val="40"/>
          <w:jc w:val="center"/>
        </w:trPr>
        <w:tc>
          <w:tcPr>
            <w:tcW w:w="0" w:type="auto"/>
            <w:tcBorders>
              <w:top w:val="single" w:sz="8" w:space="0" w:color="5B9BD4"/>
              <w:left w:val="single" w:sz="8" w:space="0" w:color="9CC2E4"/>
              <w:bottom w:val="single" w:sz="8" w:space="0" w:color="9CC2E4"/>
              <w:right w:val="single" w:sz="8" w:space="0" w:color="9CC2E4"/>
            </w:tcBorders>
            <w:shd w:val="clear" w:color="auto" w:fill="auto"/>
            <w:vAlign w:val="center"/>
            <w:hideMark/>
          </w:tcPr>
          <w:p w14:paraId="22C93461"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lastRenderedPageBreak/>
              <w:t>Sueldos y salarios</w:t>
            </w:r>
          </w:p>
        </w:tc>
        <w:tc>
          <w:tcPr>
            <w:tcW w:w="0" w:type="auto"/>
            <w:tcBorders>
              <w:top w:val="single" w:sz="8" w:space="0" w:color="5B9BD4"/>
              <w:left w:val="nil"/>
              <w:bottom w:val="single" w:sz="8" w:space="0" w:color="9CC2E4"/>
              <w:right w:val="single" w:sz="8" w:space="0" w:color="9CC2E4"/>
            </w:tcBorders>
            <w:shd w:val="clear" w:color="auto" w:fill="auto"/>
            <w:vAlign w:val="center"/>
            <w:hideMark/>
          </w:tcPr>
          <w:p w14:paraId="1BEB2980"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6.787.571.796</w:t>
            </w:r>
          </w:p>
        </w:tc>
        <w:tc>
          <w:tcPr>
            <w:tcW w:w="0" w:type="auto"/>
            <w:tcBorders>
              <w:top w:val="single" w:sz="8" w:space="0" w:color="5B9BD4"/>
              <w:left w:val="nil"/>
              <w:bottom w:val="single" w:sz="8" w:space="0" w:color="9CC2E4"/>
              <w:right w:val="single" w:sz="8" w:space="0" w:color="9CC2E4"/>
            </w:tcBorders>
            <w:shd w:val="clear" w:color="auto" w:fill="auto"/>
            <w:vAlign w:val="center"/>
            <w:hideMark/>
          </w:tcPr>
          <w:p w14:paraId="27A3E6F9"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33,09%</w:t>
            </w:r>
          </w:p>
        </w:tc>
      </w:tr>
      <w:tr w:rsidR="000E7ACA" w:rsidRPr="000E7ACA" w14:paraId="50985B80" w14:textId="77777777" w:rsidTr="003E6F18">
        <w:trPr>
          <w:trHeight w:val="40"/>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254AF87A"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Contribuciones imputadas</w:t>
            </w:r>
          </w:p>
        </w:tc>
        <w:tc>
          <w:tcPr>
            <w:tcW w:w="0" w:type="auto"/>
            <w:tcBorders>
              <w:top w:val="nil"/>
              <w:left w:val="nil"/>
              <w:bottom w:val="single" w:sz="8" w:space="0" w:color="9CC2E4"/>
              <w:right w:val="single" w:sz="8" w:space="0" w:color="9CC2E4"/>
            </w:tcBorders>
            <w:shd w:val="clear" w:color="auto" w:fill="auto"/>
            <w:vAlign w:val="center"/>
            <w:hideMark/>
          </w:tcPr>
          <w:p w14:paraId="482B3510"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314.022</w:t>
            </w:r>
          </w:p>
        </w:tc>
        <w:tc>
          <w:tcPr>
            <w:tcW w:w="0" w:type="auto"/>
            <w:tcBorders>
              <w:top w:val="nil"/>
              <w:left w:val="nil"/>
              <w:bottom w:val="single" w:sz="8" w:space="0" w:color="9CC2E4"/>
              <w:right w:val="single" w:sz="8" w:space="0" w:color="9CC2E4"/>
            </w:tcBorders>
            <w:shd w:val="clear" w:color="auto" w:fill="auto"/>
            <w:vAlign w:val="center"/>
            <w:hideMark/>
          </w:tcPr>
          <w:p w14:paraId="3C9F915C"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0,002%</w:t>
            </w:r>
          </w:p>
        </w:tc>
      </w:tr>
      <w:tr w:rsidR="000E7ACA" w:rsidRPr="000E7ACA" w14:paraId="0919DB9F" w14:textId="77777777" w:rsidTr="003E6F18">
        <w:trPr>
          <w:trHeight w:val="40"/>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7FFB189C"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Contribuciones efectivas</w:t>
            </w:r>
          </w:p>
        </w:tc>
        <w:tc>
          <w:tcPr>
            <w:tcW w:w="0" w:type="auto"/>
            <w:tcBorders>
              <w:top w:val="nil"/>
              <w:left w:val="nil"/>
              <w:bottom w:val="single" w:sz="8" w:space="0" w:color="9CC2E4"/>
              <w:right w:val="single" w:sz="8" w:space="0" w:color="9CC2E4"/>
            </w:tcBorders>
            <w:shd w:val="clear" w:color="auto" w:fill="auto"/>
            <w:vAlign w:val="center"/>
            <w:hideMark/>
          </w:tcPr>
          <w:p w14:paraId="5EEC1414"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1.890.686.483</w:t>
            </w:r>
          </w:p>
        </w:tc>
        <w:tc>
          <w:tcPr>
            <w:tcW w:w="0" w:type="auto"/>
            <w:tcBorders>
              <w:top w:val="nil"/>
              <w:left w:val="nil"/>
              <w:bottom w:val="single" w:sz="8" w:space="0" w:color="9CC2E4"/>
              <w:right w:val="single" w:sz="8" w:space="0" w:color="9CC2E4"/>
            </w:tcBorders>
            <w:shd w:val="clear" w:color="auto" w:fill="auto"/>
            <w:vAlign w:val="center"/>
            <w:hideMark/>
          </w:tcPr>
          <w:p w14:paraId="21CB2367"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9,22%</w:t>
            </w:r>
          </w:p>
        </w:tc>
      </w:tr>
      <w:tr w:rsidR="000E7ACA" w:rsidRPr="000E7ACA" w14:paraId="34ADAF25" w14:textId="77777777" w:rsidTr="003E6F18">
        <w:trPr>
          <w:trHeight w:val="40"/>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400B14E4"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Aportes sobre la nomina</w:t>
            </w:r>
          </w:p>
        </w:tc>
        <w:tc>
          <w:tcPr>
            <w:tcW w:w="0" w:type="auto"/>
            <w:tcBorders>
              <w:top w:val="nil"/>
              <w:left w:val="nil"/>
              <w:bottom w:val="single" w:sz="8" w:space="0" w:color="9CC2E4"/>
              <w:right w:val="single" w:sz="8" w:space="0" w:color="9CC2E4"/>
            </w:tcBorders>
            <w:shd w:val="clear" w:color="auto" w:fill="auto"/>
            <w:vAlign w:val="center"/>
            <w:hideMark/>
          </w:tcPr>
          <w:p w14:paraId="042D362A"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455.487.900</w:t>
            </w:r>
          </w:p>
        </w:tc>
        <w:tc>
          <w:tcPr>
            <w:tcW w:w="0" w:type="auto"/>
            <w:tcBorders>
              <w:top w:val="nil"/>
              <w:left w:val="nil"/>
              <w:bottom w:val="single" w:sz="8" w:space="0" w:color="9CC2E4"/>
              <w:right w:val="single" w:sz="8" w:space="0" w:color="9CC2E4"/>
            </w:tcBorders>
            <w:shd w:val="clear" w:color="auto" w:fill="auto"/>
            <w:vAlign w:val="center"/>
            <w:hideMark/>
          </w:tcPr>
          <w:p w14:paraId="558399BC"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2,22%</w:t>
            </w:r>
          </w:p>
        </w:tc>
      </w:tr>
      <w:tr w:rsidR="000E7ACA" w:rsidRPr="000E7ACA" w14:paraId="231BAACC" w14:textId="77777777" w:rsidTr="003E6F18">
        <w:trPr>
          <w:trHeight w:val="40"/>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0624DCDC"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Prestaciones sociales</w:t>
            </w:r>
          </w:p>
        </w:tc>
        <w:tc>
          <w:tcPr>
            <w:tcW w:w="0" w:type="auto"/>
            <w:tcBorders>
              <w:top w:val="nil"/>
              <w:left w:val="nil"/>
              <w:bottom w:val="single" w:sz="8" w:space="0" w:color="9CC2E4"/>
              <w:right w:val="single" w:sz="8" w:space="0" w:color="9CC2E4"/>
            </w:tcBorders>
            <w:shd w:val="clear" w:color="auto" w:fill="auto"/>
            <w:vAlign w:val="center"/>
            <w:hideMark/>
          </w:tcPr>
          <w:p w14:paraId="4F39A329"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3.275.265.116</w:t>
            </w:r>
          </w:p>
        </w:tc>
        <w:tc>
          <w:tcPr>
            <w:tcW w:w="0" w:type="auto"/>
            <w:tcBorders>
              <w:top w:val="nil"/>
              <w:left w:val="nil"/>
              <w:bottom w:val="single" w:sz="8" w:space="0" w:color="9CC2E4"/>
              <w:right w:val="single" w:sz="8" w:space="0" w:color="9CC2E4"/>
            </w:tcBorders>
            <w:shd w:val="clear" w:color="auto" w:fill="auto"/>
            <w:vAlign w:val="center"/>
            <w:hideMark/>
          </w:tcPr>
          <w:p w14:paraId="7135416B"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15,97%</w:t>
            </w:r>
          </w:p>
        </w:tc>
      </w:tr>
      <w:tr w:rsidR="000E7ACA" w:rsidRPr="000E7ACA" w14:paraId="25CBE99B" w14:textId="77777777" w:rsidTr="003E6F18">
        <w:trPr>
          <w:trHeight w:val="40"/>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77741093"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Gastos de personal diversos</w:t>
            </w:r>
          </w:p>
        </w:tc>
        <w:tc>
          <w:tcPr>
            <w:tcW w:w="0" w:type="auto"/>
            <w:tcBorders>
              <w:top w:val="nil"/>
              <w:left w:val="nil"/>
              <w:bottom w:val="single" w:sz="8" w:space="0" w:color="9CC2E4"/>
              <w:right w:val="single" w:sz="8" w:space="0" w:color="9CC2E4"/>
            </w:tcBorders>
            <w:shd w:val="clear" w:color="auto" w:fill="auto"/>
            <w:vAlign w:val="center"/>
            <w:hideMark/>
          </w:tcPr>
          <w:p w14:paraId="3AACC7A5"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66.207.124</w:t>
            </w:r>
          </w:p>
        </w:tc>
        <w:tc>
          <w:tcPr>
            <w:tcW w:w="0" w:type="auto"/>
            <w:tcBorders>
              <w:top w:val="nil"/>
              <w:left w:val="nil"/>
              <w:bottom w:val="single" w:sz="8" w:space="0" w:color="9CC2E4"/>
              <w:right w:val="single" w:sz="8" w:space="0" w:color="9CC2E4"/>
            </w:tcBorders>
            <w:shd w:val="clear" w:color="auto" w:fill="auto"/>
            <w:vAlign w:val="center"/>
            <w:hideMark/>
          </w:tcPr>
          <w:p w14:paraId="1173E2AE"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0,32%</w:t>
            </w:r>
          </w:p>
        </w:tc>
      </w:tr>
      <w:tr w:rsidR="000E7ACA" w:rsidRPr="000E7ACA" w14:paraId="05F1AB4D" w14:textId="77777777" w:rsidTr="003E6F18">
        <w:trPr>
          <w:trHeight w:val="40"/>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1ACDA239"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Generales</w:t>
            </w:r>
          </w:p>
        </w:tc>
        <w:tc>
          <w:tcPr>
            <w:tcW w:w="0" w:type="auto"/>
            <w:tcBorders>
              <w:top w:val="nil"/>
              <w:left w:val="nil"/>
              <w:bottom w:val="single" w:sz="8" w:space="0" w:color="9CC2E4"/>
              <w:right w:val="single" w:sz="8" w:space="0" w:color="9CC2E4"/>
            </w:tcBorders>
            <w:shd w:val="clear" w:color="auto" w:fill="auto"/>
            <w:vAlign w:val="center"/>
            <w:hideMark/>
          </w:tcPr>
          <w:p w14:paraId="5DD5200C"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6.837.363.865</w:t>
            </w:r>
          </w:p>
        </w:tc>
        <w:tc>
          <w:tcPr>
            <w:tcW w:w="0" w:type="auto"/>
            <w:tcBorders>
              <w:top w:val="nil"/>
              <w:left w:val="nil"/>
              <w:bottom w:val="single" w:sz="8" w:space="0" w:color="9CC2E4"/>
              <w:right w:val="single" w:sz="8" w:space="0" w:color="9CC2E4"/>
            </w:tcBorders>
            <w:shd w:val="clear" w:color="auto" w:fill="auto"/>
            <w:vAlign w:val="center"/>
            <w:hideMark/>
          </w:tcPr>
          <w:p w14:paraId="543B672A"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33,33%</w:t>
            </w:r>
          </w:p>
        </w:tc>
      </w:tr>
      <w:tr w:rsidR="000E7ACA" w:rsidRPr="000E7ACA" w14:paraId="7936650D" w14:textId="77777777" w:rsidTr="003E6F18">
        <w:trPr>
          <w:trHeight w:val="40"/>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234551D0"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Impuestos, contribuciones y tasas</w:t>
            </w:r>
          </w:p>
        </w:tc>
        <w:tc>
          <w:tcPr>
            <w:tcW w:w="0" w:type="auto"/>
            <w:tcBorders>
              <w:top w:val="nil"/>
              <w:left w:val="nil"/>
              <w:bottom w:val="single" w:sz="8" w:space="0" w:color="9CC2E4"/>
              <w:right w:val="single" w:sz="8" w:space="0" w:color="9CC2E4"/>
            </w:tcBorders>
            <w:shd w:val="clear" w:color="auto" w:fill="auto"/>
            <w:vAlign w:val="center"/>
            <w:hideMark/>
          </w:tcPr>
          <w:p w14:paraId="35604BD0"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183.000</w:t>
            </w:r>
          </w:p>
        </w:tc>
        <w:tc>
          <w:tcPr>
            <w:tcW w:w="0" w:type="auto"/>
            <w:tcBorders>
              <w:top w:val="nil"/>
              <w:left w:val="nil"/>
              <w:bottom w:val="single" w:sz="8" w:space="0" w:color="9CC2E4"/>
              <w:right w:val="single" w:sz="8" w:space="0" w:color="9CC2E4"/>
            </w:tcBorders>
            <w:shd w:val="clear" w:color="auto" w:fill="auto"/>
            <w:vAlign w:val="center"/>
            <w:hideMark/>
          </w:tcPr>
          <w:p w14:paraId="4A494DB1"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 </w:t>
            </w:r>
          </w:p>
        </w:tc>
      </w:tr>
      <w:tr w:rsidR="000E7ACA" w:rsidRPr="000E7ACA" w14:paraId="163CBEA7" w14:textId="77777777" w:rsidTr="003E6F18">
        <w:trPr>
          <w:trHeight w:val="40"/>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36CF9730"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Depreciación de propiedades, planta y equipo</w:t>
            </w:r>
          </w:p>
        </w:tc>
        <w:tc>
          <w:tcPr>
            <w:tcW w:w="0" w:type="auto"/>
            <w:tcBorders>
              <w:top w:val="nil"/>
              <w:left w:val="nil"/>
              <w:bottom w:val="single" w:sz="8" w:space="0" w:color="9CC2E4"/>
              <w:right w:val="single" w:sz="8" w:space="0" w:color="9CC2E4"/>
            </w:tcBorders>
            <w:shd w:val="clear" w:color="auto" w:fill="auto"/>
            <w:vAlign w:val="center"/>
            <w:hideMark/>
          </w:tcPr>
          <w:p w14:paraId="54E7E2D4"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464.712.522</w:t>
            </w:r>
          </w:p>
        </w:tc>
        <w:tc>
          <w:tcPr>
            <w:tcW w:w="0" w:type="auto"/>
            <w:tcBorders>
              <w:top w:val="nil"/>
              <w:left w:val="nil"/>
              <w:bottom w:val="single" w:sz="8" w:space="0" w:color="9CC2E4"/>
              <w:right w:val="single" w:sz="8" w:space="0" w:color="9CC2E4"/>
            </w:tcBorders>
            <w:shd w:val="clear" w:color="auto" w:fill="auto"/>
            <w:vAlign w:val="center"/>
            <w:hideMark/>
          </w:tcPr>
          <w:p w14:paraId="5EF5C96A"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2,27%</w:t>
            </w:r>
          </w:p>
        </w:tc>
      </w:tr>
      <w:tr w:rsidR="000E7ACA" w:rsidRPr="000E7ACA" w14:paraId="7ABAAE12" w14:textId="77777777" w:rsidTr="003E6F18">
        <w:trPr>
          <w:trHeight w:val="40"/>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336AC9A9"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Amortización de activos intangibles</w:t>
            </w:r>
          </w:p>
        </w:tc>
        <w:tc>
          <w:tcPr>
            <w:tcW w:w="0" w:type="auto"/>
            <w:tcBorders>
              <w:top w:val="nil"/>
              <w:left w:val="nil"/>
              <w:bottom w:val="single" w:sz="8" w:space="0" w:color="9CC2E4"/>
              <w:right w:val="single" w:sz="8" w:space="0" w:color="9CC2E4"/>
            </w:tcBorders>
            <w:shd w:val="clear" w:color="auto" w:fill="auto"/>
            <w:vAlign w:val="center"/>
            <w:hideMark/>
          </w:tcPr>
          <w:p w14:paraId="22C72CB1"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659.204.992</w:t>
            </w:r>
          </w:p>
        </w:tc>
        <w:tc>
          <w:tcPr>
            <w:tcW w:w="0" w:type="auto"/>
            <w:tcBorders>
              <w:top w:val="nil"/>
              <w:left w:val="nil"/>
              <w:bottom w:val="single" w:sz="8" w:space="0" w:color="9CC2E4"/>
              <w:right w:val="single" w:sz="8" w:space="0" w:color="9CC2E4"/>
            </w:tcBorders>
            <w:shd w:val="clear" w:color="auto" w:fill="auto"/>
            <w:vAlign w:val="center"/>
            <w:hideMark/>
          </w:tcPr>
          <w:p w14:paraId="4E0A430A"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3,21%</w:t>
            </w:r>
          </w:p>
        </w:tc>
      </w:tr>
      <w:tr w:rsidR="000E7ACA" w:rsidRPr="000E7ACA" w14:paraId="1BD0F875" w14:textId="77777777" w:rsidTr="003E6F18">
        <w:trPr>
          <w:trHeight w:val="40"/>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66B4E7C4"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Operaciones de enlace</w:t>
            </w:r>
          </w:p>
        </w:tc>
        <w:tc>
          <w:tcPr>
            <w:tcW w:w="0" w:type="auto"/>
            <w:tcBorders>
              <w:top w:val="nil"/>
              <w:left w:val="nil"/>
              <w:bottom w:val="single" w:sz="8" w:space="0" w:color="9CC2E4"/>
              <w:right w:val="single" w:sz="8" w:space="0" w:color="9CC2E4"/>
            </w:tcBorders>
            <w:shd w:val="clear" w:color="auto" w:fill="auto"/>
            <w:vAlign w:val="center"/>
            <w:hideMark/>
          </w:tcPr>
          <w:p w14:paraId="452C3487"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73.135.609</w:t>
            </w:r>
          </w:p>
        </w:tc>
        <w:tc>
          <w:tcPr>
            <w:tcW w:w="0" w:type="auto"/>
            <w:tcBorders>
              <w:top w:val="nil"/>
              <w:left w:val="nil"/>
              <w:bottom w:val="single" w:sz="8" w:space="0" w:color="9CC2E4"/>
              <w:right w:val="single" w:sz="8" w:space="0" w:color="9CC2E4"/>
            </w:tcBorders>
            <w:shd w:val="clear" w:color="auto" w:fill="auto"/>
            <w:vAlign w:val="center"/>
            <w:hideMark/>
          </w:tcPr>
          <w:p w14:paraId="4BE7EF37"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0,36%</w:t>
            </w:r>
          </w:p>
        </w:tc>
      </w:tr>
      <w:tr w:rsidR="000E7ACA" w:rsidRPr="000E7ACA" w14:paraId="0DF79F4E" w14:textId="77777777" w:rsidTr="003E6F18">
        <w:trPr>
          <w:trHeight w:val="257"/>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3AD8746D"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Comisiones</w:t>
            </w:r>
          </w:p>
        </w:tc>
        <w:tc>
          <w:tcPr>
            <w:tcW w:w="0" w:type="auto"/>
            <w:tcBorders>
              <w:top w:val="nil"/>
              <w:left w:val="nil"/>
              <w:bottom w:val="single" w:sz="8" w:space="0" w:color="9CC2E4"/>
              <w:right w:val="single" w:sz="8" w:space="0" w:color="9CC2E4"/>
            </w:tcBorders>
            <w:shd w:val="clear" w:color="auto" w:fill="auto"/>
            <w:vAlign w:val="center"/>
            <w:hideMark/>
          </w:tcPr>
          <w:p w14:paraId="1CF73DDC"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1.038.266</w:t>
            </w:r>
          </w:p>
        </w:tc>
        <w:tc>
          <w:tcPr>
            <w:tcW w:w="0" w:type="auto"/>
            <w:tcBorders>
              <w:top w:val="nil"/>
              <w:left w:val="nil"/>
              <w:bottom w:val="single" w:sz="8" w:space="0" w:color="9CC2E4"/>
              <w:right w:val="single" w:sz="8" w:space="0" w:color="9CC2E4"/>
            </w:tcBorders>
            <w:shd w:val="clear" w:color="auto" w:fill="auto"/>
            <w:vAlign w:val="center"/>
            <w:hideMark/>
          </w:tcPr>
          <w:p w14:paraId="540CE69B"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0,0051%</w:t>
            </w:r>
          </w:p>
        </w:tc>
      </w:tr>
      <w:tr w:rsidR="000E7ACA" w:rsidRPr="000E7ACA" w14:paraId="159FE1A6" w14:textId="77777777" w:rsidTr="003E6F18">
        <w:trPr>
          <w:trHeight w:val="40"/>
          <w:jc w:val="center"/>
        </w:trPr>
        <w:tc>
          <w:tcPr>
            <w:tcW w:w="0" w:type="auto"/>
            <w:tcBorders>
              <w:top w:val="nil"/>
              <w:left w:val="single" w:sz="8" w:space="0" w:color="9CC2E4"/>
              <w:bottom w:val="single" w:sz="8" w:space="0" w:color="9CC2E4"/>
              <w:right w:val="single" w:sz="8" w:space="0" w:color="9CC2E4"/>
            </w:tcBorders>
            <w:shd w:val="clear" w:color="auto" w:fill="auto"/>
            <w:vAlign w:val="center"/>
            <w:hideMark/>
          </w:tcPr>
          <w:p w14:paraId="6FA72263" w14:textId="77777777" w:rsidR="000E7ACA" w:rsidRPr="000E7ACA" w:rsidRDefault="000E7ACA" w:rsidP="003E6F18">
            <w:pPr>
              <w:rPr>
                <w:rFonts w:ascii="Arial" w:hAnsi="Arial" w:cs="Arial"/>
                <w:b/>
                <w:bCs/>
                <w:color w:val="000000"/>
                <w:lang w:eastAsia="es-CO"/>
              </w:rPr>
            </w:pPr>
            <w:r w:rsidRPr="000E7ACA">
              <w:rPr>
                <w:rFonts w:ascii="Arial" w:hAnsi="Arial" w:cs="Arial"/>
                <w:b/>
                <w:bCs/>
                <w:color w:val="000000"/>
                <w:lang w:eastAsia="es-CO"/>
              </w:rPr>
              <w:t>TOTAL</w:t>
            </w:r>
          </w:p>
        </w:tc>
        <w:tc>
          <w:tcPr>
            <w:tcW w:w="0" w:type="auto"/>
            <w:tcBorders>
              <w:top w:val="nil"/>
              <w:left w:val="nil"/>
              <w:bottom w:val="single" w:sz="8" w:space="0" w:color="9CC2E4"/>
              <w:right w:val="single" w:sz="8" w:space="0" w:color="9CC2E4"/>
            </w:tcBorders>
            <w:shd w:val="clear" w:color="auto" w:fill="auto"/>
            <w:vAlign w:val="center"/>
            <w:hideMark/>
          </w:tcPr>
          <w:p w14:paraId="79DF32DD" w14:textId="77777777" w:rsidR="000E7ACA" w:rsidRPr="000E7ACA" w:rsidRDefault="000E7ACA" w:rsidP="003E6F18">
            <w:pPr>
              <w:jc w:val="right"/>
              <w:rPr>
                <w:rFonts w:ascii="Arial" w:hAnsi="Arial" w:cs="Arial"/>
                <w:b/>
                <w:bCs/>
                <w:color w:val="000000"/>
                <w:lang w:eastAsia="es-CO"/>
              </w:rPr>
            </w:pPr>
            <w:r w:rsidRPr="000E7ACA">
              <w:rPr>
                <w:rFonts w:ascii="Arial" w:hAnsi="Arial" w:cs="Arial"/>
                <w:b/>
                <w:bCs/>
                <w:color w:val="000000"/>
                <w:lang w:eastAsia="es-CO"/>
              </w:rPr>
              <w:t>20.511.170.695</w:t>
            </w:r>
          </w:p>
        </w:tc>
        <w:tc>
          <w:tcPr>
            <w:tcW w:w="0" w:type="auto"/>
            <w:tcBorders>
              <w:top w:val="nil"/>
              <w:left w:val="nil"/>
              <w:bottom w:val="single" w:sz="8" w:space="0" w:color="9CC2E4"/>
              <w:right w:val="single" w:sz="8" w:space="0" w:color="9CC2E4"/>
            </w:tcBorders>
            <w:shd w:val="clear" w:color="auto" w:fill="auto"/>
            <w:vAlign w:val="center"/>
            <w:hideMark/>
          </w:tcPr>
          <w:p w14:paraId="02AF2EB7"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100%</w:t>
            </w:r>
          </w:p>
        </w:tc>
      </w:tr>
    </w:tbl>
    <w:p w14:paraId="31A05581" w14:textId="77777777" w:rsidR="000E7ACA" w:rsidRPr="000E7ACA" w:rsidRDefault="000E7ACA" w:rsidP="000E7ACA">
      <w:pPr>
        <w:rPr>
          <w:rFonts w:ascii="Arial" w:hAnsi="Arial" w:cs="Arial"/>
        </w:rPr>
      </w:pPr>
    </w:p>
    <w:p w14:paraId="6EFD092E" w14:textId="77777777" w:rsidR="000E7ACA" w:rsidRPr="000E7ACA" w:rsidRDefault="000E7ACA" w:rsidP="000E7ACA">
      <w:pPr>
        <w:jc w:val="both"/>
        <w:rPr>
          <w:rFonts w:ascii="Arial" w:hAnsi="Arial" w:cs="Arial"/>
        </w:rPr>
      </w:pPr>
      <w:r w:rsidRPr="000E7ACA">
        <w:rPr>
          <w:rFonts w:ascii="Arial" w:hAnsi="Arial" w:cs="Arial"/>
        </w:rPr>
        <w:t>Los grupos con mayor participación corresponden a las erogaciones realizadas con ocasión del componente de talento humano de planta como son sueldos y salarios y prestaciones sociales.</w:t>
      </w:r>
    </w:p>
    <w:p w14:paraId="7C56294F" w14:textId="77777777" w:rsidR="000E7ACA" w:rsidRPr="000E7ACA" w:rsidRDefault="000E7ACA" w:rsidP="000E7ACA">
      <w:pPr>
        <w:jc w:val="both"/>
        <w:rPr>
          <w:rFonts w:ascii="Arial" w:hAnsi="Arial" w:cs="Arial"/>
        </w:rPr>
      </w:pPr>
    </w:p>
    <w:p w14:paraId="107BC8CB" w14:textId="77777777" w:rsidR="000E7ACA" w:rsidRDefault="000E7ACA" w:rsidP="000E7ACA">
      <w:pPr>
        <w:ind w:right="84"/>
        <w:jc w:val="both"/>
        <w:rPr>
          <w:rFonts w:ascii="Arial" w:hAnsi="Arial" w:cs="Arial"/>
        </w:rPr>
      </w:pPr>
      <w:r w:rsidRPr="000E7ACA">
        <w:rPr>
          <w:rFonts w:ascii="Arial" w:hAnsi="Arial" w:cs="Arial"/>
        </w:rPr>
        <w:t>El grupo de gastos generales con una participación del 33,33% en el total de los gastos,</w:t>
      </w:r>
      <w:r w:rsidR="007A5ED0">
        <w:rPr>
          <w:rFonts w:ascii="Arial" w:hAnsi="Arial" w:cs="Arial"/>
        </w:rPr>
        <w:t xml:space="preserve"> </w:t>
      </w:r>
      <w:r w:rsidRPr="000E7ACA">
        <w:rPr>
          <w:rFonts w:ascii="Arial" w:hAnsi="Arial" w:cs="Arial"/>
        </w:rPr>
        <w:t>se detalla a continuación:</w:t>
      </w:r>
    </w:p>
    <w:p w14:paraId="77D2C86B" w14:textId="77777777" w:rsidR="007A5ED0" w:rsidRPr="000E7ACA" w:rsidRDefault="007A5ED0" w:rsidP="000E7ACA">
      <w:pPr>
        <w:ind w:right="84"/>
        <w:jc w:val="both"/>
        <w:rPr>
          <w:rFonts w:ascii="Arial" w:hAnsi="Arial" w:cs="Arial"/>
        </w:rPr>
      </w:pPr>
    </w:p>
    <w:tbl>
      <w:tblPr>
        <w:tblW w:w="6420" w:type="dxa"/>
        <w:jc w:val="center"/>
        <w:tblCellMar>
          <w:left w:w="70" w:type="dxa"/>
          <w:right w:w="70" w:type="dxa"/>
        </w:tblCellMar>
        <w:tblLook w:val="04A0" w:firstRow="1" w:lastRow="0" w:firstColumn="1" w:lastColumn="0" w:noHBand="0" w:noVBand="1"/>
      </w:tblPr>
      <w:tblGrid>
        <w:gridCol w:w="3097"/>
        <w:gridCol w:w="1675"/>
        <w:gridCol w:w="1648"/>
      </w:tblGrid>
      <w:tr w:rsidR="000E7ACA" w:rsidRPr="000E7ACA" w14:paraId="63CE0CC9" w14:textId="77777777" w:rsidTr="003E6F18">
        <w:trPr>
          <w:trHeight w:val="60"/>
          <w:jc w:val="center"/>
        </w:trPr>
        <w:tc>
          <w:tcPr>
            <w:tcW w:w="3351" w:type="dxa"/>
            <w:tcBorders>
              <w:top w:val="nil"/>
              <w:left w:val="nil"/>
              <w:bottom w:val="nil"/>
              <w:right w:val="nil"/>
            </w:tcBorders>
            <w:shd w:val="clear" w:color="000000" w:fill="5B9BD4"/>
            <w:vAlign w:val="center"/>
            <w:hideMark/>
          </w:tcPr>
          <w:p w14:paraId="6C5FA54F"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Concepto</w:t>
            </w:r>
          </w:p>
        </w:tc>
        <w:tc>
          <w:tcPr>
            <w:tcW w:w="1547" w:type="dxa"/>
            <w:tcBorders>
              <w:top w:val="nil"/>
              <w:left w:val="nil"/>
              <w:bottom w:val="nil"/>
              <w:right w:val="nil"/>
            </w:tcBorders>
            <w:shd w:val="clear" w:color="000000" w:fill="5B9BD4"/>
            <w:vAlign w:val="center"/>
            <w:hideMark/>
          </w:tcPr>
          <w:p w14:paraId="2C55AC08"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Valor</w:t>
            </w:r>
          </w:p>
        </w:tc>
        <w:tc>
          <w:tcPr>
            <w:tcW w:w="1522" w:type="dxa"/>
            <w:tcBorders>
              <w:top w:val="nil"/>
              <w:left w:val="nil"/>
              <w:bottom w:val="nil"/>
              <w:right w:val="nil"/>
            </w:tcBorders>
            <w:shd w:val="clear" w:color="000000" w:fill="5B9BD4"/>
            <w:vAlign w:val="center"/>
            <w:hideMark/>
          </w:tcPr>
          <w:p w14:paraId="6DB56AC6"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Participación</w:t>
            </w:r>
          </w:p>
        </w:tc>
      </w:tr>
      <w:tr w:rsidR="000E7ACA" w:rsidRPr="000E7ACA" w14:paraId="167FA767" w14:textId="77777777" w:rsidTr="003E6F18">
        <w:trPr>
          <w:trHeight w:val="40"/>
          <w:jc w:val="center"/>
        </w:trPr>
        <w:tc>
          <w:tcPr>
            <w:tcW w:w="3351" w:type="dxa"/>
            <w:tcBorders>
              <w:top w:val="single" w:sz="8" w:space="0" w:color="5B9BD4"/>
              <w:left w:val="single" w:sz="8" w:space="0" w:color="9CC2E4"/>
              <w:bottom w:val="single" w:sz="8" w:space="0" w:color="9CC2E4"/>
              <w:right w:val="single" w:sz="8" w:space="0" w:color="9CC2E4"/>
            </w:tcBorders>
            <w:shd w:val="clear" w:color="auto" w:fill="auto"/>
            <w:vAlign w:val="center"/>
            <w:hideMark/>
          </w:tcPr>
          <w:p w14:paraId="72CD79B8"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Estudios y proyectos</w:t>
            </w:r>
          </w:p>
        </w:tc>
        <w:tc>
          <w:tcPr>
            <w:tcW w:w="1547" w:type="dxa"/>
            <w:tcBorders>
              <w:top w:val="single" w:sz="8" w:space="0" w:color="5B9BD4"/>
              <w:left w:val="nil"/>
              <w:bottom w:val="single" w:sz="8" w:space="0" w:color="9CC2E4"/>
              <w:right w:val="single" w:sz="8" w:space="0" w:color="9CC2E4"/>
            </w:tcBorders>
            <w:shd w:val="clear" w:color="auto" w:fill="auto"/>
            <w:vAlign w:val="center"/>
            <w:hideMark/>
          </w:tcPr>
          <w:p w14:paraId="4FC38DF7"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4.795.018.515</w:t>
            </w:r>
          </w:p>
        </w:tc>
        <w:tc>
          <w:tcPr>
            <w:tcW w:w="1522" w:type="dxa"/>
            <w:tcBorders>
              <w:top w:val="single" w:sz="8" w:space="0" w:color="5B9BD4"/>
              <w:left w:val="nil"/>
              <w:bottom w:val="single" w:sz="8" w:space="0" w:color="9CC2E4"/>
              <w:right w:val="single" w:sz="8" w:space="0" w:color="9CC2E4"/>
            </w:tcBorders>
            <w:shd w:val="clear" w:color="auto" w:fill="auto"/>
            <w:vAlign w:val="center"/>
            <w:hideMark/>
          </w:tcPr>
          <w:p w14:paraId="1C2A1BF8"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70,13%</w:t>
            </w:r>
          </w:p>
        </w:tc>
      </w:tr>
      <w:tr w:rsidR="000E7ACA" w:rsidRPr="000E7ACA" w14:paraId="1EE4E36F" w14:textId="77777777" w:rsidTr="003E6F18">
        <w:trPr>
          <w:trHeight w:val="40"/>
          <w:jc w:val="center"/>
        </w:trPr>
        <w:tc>
          <w:tcPr>
            <w:tcW w:w="3351" w:type="dxa"/>
            <w:tcBorders>
              <w:top w:val="nil"/>
              <w:left w:val="single" w:sz="8" w:space="0" w:color="9CC2E4"/>
              <w:bottom w:val="single" w:sz="8" w:space="0" w:color="9CC2E4"/>
              <w:right w:val="single" w:sz="8" w:space="0" w:color="9CC2E4"/>
            </w:tcBorders>
            <w:shd w:val="clear" w:color="auto" w:fill="auto"/>
            <w:vAlign w:val="center"/>
            <w:hideMark/>
          </w:tcPr>
          <w:p w14:paraId="3A45D7A3"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Materiales y suministros</w:t>
            </w:r>
          </w:p>
        </w:tc>
        <w:tc>
          <w:tcPr>
            <w:tcW w:w="1547" w:type="dxa"/>
            <w:tcBorders>
              <w:top w:val="nil"/>
              <w:left w:val="nil"/>
              <w:bottom w:val="single" w:sz="8" w:space="0" w:color="9CC2E4"/>
              <w:right w:val="single" w:sz="8" w:space="0" w:color="9CC2E4"/>
            </w:tcBorders>
            <w:shd w:val="clear" w:color="auto" w:fill="auto"/>
            <w:vAlign w:val="center"/>
            <w:hideMark/>
          </w:tcPr>
          <w:p w14:paraId="246E4B0E"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21.855.379</w:t>
            </w:r>
          </w:p>
        </w:tc>
        <w:tc>
          <w:tcPr>
            <w:tcW w:w="1522" w:type="dxa"/>
            <w:tcBorders>
              <w:top w:val="nil"/>
              <w:left w:val="nil"/>
              <w:bottom w:val="single" w:sz="8" w:space="0" w:color="9CC2E4"/>
              <w:right w:val="single" w:sz="8" w:space="0" w:color="9CC2E4"/>
            </w:tcBorders>
            <w:shd w:val="clear" w:color="auto" w:fill="auto"/>
            <w:vAlign w:val="center"/>
            <w:hideMark/>
          </w:tcPr>
          <w:p w14:paraId="36420C76"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0,32%</w:t>
            </w:r>
          </w:p>
        </w:tc>
      </w:tr>
      <w:tr w:rsidR="000E7ACA" w:rsidRPr="000E7ACA" w14:paraId="69A98C44" w14:textId="77777777" w:rsidTr="003E6F18">
        <w:trPr>
          <w:trHeight w:val="47"/>
          <w:jc w:val="center"/>
        </w:trPr>
        <w:tc>
          <w:tcPr>
            <w:tcW w:w="3351" w:type="dxa"/>
            <w:tcBorders>
              <w:top w:val="nil"/>
              <w:left w:val="single" w:sz="8" w:space="0" w:color="9CC2E4"/>
              <w:bottom w:val="single" w:sz="8" w:space="0" w:color="9CC2E4"/>
              <w:right w:val="single" w:sz="8" w:space="0" w:color="9CC2E4"/>
            </w:tcBorders>
            <w:shd w:val="clear" w:color="auto" w:fill="auto"/>
            <w:vAlign w:val="center"/>
            <w:hideMark/>
          </w:tcPr>
          <w:p w14:paraId="4DF5E7A0"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Mantenimiento</w:t>
            </w:r>
          </w:p>
        </w:tc>
        <w:tc>
          <w:tcPr>
            <w:tcW w:w="1547" w:type="dxa"/>
            <w:tcBorders>
              <w:top w:val="nil"/>
              <w:left w:val="nil"/>
              <w:bottom w:val="single" w:sz="8" w:space="0" w:color="9CC2E4"/>
              <w:right w:val="single" w:sz="8" w:space="0" w:color="9CC2E4"/>
            </w:tcBorders>
            <w:shd w:val="clear" w:color="auto" w:fill="auto"/>
            <w:vAlign w:val="center"/>
            <w:hideMark/>
          </w:tcPr>
          <w:p w14:paraId="6DC3B7D8"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31.093.392</w:t>
            </w:r>
          </w:p>
        </w:tc>
        <w:tc>
          <w:tcPr>
            <w:tcW w:w="1522" w:type="dxa"/>
            <w:tcBorders>
              <w:top w:val="nil"/>
              <w:left w:val="nil"/>
              <w:bottom w:val="single" w:sz="8" w:space="0" w:color="9CC2E4"/>
              <w:right w:val="single" w:sz="8" w:space="0" w:color="9CC2E4"/>
            </w:tcBorders>
            <w:shd w:val="clear" w:color="auto" w:fill="auto"/>
            <w:vAlign w:val="center"/>
            <w:hideMark/>
          </w:tcPr>
          <w:p w14:paraId="0870C7B1"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0,45%</w:t>
            </w:r>
          </w:p>
        </w:tc>
      </w:tr>
      <w:tr w:rsidR="000E7ACA" w:rsidRPr="000E7ACA" w14:paraId="5359E710" w14:textId="77777777" w:rsidTr="003E6F18">
        <w:trPr>
          <w:trHeight w:val="51"/>
          <w:jc w:val="center"/>
        </w:trPr>
        <w:tc>
          <w:tcPr>
            <w:tcW w:w="3351" w:type="dxa"/>
            <w:tcBorders>
              <w:top w:val="nil"/>
              <w:left w:val="single" w:sz="8" w:space="0" w:color="9CC2E4"/>
              <w:bottom w:val="single" w:sz="8" w:space="0" w:color="9CC2E4"/>
              <w:right w:val="single" w:sz="8" w:space="0" w:color="9CC2E4"/>
            </w:tcBorders>
            <w:shd w:val="clear" w:color="auto" w:fill="auto"/>
            <w:vAlign w:val="center"/>
            <w:hideMark/>
          </w:tcPr>
          <w:p w14:paraId="28770B09"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Servicios públicos</w:t>
            </w:r>
          </w:p>
        </w:tc>
        <w:tc>
          <w:tcPr>
            <w:tcW w:w="1547" w:type="dxa"/>
            <w:tcBorders>
              <w:top w:val="nil"/>
              <w:left w:val="nil"/>
              <w:bottom w:val="single" w:sz="8" w:space="0" w:color="9CC2E4"/>
              <w:right w:val="single" w:sz="8" w:space="0" w:color="9CC2E4"/>
            </w:tcBorders>
            <w:shd w:val="clear" w:color="auto" w:fill="auto"/>
            <w:vAlign w:val="center"/>
            <w:hideMark/>
          </w:tcPr>
          <w:p w14:paraId="79EF152F"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14.219.780</w:t>
            </w:r>
          </w:p>
        </w:tc>
        <w:tc>
          <w:tcPr>
            <w:tcW w:w="1522" w:type="dxa"/>
            <w:tcBorders>
              <w:top w:val="nil"/>
              <w:left w:val="nil"/>
              <w:bottom w:val="single" w:sz="8" w:space="0" w:color="9CC2E4"/>
              <w:right w:val="single" w:sz="8" w:space="0" w:color="9CC2E4"/>
            </w:tcBorders>
            <w:shd w:val="clear" w:color="auto" w:fill="auto"/>
            <w:vAlign w:val="center"/>
            <w:hideMark/>
          </w:tcPr>
          <w:p w14:paraId="640C9FC3"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0,21%</w:t>
            </w:r>
          </w:p>
        </w:tc>
      </w:tr>
      <w:tr w:rsidR="000E7ACA" w:rsidRPr="000E7ACA" w14:paraId="3027F15C" w14:textId="77777777" w:rsidTr="003E6F18">
        <w:trPr>
          <w:trHeight w:val="40"/>
          <w:jc w:val="center"/>
        </w:trPr>
        <w:tc>
          <w:tcPr>
            <w:tcW w:w="3351" w:type="dxa"/>
            <w:tcBorders>
              <w:top w:val="nil"/>
              <w:left w:val="single" w:sz="8" w:space="0" w:color="9CC2E4"/>
              <w:bottom w:val="single" w:sz="8" w:space="0" w:color="9CC2E4"/>
              <w:right w:val="single" w:sz="8" w:space="0" w:color="9CC2E4"/>
            </w:tcBorders>
            <w:shd w:val="clear" w:color="auto" w:fill="auto"/>
            <w:vAlign w:val="center"/>
            <w:hideMark/>
          </w:tcPr>
          <w:p w14:paraId="3B0227E1"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Arrendamiento operativo</w:t>
            </w:r>
          </w:p>
        </w:tc>
        <w:tc>
          <w:tcPr>
            <w:tcW w:w="1547" w:type="dxa"/>
            <w:tcBorders>
              <w:top w:val="nil"/>
              <w:left w:val="nil"/>
              <w:bottom w:val="single" w:sz="8" w:space="0" w:color="9CC2E4"/>
              <w:right w:val="single" w:sz="8" w:space="0" w:color="9CC2E4"/>
            </w:tcBorders>
            <w:shd w:val="clear" w:color="auto" w:fill="auto"/>
            <w:vAlign w:val="center"/>
            <w:hideMark/>
          </w:tcPr>
          <w:p w14:paraId="5CC0BF20"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285.603.700</w:t>
            </w:r>
          </w:p>
        </w:tc>
        <w:tc>
          <w:tcPr>
            <w:tcW w:w="1522" w:type="dxa"/>
            <w:tcBorders>
              <w:top w:val="nil"/>
              <w:left w:val="nil"/>
              <w:bottom w:val="single" w:sz="8" w:space="0" w:color="9CC2E4"/>
              <w:right w:val="single" w:sz="8" w:space="0" w:color="9CC2E4"/>
            </w:tcBorders>
            <w:shd w:val="clear" w:color="auto" w:fill="auto"/>
            <w:vAlign w:val="center"/>
            <w:hideMark/>
          </w:tcPr>
          <w:p w14:paraId="6971070A"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4,18%</w:t>
            </w:r>
          </w:p>
        </w:tc>
      </w:tr>
      <w:tr w:rsidR="000E7ACA" w:rsidRPr="000E7ACA" w14:paraId="158337F4" w14:textId="77777777" w:rsidTr="003E6F18">
        <w:trPr>
          <w:trHeight w:val="40"/>
          <w:jc w:val="center"/>
        </w:trPr>
        <w:tc>
          <w:tcPr>
            <w:tcW w:w="3351" w:type="dxa"/>
            <w:tcBorders>
              <w:top w:val="nil"/>
              <w:left w:val="single" w:sz="8" w:space="0" w:color="9CC2E4"/>
              <w:bottom w:val="single" w:sz="8" w:space="0" w:color="9CC2E4"/>
              <w:right w:val="single" w:sz="8" w:space="0" w:color="9CC2E4"/>
            </w:tcBorders>
            <w:shd w:val="clear" w:color="auto" w:fill="auto"/>
            <w:vAlign w:val="center"/>
            <w:hideMark/>
          </w:tcPr>
          <w:p w14:paraId="07633163"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Comunicaciones y transporte</w:t>
            </w:r>
          </w:p>
        </w:tc>
        <w:tc>
          <w:tcPr>
            <w:tcW w:w="1547" w:type="dxa"/>
            <w:tcBorders>
              <w:top w:val="nil"/>
              <w:left w:val="nil"/>
              <w:bottom w:val="single" w:sz="8" w:space="0" w:color="9CC2E4"/>
              <w:right w:val="single" w:sz="8" w:space="0" w:color="9CC2E4"/>
            </w:tcBorders>
            <w:shd w:val="clear" w:color="auto" w:fill="auto"/>
            <w:vAlign w:val="center"/>
            <w:hideMark/>
          </w:tcPr>
          <w:p w14:paraId="036A6A13"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344.576.899</w:t>
            </w:r>
          </w:p>
        </w:tc>
        <w:tc>
          <w:tcPr>
            <w:tcW w:w="1522" w:type="dxa"/>
            <w:tcBorders>
              <w:top w:val="nil"/>
              <w:left w:val="nil"/>
              <w:bottom w:val="single" w:sz="8" w:space="0" w:color="9CC2E4"/>
              <w:right w:val="single" w:sz="8" w:space="0" w:color="9CC2E4"/>
            </w:tcBorders>
            <w:shd w:val="clear" w:color="auto" w:fill="auto"/>
            <w:vAlign w:val="center"/>
            <w:hideMark/>
          </w:tcPr>
          <w:p w14:paraId="24741CD7"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5,04%</w:t>
            </w:r>
          </w:p>
        </w:tc>
      </w:tr>
      <w:tr w:rsidR="000E7ACA" w:rsidRPr="000E7ACA" w14:paraId="5362F1BF" w14:textId="77777777" w:rsidTr="003E6F18">
        <w:trPr>
          <w:trHeight w:val="40"/>
          <w:jc w:val="center"/>
        </w:trPr>
        <w:tc>
          <w:tcPr>
            <w:tcW w:w="3351" w:type="dxa"/>
            <w:tcBorders>
              <w:top w:val="nil"/>
              <w:left w:val="single" w:sz="8" w:space="0" w:color="9CC2E4"/>
              <w:bottom w:val="single" w:sz="8" w:space="0" w:color="9CC2E4"/>
              <w:right w:val="single" w:sz="8" w:space="0" w:color="9CC2E4"/>
            </w:tcBorders>
            <w:shd w:val="clear" w:color="auto" w:fill="auto"/>
            <w:vAlign w:val="center"/>
            <w:hideMark/>
          </w:tcPr>
          <w:p w14:paraId="660648EE"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Seguridad Industrial</w:t>
            </w:r>
          </w:p>
        </w:tc>
        <w:tc>
          <w:tcPr>
            <w:tcW w:w="1547" w:type="dxa"/>
            <w:tcBorders>
              <w:top w:val="nil"/>
              <w:left w:val="nil"/>
              <w:bottom w:val="single" w:sz="8" w:space="0" w:color="9CC2E4"/>
              <w:right w:val="single" w:sz="8" w:space="0" w:color="9CC2E4"/>
            </w:tcBorders>
            <w:shd w:val="clear" w:color="auto" w:fill="auto"/>
            <w:vAlign w:val="center"/>
            <w:hideMark/>
          </w:tcPr>
          <w:p w14:paraId="1A28C2A2"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20.724.929</w:t>
            </w:r>
          </w:p>
        </w:tc>
        <w:tc>
          <w:tcPr>
            <w:tcW w:w="1522" w:type="dxa"/>
            <w:tcBorders>
              <w:top w:val="nil"/>
              <w:left w:val="nil"/>
              <w:bottom w:val="single" w:sz="8" w:space="0" w:color="9CC2E4"/>
              <w:right w:val="single" w:sz="8" w:space="0" w:color="9CC2E4"/>
            </w:tcBorders>
            <w:shd w:val="clear" w:color="auto" w:fill="auto"/>
            <w:vAlign w:val="center"/>
            <w:hideMark/>
          </w:tcPr>
          <w:p w14:paraId="28BF711B"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0,30%</w:t>
            </w:r>
          </w:p>
        </w:tc>
      </w:tr>
      <w:tr w:rsidR="000E7ACA" w:rsidRPr="000E7ACA" w14:paraId="6BF319CA" w14:textId="77777777" w:rsidTr="003E6F18">
        <w:trPr>
          <w:trHeight w:val="40"/>
          <w:jc w:val="center"/>
        </w:trPr>
        <w:tc>
          <w:tcPr>
            <w:tcW w:w="3351" w:type="dxa"/>
            <w:tcBorders>
              <w:top w:val="nil"/>
              <w:left w:val="single" w:sz="8" w:space="0" w:color="9CC2E4"/>
              <w:bottom w:val="single" w:sz="8" w:space="0" w:color="9CC2E4"/>
              <w:right w:val="single" w:sz="8" w:space="0" w:color="9CC2E4"/>
            </w:tcBorders>
            <w:shd w:val="clear" w:color="auto" w:fill="auto"/>
            <w:vAlign w:val="center"/>
            <w:hideMark/>
          </w:tcPr>
          <w:p w14:paraId="15E11D88"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Combustibles y lubricantes</w:t>
            </w:r>
          </w:p>
        </w:tc>
        <w:tc>
          <w:tcPr>
            <w:tcW w:w="1547" w:type="dxa"/>
            <w:tcBorders>
              <w:top w:val="nil"/>
              <w:left w:val="nil"/>
              <w:bottom w:val="single" w:sz="8" w:space="0" w:color="9CC2E4"/>
              <w:right w:val="single" w:sz="8" w:space="0" w:color="9CC2E4"/>
            </w:tcBorders>
            <w:shd w:val="clear" w:color="auto" w:fill="auto"/>
            <w:vAlign w:val="center"/>
            <w:hideMark/>
          </w:tcPr>
          <w:p w14:paraId="7836A885"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5.844.478</w:t>
            </w:r>
          </w:p>
        </w:tc>
        <w:tc>
          <w:tcPr>
            <w:tcW w:w="1522" w:type="dxa"/>
            <w:tcBorders>
              <w:top w:val="nil"/>
              <w:left w:val="nil"/>
              <w:bottom w:val="single" w:sz="8" w:space="0" w:color="9CC2E4"/>
              <w:right w:val="single" w:sz="8" w:space="0" w:color="9CC2E4"/>
            </w:tcBorders>
            <w:shd w:val="clear" w:color="auto" w:fill="auto"/>
            <w:vAlign w:val="center"/>
            <w:hideMark/>
          </w:tcPr>
          <w:p w14:paraId="63EBE668"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0,09%</w:t>
            </w:r>
          </w:p>
        </w:tc>
      </w:tr>
      <w:tr w:rsidR="000E7ACA" w:rsidRPr="000E7ACA" w14:paraId="09E97D09" w14:textId="77777777" w:rsidTr="003E6F18">
        <w:trPr>
          <w:trHeight w:val="40"/>
          <w:jc w:val="center"/>
        </w:trPr>
        <w:tc>
          <w:tcPr>
            <w:tcW w:w="3351" w:type="dxa"/>
            <w:tcBorders>
              <w:top w:val="nil"/>
              <w:left w:val="single" w:sz="8" w:space="0" w:color="9CC2E4"/>
              <w:bottom w:val="single" w:sz="8" w:space="0" w:color="9CC2E4"/>
              <w:right w:val="single" w:sz="8" w:space="0" w:color="9CC2E4"/>
            </w:tcBorders>
            <w:shd w:val="clear" w:color="auto" w:fill="auto"/>
            <w:vAlign w:val="center"/>
            <w:hideMark/>
          </w:tcPr>
          <w:p w14:paraId="68315DCE"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Gastos legales</w:t>
            </w:r>
          </w:p>
        </w:tc>
        <w:tc>
          <w:tcPr>
            <w:tcW w:w="1547" w:type="dxa"/>
            <w:tcBorders>
              <w:top w:val="nil"/>
              <w:left w:val="nil"/>
              <w:bottom w:val="single" w:sz="8" w:space="0" w:color="9CC2E4"/>
              <w:right w:val="single" w:sz="8" w:space="0" w:color="9CC2E4"/>
            </w:tcBorders>
            <w:shd w:val="clear" w:color="auto" w:fill="auto"/>
            <w:vAlign w:val="center"/>
            <w:hideMark/>
          </w:tcPr>
          <w:p w14:paraId="48E898C1"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276.080</w:t>
            </w:r>
          </w:p>
        </w:tc>
        <w:tc>
          <w:tcPr>
            <w:tcW w:w="1522" w:type="dxa"/>
            <w:tcBorders>
              <w:top w:val="nil"/>
              <w:left w:val="nil"/>
              <w:bottom w:val="single" w:sz="8" w:space="0" w:color="9CC2E4"/>
              <w:right w:val="single" w:sz="8" w:space="0" w:color="9CC2E4"/>
            </w:tcBorders>
            <w:shd w:val="clear" w:color="auto" w:fill="auto"/>
            <w:vAlign w:val="center"/>
            <w:hideMark/>
          </w:tcPr>
          <w:p w14:paraId="1E38F3B1"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0,00%</w:t>
            </w:r>
          </w:p>
        </w:tc>
      </w:tr>
      <w:tr w:rsidR="000E7ACA" w:rsidRPr="000E7ACA" w14:paraId="03BC71DE" w14:textId="77777777" w:rsidTr="003E6F18">
        <w:trPr>
          <w:trHeight w:val="40"/>
          <w:jc w:val="center"/>
        </w:trPr>
        <w:tc>
          <w:tcPr>
            <w:tcW w:w="3351" w:type="dxa"/>
            <w:tcBorders>
              <w:top w:val="nil"/>
              <w:left w:val="single" w:sz="8" w:space="0" w:color="9CC2E4"/>
              <w:bottom w:val="single" w:sz="8" w:space="0" w:color="9CC2E4"/>
              <w:right w:val="single" w:sz="8" w:space="0" w:color="9CC2E4"/>
            </w:tcBorders>
            <w:shd w:val="clear" w:color="auto" w:fill="auto"/>
            <w:vAlign w:val="center"/>
            <w:hideMark/>
          </w:tcPr>
          <w:p w14:paraId="5D6E6A6E"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Servicios</w:t>
            </w:r>
          </w:p>
        </w:tc>
        <w:tc>
          <w:tcPr>
            <w:tcW w:w="1547" w:type="dxa"/>
            <w:tcBorders>
              <w:top w:val="nil"/>
              <w:left w:val="nil"/>
              <w:bottom w:val="single" w:sz="8" w:space="0" w:color="9CC2E4"/>
              <w:right w:val="single" w:sz="8" w:space="0" w:color="9CC2E4"/>
            </w:tcBorders>
            <w:shd w:val="clear" w:color="auto" w:fill="auto"/>
            <w:vAlign w:val="center"/>
            <w:hideMark/>
          </w:tcPr>
          <w:p w14:paraId="6FF5E596"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60.137.082</w:t>
            </w:r>
          </w:p>
        </w:tc>
        <w:tc>
          <w:tcPr>
            <w:tcW w:w="1522" w:type="dxa"/>
            <w:tcBorders>
              <w:top w:val="nil"/>
              <w:left w:val="nil"/>
              <w:bottom w:val="single" w:sz="8" w:space="0" w:color="9CC2E4"/>
              <w:right w:val="single" w:sz="8" w:space="0" w:color="9CC2E4"/>
            </w:tcBorders>
            <w:shd w:val="clear" w:color="auto" w:fill="auto"/>
            <w:vAlign w:val="center"/>
            <w:hideMark/>
          </w:tcPr>
          <w:p w14:paraId="47758D59"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0,88%</w:t>
            </w:r>
          </w:p>
        </w:tc>
      </w:tr>
      <w:tr w:rsidR="000E7ACA" w:rsidRPr="000E7ACA" w14:paraId="57DB564B" w14:textId="77777777" w:rsidTr="003E6F18">
        <w:trPr>
          <w:trHeight w:val="70"/>
          <w:jc w:val="center"/>
        </w:trPr>
        <w:tc>
          <w:tcPr>
            <w:tcW w:w="3351" w:type="dxa"/>
            <w:tcBorders>
              <w:top w:val="nil"/>
              <w:left w:val="single" w:sz="8" w:space="0" w:color="9CC2E4"/>
              <w:bottom w:val="single" w:sz="8" w:space="0" w:color="9CC2E4"/>
              <w:right w:val="single" w:sz="8" w:space="0" w:color="9CC2E4"/>
            </w:tcBorders>
            <w:shd w:val="clear" w:color="auto" w:fill="auto"/>
            <w:vAlign w:val="center"/>
            <w:hideMark/>
          </w:tcPr>
          <w:p w14:paraId="6F68FFA7" w14:textId="77777777" w:rsidR="000E7ACA" w:rsidRPr="000E7ACA" w:rsidRDefault="000E7ACA" w:rsidP="003E6F18">
            <w:pPr>
              <w:rPr>
                <w:rFonts w:ascii="Arial" w:hAnsi="Arial" w:cs="Arial"/>
                <w:color w:val="000000"/>
                <w:lang w:eastAsia="es-CO"/>
              </w:rPr>
            </w:pPr>
            <w:r w:rsidRPr="000E7ACA">
              <w:rPr>
                <w:rFonts w:ascii="Arial" w:hAnsi="Arial" w:cs="Arial"/>
                <w:color w:val="000000"/>
                <w:lang w:eastAsia="es-CO"/>
              </w:rPr>
              <w:t>Honorarios</w:t>
            </w:r>
          </w:p>
        </w:tc>
        <w:tc>
          <w:tcPr>
            <w:tcW w:w="1547" w:type="dxa"/>
            <w:tcBorders>
              <w:top w:val="nil"/>
              <w:left w:val="nil"/>
              <w:bottom w:val="single" w:sz="8" w:space="0" w:color="9CC2E4"/>
              <w:right w:val="single" w:sz="8" w:space="0" w:color="9CC2E4"/>
            </w:tcBorders>
            <w:shd w:val="clear" w:color="auto" w:fill="auto"/>
            <w:vAlign w:val="center"/>
            <w:hideMark/>
          </w:tcPr>
          <w:p w14:paraId="2A2497BD" w14:textId="77777777" w:rsidR="000E7ACA" w:rsidRPr="000E7ACA" w:rsidRDefault="000E7ACA" w:rsidP="003E6F18">
            <w:pPr>
              <w:jc w:val="right"/>
              <w:rPr>
                <w:rFonts w:ascii="Arial" w:hAnsi="Arial" w:cs="Arial"/>
                <w:color w:val="000000"/>
                <w:lang w:eastAsia="es-CO"/>
              </w:rPr>
            </w:pPr>
            <w:r w:rsidRPr="000E7ACA">
              <w:rPr>
                <w:rFonts w:ascii="Arial" w:hAnsi="Arial" w:cs="Arial"/>
                <w:color w:val="000000"/>
                <w:lang w:eastAsia="es-CO"/>
              </w:rPr>
              <w:t>1.258.013.631</w:t>
            </w:r>
          </w:p>
        </w:tc>
        <w:tc>
          <w:tcPr>
            <w:tcW w:w="1522" w:type="dxa"/>
            <w:tcBorders>
              <w:top w:val="nil"/>
              <w:left w:val="nil"/>
              <w:bottom w:val="single" w:sz="8" w:space="0" w:color="9CC2E4"/>
              <w:right w:val="single" w:sz="8" w:space="0" w:color="9CC2E4"/>
            </w:tcBorders>
            <w:shd w:val="clear" w:color="auto" w:fill="auto"/>
            <w:vAlign w:val="center"/>
            <w:hideMark/>
          </w:tcPr>
          <w:p w14:paraId="58DE010E" w14:textId="77777777" w:rsidR="000E7ACA" w:rsidRPr="000E7ACA" w:rsidRDefault="000E7ACA" w:rsidP="003E6F18">
            <w:pPr>
              <w:jc w:val="center"/>
              <w:rPr>
                <w:rFonts w:ascii="Arial" w:hAnsi="Arial" w:cs="Arial"/>
                <w:color w:val="000000"/>
                <w:lang w:eastAsia="es-CO"/>
              </w:rPr>
            </w:pPr>
            <w:r w:rsidRPr="000E7ACA">
              <w:rPr>
                <w:rFonts w:ascii="Arial" w:hAnsi="Arial" w:cs="Arial"/>
                <w:color w:val="000000"/>
                <w:lang w:eastAsia="es-CO"/>
              </w:rPr>
              <w:t>18,40%</w:t>
            </w:r>
          </w:p>
        </w:tc>
      </w:tr>
      <w:tr w:rsidR="000E7ACA" w:rsidRPr="000E7ACA" w14:paraId="77106C8C" w14:textId="77777777" w:rsidTr="003E6F18">
        <w:trPr>
          <w:trHeight w:val="75"/>
          <w:jc w:val="center"/>
        </w:trPr>
        <w:tc>
          <w:tcPr>
            <w:tcW w:w="3351" w:type="dxa"/>
            <w:tcBorders>
              <w:top w:val="nil"/>
              <w:left w:val="single" w:sz="8" w:space="0" w:color="9CC2E4"/>
              <w:bottom w:val="single" w:sz="8" w:space="0" w:color="9CC2E4"/>
              <w:right w:val="single" w:sz="8" w:space="0" w:color="9CC2E4"/>
            </w:tcBorders>
            <w:shd w:val="clear" w:color="auto" w:fill="auto"/>
            <w:vAlign w:val="center"/>
            <w:hideMark/>
          </w:tcPr>
          <w:p w14:paraId="148A5DC8" w14:textId="77777777" w:rsidR="000E7ACA" w:rsidRPr="000E7ACA" w:rsidRDefault="000E7ACA" w:rsidP="003E6F18">
            <w:pPr>
              <w:rPr>
                <w:rFonts w:ascii="Arial" w:hAnsi="Arial" w:cs="Arial"/>
                <w:b/>
                <w:bCs/>
                <w:color w:val="000000"/>
                <w:lang w:eastAsia="es-CO"/>
              </w:rPr>
            </w:pPr>
            <w:r w:rsidRPr="000E7ACA">
              <w:rPr>
                <w:rFonts w:ascii="Arial" w:hAnsi="Arial" w:cs="Arial"/>
                <w:b/>
                <w:bCs/>
                <w:color w:val="000000"/>
                <w:lang w:eastAsia="es-CO"/>
              </w:rPr>
              <w:t>TOTAL</w:t>
            </w:r>
          </w:p>
        </w:tc>
        <w:tc>
          <w:tcPr>
            <w:tcW w:w="1547" w:type="dxa"/>
            <w:tcBorders>
              <w:top w:val="nil"/>
              <w:left w:val="nil"/>
              <w:bottom w:val="single" w:sz="8" w:space="0" w:color="9CC2E4"/>
              <w:right w:val="single" w:sz="8" w:space="0" w:color="9CC2E4"/>
            </w:tcBorders>
            <w:shd w:val="clear" w:color="auto" w:fill="auto"/>
            <w:vAlign w:val="center"/>
            <w:hideMark/>
          </w:tcPr>
          <w:p w14:paraId="1B3C6FAA" w14:textId="77777777" w:rsidR="000E7ACA" w:rsidRPr="000E7ACA" w:rsidRDefault="000E7ACA" w:rsidP="003E6F18">
            <w:pPr>
              <w:jc w:val="right"/>
              <w:rPr>
                <w:rFonts w:ascii="Arial" w:hAnsi="Arial" w:cs="Arial"/>
                <w:b/>
                <w:bCs/>
                <w:color w:val="000000"/>
                <w:lang w:eastAsia="es-CO"/>
              </w:rPr>
            </w:pPr>
            <w:r w:rsidRPr="000E7ACA">
              <w:rPr>
                <w:rFonts w:ascii="Arial" w:hAnsi="Arial" w:cs="Arial"/>
                <w:b/>
                <w:bCs/>
                <w:color w:val="000000"/>
                <w:lang w:eastAsia="es-CO"/>
              </w:rPr>
              <w:t>6.837.363.865</w:t>
            </w:r>
          </w:p>
        </w:tc>
        <w:tc>
          <w:tcPr>
            <w:tcW w:w="1522" w:type="dxa"/>
            <w:tcBorders>
              <w:top w:val="nil"/>
              <w:left w:val="nil"/>
              <w:bottom w:val="single" w:sz="8" w:space="0" w:color="9CC2E4"/>
              <w:right w:val="single" w:sz="8" w:space="0" w:color="9CC2E4"/>
            </w:tcBorders>
            <w:shd w:val="clear" w:color="auto" w:fill="auto"/>
            <w:vAlign w:val="center"/>
            <w:hideMark/>
          </w:tcPr>
          <w:p w14:paraId="78949476" w14:textId="77777777" w:rsidR="000E7ACA" w:rsidRPr="000E7ACA" w:rsidRDefault="000E7ACA" w:rsidP="003E6F18">
            <w:pPr>
              <w:jc w:val="center"/>
              <w:rPr>
                <w:rFonts w:ascii="Arial" w:hAnsi="Arial" w:cs="Arial"/>
                <w:b/>
                <w:bCs/>
                <w:color w:val="000000"/>
                <w:lang w:eastAsia="es-CO"/>
              </w:rPr>
            </w:pPr>
            <w:r w:rsidRPr="000E7ACA">
              <w:rPr>
                <w:rFonts w:ascii="Arial" w:hAnsi="Arial" w:cs="Arial"/>
                <w:b/>
                <w:bCs/>
                <w:color w:val="000000"/>
                <w:lang w:eastAsia="es-CO"/>
              </w:rPr>
              <w:t>100%</w:t>
            </w:r>
          </w:p>
        </w:tc>
      </w:tr>
    </w:tbl>
    <w:p w14:paraId="4C213676" w14:textId="77777777" w:rsidR="000E7ACA" w:rsidRPr="000E7ACA" w:rsidRDefault="000E7ACA" w:rsidP="000E7ACA">
      <w:pPr>
        <w:spacing w:before="92"/>
        <w:ind w:right="84"/>
        <w:jc w:val="both"/>
        <w:rPr>
          <w:rFonts w:ascii="Arial" w:hAnsi="Arial" w:cs="Arial"/>
        </w:rPr>
      </w:pPr>
      <w:r w:rsidRPr="000E7ACA">
        <w:rPr>
          <w:rFonts w:ascii="Arial" w:hAnsi="Arial" w:cs="Arial"/>
        </w:rPr>
        <w:t>El concepto más representativo en el grupo de gastos generales corresponde al valor de los honorarios de los contratistas, los cuales se encuentran registrados en las cuentas de</w:t>
      </w:r>
      <w:r w:rsidR="002D2D57">
        <w:rPr>
          <w:rFonts w:ascii="Arial" w:hAnsi="Arial" w:cs="Arial"/>
        </w:rPr>
        <w:t xml:space="preserve"> </w:t>
      </w:r>
      <w:r w:rsidRPr="000E7ACA">
        <w:rPr>
          <w:rFonts w:ascii="Arial" w:hAnsi="Arial" w:cs="Arial"/>
        </w:rPr>
        <w:t>estudios y proyectos, servicios y honorarios.</w:t>
      </w:r>
    </w:p>
    <w:p w14:paraId="31333398" w14:textId="77777777" w:rsidR="000E7ACA" w:rsidRPr="000E7ACA" w:rsidRDefault="000E7ACA" w:rsidP="000E7ACA">
      <w:pPr>
        <w:spacing w:before="92"/>
        <w:ind w:right="84"/>
        <w:jc w:val="both"/>
        <w:rPr>
          <w:rFonts w:ascii="Arial" w:hAnsi="Arial" w:cs="Arial"/>
        </w:rPr>
      </w:pPr>
      <w:r w:rsidRPr="000E7ACA">
        <w:rPr>
          <w:rFonts w:ascii="Arial" w:hAnsi="Arial" w:cs="Arial"/>
        </w:rPr>
        <w:lastRenderedPageBreak/>
        <w:t>El valor registrado en la cuenta de arrendamiento operativo obedece a las erogaciones por concepto del arrendamiento del espacio físico en el que se encuentra el archivo de la entidad.</w:t>
      </w:r>
    </w:p>
    <w:p w14:paraId="144F292F" w14:textId="77777777" w:rsidR="000E7ACA" w:rsidRDefault="000E7ACA" w:rsidP="000E7ACA">
      <w:pPr>
        <w:spacing w:before="92"/>
        <w:ind w:right="84"/>
        <w:jc w:val="both"/>
        <w:rPr>
          <w:rFonts w:ascii="Arial" w:hAnsi="Arial" w:cs="Arial"/>
        </w:rPr>
      </w:pPr>
      <w:r w:rsidRPr="000E7ACA">
        <w:rPr>
          <w:rFonts w:ascii="Arial" w:hAnsi="Arial" w:cs="Arial"/>
        </w:rPr>
        <w:t>Los gastos por concepto de comunicaciones y transporte corresponden a los servicios de correo y mensajería expresa requeridos por las distintas dependencias de la</w:t>
      </w:r>
      <w:r w:rsidR="002D2D57">
        <w:rPr>
          <w:rFonts w:ascii="Arial" w:hAnsi="Arial" w:cs="Arial"/>
        </w:rPr>
        <w:t xml:space="preserve"> </w:t>
      </w:r>
      <w:r w:rsidRPr="000E7ACA">
        <w:rPr>
          <w:rFonts w:ascii="Arial" w:hAnsi="Arial" w:cs="Arial"/>
        </w:rPr>
        <w:t>Secretaría Jurídica Distrital.</w:t>
      </w:r>
    </w:p>
    <w:p w14:paraId="3BEBB72F" w14:textId="77777777" w:rsidR="002D2D57" w:rsidRPr="000E7ACA" w:rsidRDefault="002D2D57" w:rsidP="000E7ACA">
      <w:pPr>
        <w:spacing w:before="92"/>
        <w:ind w:right="84"/>
        <w:jc w:val="both"/>
        <w:rPr>
          <w:rFonts w:ascii="Arial" w:hAnsi="Arial" w:cs="Arial"/>
        </w:rPr>
      </w:pPr>
    </w:p>
    <w:p w14:paraId="5CDF4802" w14:textId="77777777" w:rsidR="000E7ACA" w:rsidRPr="00883A52" w:rsidRDefault="000E7ACA" w:rsidP="00883A52">
      <w:pPr>
        <w:spacing w:before="92"/>
        <w:ind w:right="84"/>
        <w:jc w:val="both"/>
        <w:rPr>
          <w:rFonts w:ascii="Arial" w:hAnsi="Arial" w:cs="Arial"/>
          <w:b/>
          <w:bCs/>
        </w:rPr>
      </w:pPr>
      <w:r w:rsidRPr="000E7ACA">
        <w:rPr>
          <w:rFonts w:ascii="Arial" w:hAnsi="Arial" w:cs="Arial"/>
          <w:b/>
          <w:bCs/>
        </w:rPr>
        <w:t>Estados Financieros</w:t>
      </w:r>
      <w:r w:rsidR="00883A52">
        <w:rPr>
          <w:rFonts w:ascii="Arial" w:hAnsi="Arial" w:cs="Arial"/>
          <w:b/>
          <w:bCs/>
        </w:rPr>
        <w:t xml:space="preserve">: </w:t>
      </w:r>
      <w:r w:rsidRPr="000E7ACA">
        <w:rPr>
          <w:rFonts w:ascii="Arial" w:hAnsi="Arial" w:cs="Arial"/>
        </w:rPr>
        <w:t>En cuanto a la presentación de la Información contable en los términos requeridos,</w:t>
      </w:r>
      <w:r w:rsidRPr="000E7ACA">
        <w:rPr>
          <w:rFonts w:ascii="Arial" w:hAnsi="Arial" w:cs="Arial"/>
          <w:spacing w:val="-64"/>
        </w:rPr>
        <w:t xml:space="preserve"> </w:t>
      </w:r>
      <w:r w:rsidRPr="000E7ACA">
        <w:rPr>
          <w:rFonts w:ascii="Arial" w:hAnsi="Arial" w:cs="Arial"/>
        </w:rPr>
        <w:t>la Secretaría Jurídica Distrital aplica el proceso de clasificación,</w:t>
      </w:r>
      <w:r w:rsidRPr="000E7ACA">
        <w:rPr>
          <w:rFonts w:ascii="Arial" w:hAnsi="Arial" w:cs="Arial"/>
          <w:spacing w:val="1"/>
        </w:rPr>
        <w:t xml:space="preserve"> </w:t>
      </w:r>
      <w:r w:rsidRPr="000E7ACA">
        <w:rPr>
          <w:rFonts w:ascii="Arial" w:hAnsi="Arial" w:cs="Arial"/>
        </w:rPr>
        <w:t>identificación,</w:t>
      </w:r>
      <w:r w:rsidRPr="000E7ACA">
        <w:rPr>
          <w:rFonts w:ascii="Arial" w:hAnsi="Arial" w:cs="Arial"/>
          <w:spacing w:val="1"/>
        </w:rPr>
        <w:t xml:space="preserve"> </w:t>
      </w:r>
      <w:r w:rsidRPr="000E7ACA">
        <w:rPr>
          <w:rFonts w:ascii="Arial" w:hAnsi="Arial" w:cs="Arial"/>
        </w:rPr>
        <w:t>reconocimiento, registro y revelación de los estados contables, de acuerdo con el</w:t>
      </w:r>
      <w:r w:rsidRPr="000E7ACA">
        <w:rPr>
          <w:rFonts w:ascii="Arial" w:hAnsi="Arial" w:cs="Arial"/>
          <w:spacing w:val="1"/>
        </w:rPr>
        <w:t xml:space="preserve"> </w:t>
      </w:r>
      <w:r w:rsidRPr="000E7ACA">
        <w:rPr>
          <w:rFonts w:ascii="Arial" w:hAnsi="Arial" w:cs="Arial"/>
        </w:rPr>
        <w:t>marco conceptual de la contabilidad pública y las normas técnicas establecidas en</w:t>
      </w:r>
      <w:r w:rsidRPr="000E7ACA">
        <w:rPr>
          <w:rFonts w:ascii="Arial" w:hAnsi="Arial" w:cs="Arial"/>
          <w:spacing w:val="1"/>
        </w:rPr>
        <w:t xml:space="preserve"> </w:t>
      </w:r>
      <w:r w:rsidRPr="000E7ACA">
        <w:rPr>
          <w:rFonts w:ascii="Arial" w:hAnsi="Arial" w:cs="Arial"/>
        </w:rPr>
        <w:t>el</w:t>
      </w:r>
      <w:r w:rsidRPr="000E7ACA">
        <w:rPr>
          <w:rFonts w:ascii="Arial" w:hAnsi="Arial" w:cs="Arial"/>
          <w:spacing w:val="-1"/>
        </w:rPr>
        <w:t xml:space="preserve"> </w:t>
      </w:r>
      <w:r w:rsidRPr="000E7ACA">
        <w:rPr>
          <w:rFonts w:ascii="Arial" w:hAnsi="Arial" w:cs="Arial"/>
        </w:rPr>
        <w:t>Régimen</w:t>
      </w:r>
      <w:r w:rsidR="00492C95">
        <w:rPr>
          <w:rFonts w:ascii="Arial" w:hAnsi="Arial" w:cs="Arial"/>
          <w:spacing w:val="-2"/>
        </w:rPr>
        <w:t xml:space="preserve"> </w:t>
      </w:r>
      <w:r w:rsidRPr="000E7ACA">
        <w:rPr>
          <w:rFonts w:ascii="Arial" w:hAnsi="Arial" w:cs="Arial"/>
        </w:rPr>
        <w:t>de Contabilidad Pública</w:t>
      </w:r>
      <w:r w:rsidRPr="000E7ACA">
        <w:rPr>
          <w:rFonts w:ascii="Arial" w:hAnsi="Arial" w:cs="Arial"/>
          <w:spacing w:val="-1"/>
        </w:rPr>
        <w:t xml:space="preserve"> </w:t>
      </w:r>
      <w:r w:rsidRPr="000E7ACA">
        <w:rPr>
          <w:rFonts w:ascii="Arial" w:hAnsi="Arial" w:cs="Arial"/>
        </w:rPr>
        <w:t>vigente.</w:t>
      </w:r>
    </w:p>
    <w:p w14:paraId="7CDA6EEE" w14:textId="77777777" w:rsidR="00492C95" w:rsidRDefault="00492C95" w:rsidP="000E7ACA">
      <w:pPr>
        <w:ind w:right="84"/>
        <w:jc w:val="both"/>
        <w:rPr>
          <w:rFonts w:ascii="Arial" w:hAnsi="Arial" w:cs="Arial"/>
        </w:rPr>
      </w:pPr>
    </w:p>
    <w:p w14:paraId="62DEAA7A" w14:textId="77777777" w:rsidR="000E7ACA" w:rsidRPr="000E7ACA" w:rsidRDefault="000E7ACA" w:rsidP="000E7ACA">
      <w:pPr>
        <w:ind w:right="84"/>
        <w:jc w:val="both"/>
        <w:rPr>
          <w:rFonts w:ascii="Arial" w:hAnsi="Arial" w:cs="Arial"/>
        </w:rPr>
      </w:pPr>
      <w:r w:rsidRPr="000E7ACA">
        <w:rPr>
          <w:rFonts w:ascii="Arial" w:hAnsi="Arial" w:cs="Arial"/>
        </w:rPr>
        <w:t>Se han realizado cierres contables para cada mes, y se encuentran publicados los estados financieros mes de agosto de 2021, en</w:t>
      </w:r>
      <w:r w:rsidRPr="000E7ACA">
        <w:rPr>
          <w:rFonts w:ascii="Arial" w:hAnsi="Arial" w:cs="Arial"/>
          <w:spacing w:val="1"/>
        </w:rPr>
        <w:t xml:space="preserve"> </w:t>
      </w:r>
      <w:r w:rsidRPr="000E7ACA">
        <w:rPr>
          <w:rFonts w:ascii="Arial" w:hAnsi="Arial" w:cs="Arial"/>
        </w:rPr>
        <w:t>la página web de la entidad, en cumplimiento al</w:t>
      </w:r>
      <w:r w:rsidRPr="000E7ACA">
        <w:rPr>
          <w:rFonts w:ascii="Arial" w:hAnsi="Arial" w:cs="Arial"/>
          <w:spacing w:val="1"/>
        </w:rPr>
        <w:t xml:space="preserve"> </w:t>
      </w:r>
      <w:r w:rsidRPr="000E7ACA">
        <w:rPr>
          <w:rFonts w:ascii="Arial" w:hAnsi="Arial" w:cs="Arial"/>
        </w:rPr>
        <w:t>Artículo N° 51 de la Ley 190 de 1995 (Estatuto Anticorrupción), al numeral 36 del</w:t>
      </w:r>
      <w:r w:rsidRPr="000E7ACA">
        <w:rPr>
          <w:rFonts w:ascii="Arial" w:hAnsi="Arial" w:cs="Arial"/>
          <w:spacing w:val="1"/>
        </w:rPr>
        <w:t xml:space="preserve"> </w:t>
      </w:r>
      <w:r w:rsidRPr="000E7ACA">
        <w:rPr>
          <w:rFonts w:ascii="Arial" w:hAnsi="Arial" w:cs="Arial"/>
        </w:rPr>
        <w:t>artículo 34 de la Ley 734 de 2002, al numeral 7, capitulo II, sección II de la parte 1</w:t>
      </w:r>
      <w:r w:rsidRPr="000E7ACA">
        <w:rPr>
          <w:rFonts w:ascii="Arial" w:hAnsi="Arial" w:cs="Arial"/>
          <w:spacing w:val="1"/>
        </w:rPr>
        <w:t xml:space="preserve"> </w:t>
      </w:r>
      <w:r w:rsidRPr="000E7ACA">
        <w:rPr>
          <w:rFonts w:ascii="Arial" w:hAnsi="Arial" w:cs="Arial"/>
        </w:rPr>
        <w:t>del Régimen de Contabilidad Pública, y a la Resolución N° 182 del 19 de agosto de</w:t>
      </w:r>
      <w:r w:rsidRPr="000E7ACA">
        <w:rPr>
          <w:rFonts w:ascii="Arial" w:hAnsi="Arial" w:cs="Arial"/>
          <w:spacing w:val="1"/>
        </w:rPr>
        <w:t xml:space="preserve"> </w:t>
      </w:r>
      <w:r w:rsidRPr="000E7ACA">
        <w:rPr>
          <w:rFonts w:ascii="Arial" w:hAnsi="Arial" w:cs="Arial"/>
        </w:rPr>
        <w:t>2017,</w:t>
      </w:r>
      <w:r w:rsidRPr="000E7ACA">
        <w:rPr>
          <w:rFonts w:ascii="Arial" w:hAnsi="Arial" w:cs="Arial"/>
          <w:spacing w:val="-1"/>
        </w:rPr>
        <w:t xml:space="preserve"> </w:t>
      </w:r>
      <w:r w:rsidRPr="000E7ACA">
        <w:rPr>
          <w:rFonts w:ascii="Arial" w:hAnsi="Arial" w:cs="Arial"/>
        </w:rPr>
        <w:t>de la Contaduría</w:t>
      </w:r>
      <w:r w:rsidRPr="000E7ACA">
        <w:rPr>
          <w:rFonts w:ascii="Arial" w:hAnsi="Arial" w:cs="Arial"/>
          <w:spacing w:val="-2"/>
        </w:rPr>
        <w:t xml:space="preserve"> </w:t>
      </w:r>
      <w:r w:rsidRPr="000E7ACA">
        <w:rPr>
          <w:rFonts w:ascii="Arial" w:hAnsi="Arial" w:cs="Arial"/>
        </w:rPr>
        <w:t>General de</w:t>
      </w:r>
      <w:r w:rsidRPr="000E7ACA">
        <w:rPr>
          <w:rFonts w:ascii="Arial" w:hAnsi="Arial" w:cs="Arial"/>
          <w:spacing w:val="-3"/>
        </w:rPr>
        <w:t xml:space="preserve"> </w:t>
      </w:r>
      <w:r w:rsidRPr="000E7ACA">
        <w:rPr>
          <w:rFonts w:ascii="Arial" w:hAnsi="Arial" w:cs="Arial"/>
        </w:rPr>
        <w:t>la Nación.</w:t>
      </w:r>
    </w:p>
    <w:p w14:paraId="133EFAA4" w14:textId="77777777" w:rsidR="000E7ACA" w:rsidRDefault="000E7ACA" w:rsidP="000E7ACA">
      <w:pPr>
        <w:ind w:right="84"/>
        <w:jc w:val="both"/>
        <w:rPr>
          <w:rFonts w:ascii="Arial" w:hAnsi="Arial" w:cs="Arial"/>
        </w:rPr>
      </w:pPr>
      <w:r w:rsidRPr="000E7ACA">
        <w:rPr>
          <w:rFonts w:ascii="Arial" w:hAnsi="Arial" w:cs="Arial"/>
        </w:rPr>
        <w:t>A la fecha de presentación de este informe, se está registrando y conciliando la</w:t>
      </w:r>
      <w:r w:rsidR="00492C95">
        <w:rPr>
          <w:rFonts w:ascii="Arial" w:hAnsi="Arial" w:cs="Arial"/>
        </w:rPr>
        <w:t xml:space="preserve"> </w:t>
      </w:r>
      <w:r w:rsidRPr="000E7ACA">
        <w:rPr>
          <w:rFonts w:ascii="Arial" w:hAnsi="Arial" w:cs="Arial"/>
        </w:rPr>
        <w:t>información para la elaboración de los Estados</w:t>
      </w:r>
      <w:r w:rsidRPr="000E7ACA">
        <w:rPr>
          <w:rFonts w:ascii="Arial" w:hAnsi="Arial" w:cs="Arial"/>
          <w:spacing w:val="1"/>
        </w:rPr>
        <w:t xml:space="preserve"> </w:t>
      </w:r>
      <w:r w:rsidRPr="000E7ACA">
        <w:rPr>
          <w:rFonts w:ascii="Arial" w:hAnsi="Arial" w:cs="Arial"/>
        </w:rPr>
        <w:t>Financieros</w:t>
      </w:r>
      <w:r w:rsidRPr="000E7ACA">
        <w:rPr>
          <w:rFonts w:ascii="Arial" w:hAnsi="Arial" w:cs="Arial"/>
          <w:spacing w:val="-3"/>
        </w:rPr>
        <w:t xml:space="preserve"> </w:t>
      </w:r>
      <w:r w:rsidRPr="000E7ACA">
        <w:rPr>
          <w:rFonts w:ascii="Arial" w:hAnsi="Arial" w:cs="Arial"/>
        </w:rPr>
        <w:t>al 30</w:t>
      </w:r>
      <w:r w:rsidRPr="000E7ACA">
        <w:rPr>
          <w:rFonts w:ascii="Arial" w:hAnsi="Arial" w:cs="Arial"/>
          <w:spacing w:val="-2"/>
        </w:rPr>
        <w:t xml:space="preserve"> </w:t>
      </w:r>
      <w:r w:rsidRPr="000E7ACA">
        <w:rPr>
          <w:rFonts w:ascii="Arial" w:hAnsi="Arial" w:cs="Arial"/>
        </w:rPr>
        <w:t>de</w:t>
      </w:r>
      <w:r w:rsidRPr="000E7ACA">
        <w:rPr>
          <w:rFonts w:ascii="Arial" w:hAnsi="Arial" w:cs="Arial"/>
          <w:spacing w:val="-2"/>
        </w:rPr>
        <w:t xml:space="preserve"> septiembre</w:t>
      </w:r>
      <w:r w:rsidRPr="000E7ACA">
        <w:rPr>
          <w:rFonts w:ascii="Arial" w:hAnsi="Arial" w:cs="Arial"/>
          <w:spacing w:val="-3"/>
        </w:rPr>
        <w:t xml:space="preserve"> </w:t>
      </w:r>
      <w:r w:rsidRPr="000E7ACA">
        <w:rPr>
          <w:rFonts w:ascii="Arial" w:hAnsi="Arial" w:cs="Arial"/>
        </w:rPr>
        <w:t>de</w:t>
      </w:r>
      <w:r w:rsidRPr="000E7ACA">
        <w:rPr>
          <w:rFonts w:ascii="Arial" w:hAnsi="Arial" w:cs="Arial"/>
          <w:spacing w:val="-2"/>
        </w:rPr>
        <w:t xml:space="preserve"> </w:t>
      </w:r>
      <w:r w:rsidRPr="000E7ACA">
        <w:rPr>
          <w:rFonts w:ascii="Arial" w:hAnsi="Arial" w:cs="Arial"/>
        </w:rPr>
        <w:t>2021.</w:t>
      </w:r>
    </w:p>
    <w:p w14:paraId="722223C4" w14:textId="77777777" w:rsidR="00492C95" w:rsidRPr="000E7ACA" w:rsidRDefault="00492C95" w:rsidP="000E7ACA">
      <w:pPr>
        <w:ind w:right="84"/>
        <w:jc w:val="both"/>
        <w:rPr>
          <w:rFonts w:ascii="Arial" w:hAnsi="Arial" w:cs="Arial"/>
        </w:rPr>
      </w:pPr>
    </w:p>
    <w:p w14:paraId="22C30D44" w14:textId="77777777" w:rsidR="000E7ACA" w:rsidRDefault="000E7ACA" w:rsidP="000E7ACA">
      <w:pPr>
        <w:ind w:right="84"/>
        <w:jc w:val="both"/>
        <w:rPr>
          <w:rFonts w:ascii="Arial" w:hAnsi="Arial" w:cs="Arial"/>
        </w:rPr>
      </w:pPr>
      <w:r w:rsidRPr="000E7ACA">
        <w:rPr>
          <w:rFonts w:ascii="Arial" w:hAnsi="Arial" w:cs="Arial"/>
        </w:rPr>
        <w:t xml:space="preserve">En cumplimiento a la Resolución </w:t>
      </w:r>
      <w:r w:rsidR="00492C95" w:rsidRPr="000E7ACA">
        <w:rPr>
          <w:rFonts w:ascii="Arial" w:hAnsi="Arial" w:cs="Arial"/>
        </w:rPr>
        <w:t>No</w:t>
      </w:r>
      <w:r w:rsidRPr="000E7ACA">
        <w:rPr>
          <w:rFonts w:ascii="Arial" w:hAnsi="Arial" w:cs="Arial"/>
        </w:rPr>
        <w:t xml:space="preserve"> DDC-000002 del 09/08/2018, de la Dirección Distrital de Contabilidad, en lo pertinente a los plazos, requisitos y procedimientos para la presentación de la información contable necesaria para la consolidación de Estados Contables del Distrito Capital; la Secretaría Jurídica Distrital realiza y reporta cierres trimestrales previa validación en el sistema “Bogotá Consolida”. Igualmente se preparan</w:t>
      </w:r>
      <w:r w:rsidR="00492C95">
        <w:rPr>
          <w:rFonts w:ascii="Arial" w:hAnsi="Arial" w:cs="Arial"/>
        </w:rPr>
        <w:t xml:space="preserve"> </w:t>
      </w:r>
      <w:r w:rsidRPr="000E7ACA">
        <w:rPr>
          <w:rFonts w:ascii="Arial" w:hAnsi="Arial" w:cs="Arial"/>
        </w:rPr>
        <w:t>de forma mensual los</w:t>
      </w:r>
      <w:r w:rsidRPr="000E7ACA">
        <w:rPr>
          <w:rFonts w:ascii="Arial" w:hAnsi="Arial" w:cs="Arial"/>
          <w:spacing w:val="1"/>
        </w:rPr>
        <w:t xml:space="preserve"> </w:t>
      </w:r>
      <w:r w:rsidRPr="000E7ACA">
        <w:rPr>
          <w:rFonts w:ascii="Arial" w:hAnsi="Arial" w:cs="Arial"/>
        </w:rPr>
        <w:t>estados</w:t>
      </w:r>
      <w:r w:rsidRPr="000E7ACA">
        <w:rPr>
          <w:rFonts w:ascii="Arial" w:hAnsi="Arial" w:cs="Arial"/>
          <w:spacing w:val="-1"/>
        </w:rPr>
        <w:t xml:space="preserve"> </w:t>
      </w:r>
      <w:r w:rsidRPr="000E7ACA">
        <w:rPr>
          <w:rFonts w:ascii="Arial" w:hAnsi="Arial" w:cs="Arial"/>
        </w:rPr>
        <w:t>financieros</w:t>
      </w:r>
      <w:r w:rsidRPr="000E7ACA">
        <w:rPr>
          <w:rFonts w:ascii="Arial" w:hAnsi="Arial" w:cs="Arial"/>
          <w:spacing w:val="-3"/>
        </w:rPr>
        <w:t xml:space="preserve"> </w:t>
      </w:r>
      <w:r w:rsidRPr="000E7ACA">
        <w:rPr>
          <w:rFonts w:ascii="Arial" w:hAnsi="Arial" w:cs="Arial"/>
        </w:rPr>
        <w:t>relacionados</w:t>
      </w:r>
      <w:r w:rsidRPr="000E7ACA">
        <w:rPr>
          <w:rFonts w:ascii="Arial" w:hAnsi="Arial" w:cs="Arial"/>
          <w:spacing w:val="-2"/>
        </w:rPr>
        <w:t xml:space="preserve"> </w:t>
      </w:r>
      <w:r w:rsidRPr="000E7ACA">
        <w:rPr>
          <w:rFonts w:ascii="Arial" w:hAnsi="Arial" w:cs="Arial"/>
        </w:rPr>
        <w:t>a continuación:</w:t>
      </w:r>
    </w:p>
    <w:p w14:paraId="2FE0B54F" w14:textId="77777777" w:rsidR="00492C95" w:rsidRPr="000E7ACA" w:rsidRDefault="00492C95" w:rsidP="000E7ACA">
      <w:pPr>
        <w:ind w:right="84"/>
        <w:jc w:val="both"/>
        <w:rPr>
          <w:rFonts w:ascii="Arial" w:hAnsi="Arial" w:cs="Arial"/>
        </w:rPr>
      </w:pPr>
    </w:p>
    <w:p w14:paraId="5A9855BD" w14:textId="77777777" w:rsidR="000E7ACA" w:rsidRPr="000E7ACA" w:rsidRDefault="000E7ACA" w:rsidP="00413A3E">
      <w:pPr>
        <w:pStyle w:val="Piedepgina"/>
        <w:widowControl w:val="0"/>
        <w:numPr>
          <w:ilvl w:val="1"/>
          <w:numId w:val="29"/>
        </w:numPr>
        <w:tabs>
          <w:tab w:val="left" w:pos="821"/>
          <w:tab w:val="left" w:pos="822"/>
        </w:tabs>
        <w:autoSpaceDE w:val="0"/>
        <w:autoSpaceDN w:val="0"/>
        <w:spacing w:before="1"/>
        <w:rPr>
          <w:rFonts w:ascii="Arial" w:hAnsi="Arial" w:cs="Arial"/>
        </w:rPr>
      </w:pPr>
      <w:r w:rsidRPr="000E7ACA">
        <w:rPr>
          <w:rFonts w:ascii="Arial" w:hAnsi="Arial" w:cs="Arial"/>
        </w:rPr>
        <w:t>Estado</w:t>
      </w:r>
      <w:r w:rsidRPr="000E7ACA">
        <w:rPr>
          <w:rFonts w:ascii="Arial" w:hAnsi="Arial" w:cs="Arial"/>
          <w:spacing w:val="-2"/>
        </w:rPr>
        <w:t xml:space="preserve"> </w:t>
      </w:r>
      <w:r w:rsidRPr="000E7ACA">
        <w:rPr>
          <w:rFonts w:ascii="Arial" w:hAnsi="Arial" w:cs="Arial"/>
        </w:rPr>
        <w:t>de</w:t>
      </w:r>
      <w:r w:rsidRPr="000E7ACA">
        <w:rPr>
          <w:rFonts w:ascii="Arial" w:hAnsi="Arial" w:cs="Arial"/>
          <w:spacing w:val="-2"/>
        </w:rPr>
        <w:t xml:space="preserve"> </w:t>
      </w:r>
      <w:r w:rsidRPr="000E7ACA">
        <w:rPr>
          <w:rFonts w:ascii="Arial" w:hAnsi="Arial" w:cs="Arial"/>
        </w:rPr>
        <w:t>Situación</w:t>
      </w:r>
      <w:r w:rsidRPr="000E7ACA">
        <w:rPr>
          <w:rFonts w:ascii="Arial" w:hAnsi="Arial" w:cs="Arial"/>
          <w:spacing w:val="-3"/>
        </w:rPr>
        <w:t xml:space="preserve"> </w:t>
      </w:r>
      <w:r w:rsidRPr="000E7ACA">
        <w:rPr>
          <w:rFonts w:ascii="Arial" w:hAnsi="Arial" w:cs="Arial"/>
        </w:rPr>
        <w:t>Financiera,</w:t>
      </w:r>
    </w:p>
    <w:p w14:paraId="211E1CC9" w14:textId="77777777" w:rsidR="000E7ACA" w:rsidRPr="000E7ACA" w:rsidRDefault="000E7ACA" w:rsidP="00413A3E">
      <w:pPr>
        <w:pStyle w:val="Piedepgina"/>
        <w:widowControl w:val="0"/>
        <w:numPr>
          <w:ilvl w:val="1"/>
          <w:numId w:val="29"/>
        </w:numPr>
        <w:tabs>
          <w:tab w:val="left" w:pos="821"/>
          <w:tab w:val="left" w:pos="822"/>
        </w:tabs>
        <w:autoSpaceDE w:val="0"/>
        <w:autoSpaceDN w:val="0"/>
        <w:spacing w:before="39"/>
        <w:rPr>
          <w:rFonts w:ascii="Arial" w:hAnsi="Arial" w:cs="Arial"/>
        </w:rPr>
      </w:pPr>
      <w:r w:rsidRPr="000E7ACA">
        <w:rPr>
          <w:rFonts w:ascii="Arial" w:hAnsi="Arial" w:cs="Arial"/>
        </w:rPr>
        <w:t>Estado</w:t>
      </w:r>
      <w:r w:rsidRPr="000E7ACA">
        <w:rPr>
          <w:rFonts w:ascii="Arial" w:hAnsi="Arial" w:cs="Arial"/>
          <w:spacing w:val="-2"/>
        </w:rPr>
        <w:t xml:space="preserve"> </w:t>
      </w:r>
      <w:r w:rsidRPr="000E7ACA">
        <w:rPr>
          <w:rFonts w:ascii="Arial" w:hAnsi="Arial" w:cs="Arial"/>
        </w:rPr>
        <w:t>de</w:t>
      </w:r>
      <w:r w:rsidRPr="000E7ACA">
        <w:rPr>
          <w:rFonts w:ascii="Arial" w:hAnsi="Arial" w:cs="Arial"/>
          <w:spacing w:val="-2"/>
        </w:rPr>
        <w:t xml:space="preserve"> </w:t>
      </w:r>
      <w:r w:rsidRPr="000E7ACA">
        <w:rPr>
          <w:rFonts w:ascii="Arial" w:hAnsi="Arial" w:cs="Arial"/>
        </w:rPr>
        <w:t>Resultados</w:t>
      </w:r>
      <w:r w:rsidRPr="000E7ACA">
        <w:rPr>
          <w:rFonts w:ascii="Arial" w:hAnsi="Arial" w:cs="Arial"/>
          <w:spacing w:val="-4"/>
        </w:rPr>
        <w:t xml:space="preserve"> </w:t>
      </w:r>
      <w:r w:rsidRPr="000E7ACA">
        <w:rPr>
          <w:rFonts w:ascii="Arial" w:hAnsi="Arial" w:cs="Arial"/>
        </w:rPr>
        <w:t>y</w:t>
      </w:r>
    </w:p>
    <w:p w14:paraId="1B431ECB" w14:textId="77777777" w:rsidR="000E7ACA" w:rsidRPr="000E7ACA" w:rsidRDefault="000E7ACA" w:rsidP="00413A3E">
      <w:pPr>
        <w:pStyle w:val="Piedepgina"/>
        <w:widowControl w:val="0"/>
        <w:numPr>
          <w:ilvl w:val="1"/>
          <w:numId w:val="29"/>
        </w:numPr>
        <w:tabs>
          <w:tab w:val="left" w:pos="821"/>
          <w:tab w:val="left" w:pos="822"/>
        </w:tabs>
        <w:autoSpaceDE w:val="0"/>
        <w:autoSpaceDN w:val="0"/>
        <w:spacing w:before="40"/>
        <w:rPr>
          <w:rFonts w:ascii="Arial" w:hAnsi="Arial" w:cs="Arial"/>
        </w:rPr>
      </w:pPr>
      <w:r w:rsidRPr="000E7ACA">
        <w:rPr>
          <w:rFonts w:ascii="Arial" w:hAnsi="Arial" w:cs="Arial"/>
        </w:rPr>
        <w:t>Estado</w:t>
      </w:r>
      <w:r w:rsidRPr="000E7ACA">
        <w:rPr>
          <w:rFonts w:ascii="Arial" w:hAnsi="Arial" w:cs="Arial"/>
          <w:spacing w:val="-2"/>
        </w:rPr>
        <w:t xml:space="preserve"> </w:t>
      </w:r>
      <w:r w:rsidRPr="000E7ACA">
        <w:rPr>
          <w:rFonts w:ascii="Arial" w:hAnsi="Arial" w:cs="Arial"/>
        </w:rPr>
        <w:t>de</w:t>
      </w:r>
      <w:r w:rsidRPr="000E7ACA">
        <w:rPr>
          <w:rFonts w:ascii="Arial" w:hAnsi="Arial" w:cs="Arial"/>
          <w:spacing w:val="-1"/>
        </w:rPr>
        <w:t xml:space="preserve"> </w:t>
      </w:r>
      <w:r w:rsidRPr="000E7ACA">
        <w:rPr>
          <w:rFonts w:ascii="Arial" w:hAnsi="Arial" w:cs="Arial"/>
        </w:rPr>
        <w:t>Cambios</w:t>
      </w:r>
      <w:r w:rsidRPr="000E7ACA">
        <w:rPr>
          <w:rFonts w:ascii="Arial" w:hAnsi="Arial" w:cs="Arial"/>
          <w:spacing w:val="-4"/>
        </w:rPr>
        <w:t xml:space="preserve"> </w:t>
      </w:r>
      <w:r w:rsidRPr="000E7ACA">
        <w:rPr>
          <w:rFonts w:ascii="Arial" w:hAnsi="Arial" w:cs="Arial"/>
        </w:rPr>
        <w:t>en</w:t>
      </w:r>
      <w:r w:rsidRPr="000E7ACA">
        <w:rPr>
          <w:rFonts w:ascii="Arial" w:hAnsi="Arial" w:cs="Arial"/>
          <w:spacing w:val="-3"/>
        </w:rPr>
        <w:t xml:space="preserve"> </w:t>
      </w:r>
      <w:r w:rsidRPr="000E7ACA">
        <w:rPr>
          <w:rFonts w:ascii="Arial" w:hAnsi="Arial" w:cs="Arial"/>
        </w:rPr>
        <w:t>el</w:t>
      </w:r>
      <w:r w:rsidRPr="000E7ACA">
        <w:rPr>
          <w:rFonts w:ascii="Arial" w:hAnsi="Arial" w:cs="Arial"/>
          <w:spacing w:val="-1"/>
        </w:rPr>
        <w:t xml:space="preserve"> </w:t>
      </w:r>
      <w:r w:rsidRPr="000E7ACA">
        <w:rPr>
          <w:rFonts w:ascii="Arial" w:hAnsi="Arial" w:cs="Arial"/>
        </w:rPr>
        <w:t>Patrimonio.</w:t>
      </w:r>
    </w:p>
    <w:p w14:paraId="79010811" w14:textId="77777777" w:rsidR="000E7ACA" w:rsidRPr="00492C95" w:rsidRDefault="000E7ACA" w:rsidP="000E7ACA">
      <w:pPr>
        <w:spacing w:before="92"/>
        <w:ind w:right="84"/>
        <w:jc w:val="both"/>
        <w:rPr>
          <w:rFonts w:ascii="Arial" w:hAnsi="Arial" w:cs="Arial"/>
          <w:spacing w:val="1"/>
        </w:rPr>
      </w:pPr>
      <w:r w:rsidRPr="000E7ACA">
        <w:rPr>
          <w:rFonts w:ascii="Arial" w:hAnsi="Arial" w:cs="Arial"/>
        </w:rPr>
        <w:t>Para los cierres trimestrales se suman a éstos los reportes: CGN-2015-001 o Saldos y</w:t>
      </w:r>
      <w:r w:rsidRPr="000E7ACA">
        <w:rPr>
          <w:rFonts w:ascii="Arial" w:hAnsi="Arial" w:cs="Arial"/>
          <w:spacing w:val="1"/>
        </w:rPr>
        <w:t xml:space="preserve"> </w:t>
      </w:r>
      <w:r w:rsidRPr="000E7ACA">
        <w:rPr>
          <w:rFonts w:ascii="Arial" w:hAnsi="Arial" w:cs="Arial"/>
        </w:rPr>
        <w:t>Movimientos,</w:t>
      </w:r>
      <w:r w:rsidRPr="000E7ACA">
        <w:rPr>
          <w:rFonts w:ascii="Arial" w:hAnsi="Arial" w:cs="Arial"/>
          <w:spacing w:val="1"/>
        </w:rPr>
        <w:t xml:space="preserve"> </w:t>
      </w:r>
      <w:r w:rsidRPr="000E7ACA">
        <w:rPr>
          <w:rFonts w:ascii="Arial" w:hAnsi="Arial" w:cs="Arial"/>
        </w:rPr>
        <w:t>el</w:t>
      </w:r>
      <w:r w:rsidRPr="000E7ACA">
        <w:rPr>
          <w:rFonts w:ascii="Arial" w:hAnsi="Arial" w:cs="Arial"/>
          <w:spacing w:val="1"/>
        </w:rPr>
        <w:t xml:space="preserve"> </w:t>
      </w:r>
      <w:r w:rsidRPr="000E7ACA">
        <w:rPr>
          <w:rFonts w:ascii="Arial" w:hAnsi="Arial" w:cs="Arial"/>
        </w:rPr>
        <w:t>CGN-2015-002</w:t>
      </w:r>
      <w:r w:rsidRPr="000E7ACA">
        <w:rPr>
          <w:rFonts w:ascii="Arial" w:hAnsi="Arial" w:cs="Arial"/>
          <w:spacing w:val="1"/>
        </w:rPr>
        <w:t xml:space="preserve"> </w:t>
      </w:r>
      <w:r w:rsidRPr="000E7ACA">
        <w:rPr>
          <w:rFonts w:ascii="Arial" w:hAnsi="Arial" w:cs="Arial"/>
        </w:rPr>
        <w:t>–</w:t>
      </w:r>
      <w:r w:rsidRPr="000E7ACA">
        <w:rPr>
          <w:rFonts w:ascii="Arial" w:hAnsi="Arial" w:cs="Arial"/>
          <w:spacing w:val="1"/>
        </w:rPr>
        <w:t xml:space="preserve"> </w:t>
      </w:r>
      <w:r w:rsidRPr="000E7ACA">
        <w:rPr>
          <w:rFonts w:ascii="Arial" w:hAnsi="Arial" w:cs="Arial"/>
        </w:rPr>
        <w:t>Operaciones</w:t>
      </w:r>
      <w:r w:rsidRPr="000E7ACA">
        <w:rPr>
          <w:rFonts w:ascii="Arial" w:hAnsi="Arial" w:cs="Arial"/>
          <w:spacing w:val="1"/>
        </w:rPr>
        <w:t xml:space="preserve"> </w:t>
      </w:r>
      <w:r w:rsidRPr="000E7ACA">
        <w:rPr>
          <w:rFonts w:ascii="Arial" w:hAnsi="Arial" w:cs="Arial"/>
        </w:rPr>
        <w:t>Recíprocas</w:t>
      </w:r>
      <w:r w:rsidRPr="000E7ACA">
        <w:rPr>
          <w:rFonts w:ascii="Arial" w:hAnsi="Arial" w:cs="Arial"/>
          <w:spacing w:val="1"/>
        </w:rPr>
        <w:t xml:space="preserve"> </w:t>
      </w:r>
      <w:r w:rsidRPr="000E7ACA">
        <w:rPr>
          <w:rFonts w:ascii="Arial" w:hAnsi="Arial" w:cs="Arial"/>
        </w:rPr>
        <w:t>y</w:t>
      </w:r>
      <w:r w:rsidRPr="000E7ACA">
        <w:rPr>
          <w:rFonts w:ascii="Arial" w:hAnsi="Arial" w:cs="Arial"/>
          <w:spacing w:val="1"/>
        </w:rPr>
        <w:t xml:space="preserve"> </w:t>
      </w:r>
      <w:r w:rsidRPr="000E7ACA">
        <w:rPr>
          <w:rFonts w:ascii="Arial" w:hAnsi="Arial" w:cs="Arial"/>
        </w:rPr>
        <w:t>CGN2016-01-Variaciones</w:t>
      </w:r>
      <w:r w:rsidR="00492C95">
        <w:rPr>
          <w:rFonts w:ascii="Arial" w:hAnsi="Arial" w:cs="Arial"/>
          <w:spacing w:val="1"/>
        </w:rPr>
        <w:t xml:space="preserve">   </w:t>
      </w:r>
      <w:r w:rsidRPr="000E7ACA">
        <w:rPr>
          <w:rFonts w:ascii="Arial" w:hAnsi="Arial" w:cs="Arial"/>
        </w:rPr>
        <w:t>Trimestrales</w:t>
      </w:r>
      <w:r w:rsidRPr="000E7ACA">
        <w:rPr>
          <w:rFonts w:ascii="Arial" w:hAnsi="Arial" w:cs="Arial"/>
          <w:spacing w:val="1"/>
        </w:rPr>
        <w:t xml:space="preserve"> </w:t>
      </w:r>
      <w:r w:rsidRPr="000E7ACA">
        <w:rPr>
          <w:rFonts w:ascii="Arial" w:hAnsi="Arial" w:cs="Arial"/>
        </w:rPr>
        <w:t>Significativas.</w:t>
      </w:r>
    </w:p>
    <w:p w14:paraId="379F6877" w14:textId="77777777" w:rsidR="00492C95" w:rsidRDefault="00492C95" w:rsidP="000E7ACA">
      <w:pPr>
        <w:ind w:right="84"/>
        <w:jc w:val="both"/>
        <w:rPr>
          <w:rFonts w:ascii="Arial" w:hAnsi="Arial" w:cs="Arial"/>
          <w:spacing w:val="-1"/>
        </w:rPr>
      </w:pPr>
    </w:p>
    <w:p w14:paraId="79777378" w14:textId="77777777" w:rsidR="000E7ACA" w:rsidRPr="000E7ACA" w:rsidRDefault="000E7ACA" w:rsidP="000E7ACA">
      <w:pPr>
        <w:ind w:right="84"/>
        <w:jc w:val="both"/>
        <w:rPr>
          <w:rFonts w:ascii="Arial" w:hAnsi="Arial" w:cs="Arial"/>
        </w:rPr>
      </w:pPr>
      <w:r w:rsidRPr="000E7ACA">
        <w:rPr>
          <w:rFonts w:ascii="Arial" w:hAnsi="Arial" w:cs="Arial"/>
          <w:spacing w:val="-1"/>
        </w:rPr>
        <w:t>Los</w:t>
      </w:r>
      <w:r w:rsidRPr="000E7ACA">
        <w:rPr>
          <w:rFonts w:ascii="Arial" w:hAnsi="Arial" w:cs="Arial"/>
          <w:spacing w:val="-14"/>
        </w:rPr>
        <w:t xml:space="preserve"> i</w:t>
      </w:r>
      <w:r w:rsidRPr="000E7ACA">
        <w:rPr>
          <w:rFonts w:ascii="Arial" w:hAnsi="Arial" w:cs="Arial"/>
          <w:spacing w:val="-1"/>
        </w:rPr>
        <w:t>nventarios</w:t>
      </w:r>
      <w:r w:rsidRPr="000E7ACA">
        <w:rPr>
          <w:rFonts w:ascii="Arial" w:hAnsi="Arial" w:cs="Arial"/>
          <w:spacing w:val="-14"/>
        </w:rPr>
        <w:t xml:space="preserve"> </w:t>
      </w:r>
      <w:r w:rsidRPr="000E7ACA">
        <w:rPr>
          <w:rFonts w:ascii="Arial" w:hAnsi="Arial" w:cs="Arial"/>
        </w:rPr>
        <w:t>de</w:t>
      </w:r>
      <w:r w:rsidRPr="000E7ACA">
        <w:rPr>
          <w:rFonts w:ascii="Arial" w:hAnsi="Arial" w:cs="Arial"/>
          <w:spacing w:val="-12"/>
        </w:rPr>
        <w:t xml:space="preserve"> </w:t>
      </w:r>
      <w:r w:rsidRPr="000E7ACA">
        <w:rPr>
          <w:rFonts w:ascii="Arial" w:hAnsi="Arial" w:cs="Arial"/>
        </w:rPr>
        <w:t>los</w:t>
      </w:r>
      <w:r w:rsidRPr="000E7ACA">
        <w:rPr>
          <w:rFonts w:ascii="Arial" w:hAnsi="Arial" w:cs="Arial"/>
          <w:spacing w:val="-16"/>
        </w:rPr>
        <w:t xml:space="preserve"> </w:t>
      </w:r>
      <w:r w:rsidRPr="000E7ACA">
        <w:rPr>
          <w:rFonts w:ascii="Arial" w:hAnsi="Arial" w:cs="Arial"/>
        </w:rPr>
        <w:t>bienes</w:t>
      </w:r>
      <w:r w:rsidRPr="000E7ACA">
        <w:rPr>
          <w:rFonts w:ascii="Arial" w:hAnsi="Arial" w:cs="Arial"/>
          <w:spacing w:val="-16"/>
        </w:rPr>
        <w:t xml:space="preserve"> </w:t>
      </w:r>
      <w:r w:rsidRPr="000E7ACA">
        <w:rPr>
          <w:rFonts w:ascii="Arial" w:hAnsi="Arial" w:cs="Arial"/>
        </w:rPr>
        <w:t>muebles</w:t>
      </w:r>
      <w:r w:rsidRPr="000E7ACA">
        <w:rPr>
          <w:rFonts w:ascii="Arial" w:hAnsi="Arial" w:cs="Arial"/>
          <w:spacing w:val="-14"/>
        </w:rPr>
        <w:t xml:space="preserve"> </w:t>
      </w:r>
      <w:r w:rsidRPr="000E7ACA">
        <w:rPr>
          <w:rFonts w:ascii="Arial" w:hAnsi="Arial" w:cs="Arial"/>
        </w:rPr>
        <w:t>de</w:t>
      </w:r>
      <w:r w:rsidRPr="000E7ACA">
        <w:rPr>
          <w:rFonts w:ascii="Arial" w:hAnsi="Arial" w:cs="Arial"/>
          <w:spacing w:val="-12"/>
        </w:rPr>
        <w:t xml:space="preserve"> </w:t>
      </w:r>
      <w:r w:rsidRPr="000E7ACA">
        <w:rPr>
          <w:rFonts w:ascii="Arial" w:hAnsi="Arial" w:cs="Arial"/>
        </w:rPr>
        <w:t>la</w:t>
      </w:r>
      <w:r w:rsidRPr="000E7ACA">
        <w:rPr>
          <w:rFonts w:ascii="Arial" w:hAnsi="Arial" w:cs="Arial"/>
          <w:spacing w:val="-14"/>
        </w:rPr>
        <w:t xml:space="preserve"> </w:t>
      </w:r>
      <w:r w:rsidRPr="000E7ACA">
        <w:rPr>
          <w:rFonts w:ascii="Arial" w:hAnsi="Arial" w:cs="Arial"/>
        </w:rPr>
        <w:t>Secretaría</w:t>
      </w:r>
      <w:r w:rsidRPr="000E7ACA">
        <w:rPr>
          <w:rFonts w:ascii="Arial" w:hAnsi="Arial" w:cs="Arial"/>
          <w:spacing w:val="-10"/>
        </w:rPr>
        <w:t xml:space="preserve"> </w:t>
      </w:r>
      <w:r w:rsidRPr="000E7ACA">
        <w:rPr>
          <w:rFonts w:ascii="Arial" w:hAnsi="Arial" w:cs="Arial"/>
        </w:rPr>
        <w:t>Jurídica</w:t>
      </w:r>
      <w:r w:rsidRPr="000E7ACA">
        <w:rPr>
          <w:rFonts w:ascii="Arial" w:hAnsi="Arial" w:cs="Arial"/>
          <w:spacing w:val="-14"/>
        </w:rPr>
        <w:t xml:space="preserve"> </w:t>
      </w:r>
      <w:r w:rsidRPr="000E7ACA">
        <w:rPr>
          <w:rFonts w:ascii="Arial" w:hAnsi="Arial" w:cs="Arial"/>
        </w:rPr>
        <w:t>Distrital</w:t>
      </w:r>
      <w:r w:rsidRPr="000E7ACA">
        <w:rPr>
          <w:rFonts w:ascii="Arial" w:hAnsi="Arial" w:cs="Arial"/>
          <w:spacing w:val="-12"/>
        </w:rPr>
        <w:t xml:space="preserve"> </w:t>
      </w:r>
      <w:r w:rsidRPr="000E7ACA">
        <w:rPr>
          <w:rFonts w:ascii="Arial" w:hAnsi="Arial" w:cs="Arial"/>
        </w:rPr>
        <w:t>se</w:t>
      </w:r>
      <w:r w:rsidRPr="000E7ACA">
        <w:rPr>
          <w:rFonts w:ascii="Arial" w:hAnsi="Arial" w:cs="Arial"/>
          <w:spacing w:val="-12"/>
        </w:rPr>
        <w:t xml:space="preserve"> </w:t>
      </w:r>
      <w:r w:rsidRPr="000E7ACA">
        <w:rPr>
          <w:rFonts w:ascii="Arial" w:hAnsi="Arial" w:cs="Arial"/>
        </w:rPr>
        <w:t>registran</w:t>
      </w:r>
      <w:r w:rsidRPr="000E7ACA">
        <w:rPr>
          <w:rFonts w:ascii="Arial" w:hAnsi="Arial" w:cs="Arial"/>
          <w:spacing w:val="-64"/>
        </w:rPr>
        <w:t xml:space="preserve"> </w:t>
      </w:r>
      <w:r w:rsidRPr="000E7ACA">
        <w:rPr>
          <w:rFonts w:ascii="Arial" w:hAnsi="Arial" w:cs="Arial"/>
        </w:rPr>
        <w:t>de acuerdo con los reportes que se reciben por parte del proceso de Gestión</w:t>
      </w:r>
      <w:r w:rsidRPr="000E7ACA">
        <w:rPr>
          <w:rFonts w:ascii="Arial" w:hAnsi="Arial" w:cs="Arial"/>
          <w:spacing w:val="1"/>
        </w:rPr>
        <w:t xml:space="preserve"> </w:t>
      </w:r>
      <w:r w:rsidRPr="000E7ACA">
        <w:rPr>
          <w:rFonts w:ascii="Arial" w:hAnsi="Arial" w:cs="Arial"/>
        </w:rPr>
        <w:t>Administrativa y se contabilizan de acuerdo con las disposiciones del Régimen de</w:t>
      </w:r>
      <w:r w:rsidRPr="000E7ACA">
        <w:rPr>
          <w:rFonts w:ascii="Arial" w:hAnsi="Arial" w:cs="Arial"/>
          <w:spacing w:val="1"/>
        </w:rPr>
        <w:t xml:space="preserve"> </w:t>
      </w:r>
      <w:r w:rsidRPr="000E7ACA">
        <w:rPr>
          <w:rFonts w:ascii="Arial" w:hAnsi="Arial" w:cs="Arial"/>
        </w:rPr>
        <w:t xml:space="preserve">Contabilidad Pública, </w:t>
      </w:r>
      <w:r w:rsidRPr="000E7ACA">
        <w:rPr>
          <w:rFonts w:ascii="Arial" w:hAnsi="Arial" w:cs="Arial"/>
        </w:rPr>
        <w:lastRenderedPageBreak/>
        <w:t>y lo reglamentado en el año 2019 por la Dirección Distrital de</w:t>
      </w:r>
      <w:r w:rsidRPr="000E7ACA">
        <w:rPr>
          <w:rFonts w:ascii="Arial" w:hAnsi="Arial" w:cs="Arial"/>
          <w:spacing w:val="-64"/>
        </w:rPr>
        <w:t xml:space="preserve"> </w:t>
      </w:r>
      <w:r w:rsidRPr="000E7ACA">
        <w:rPr>
          <w:rFonts w:ascii="Arial" w:hAnsi="Arial" w:cs="Arial"/>
          <w:spacing w:val="-1"/>
        </w:rPr>
        <w:t>Contabilidad</w:t>
      </w:r>
      <w:r w:rsidRPr="000E7ACA">
        <w:rPr>
          <w:rFonts w:ascii="Arial" w:hAnsi="Arial" w:cs="Arial"/>
          <w:spacing w:val="-13"/>
        </w:rPr>
        <w:t xml:space="preserve"> </w:t>
      </w:r>
      <w:r w:rsidRPr="000E7ACA">
        <w:rPr>
          <w:rFonts w:ascii="Arial" w:hAnsi="Arial" w:cs="Arial"/>
          <w:spacing w:val="-1"/>
        </w:rPr>
        <w:t>-</w:t>
      </w:r>
      <w:r w:rsidRPr="000E7ACA">
        <w:rPr>
          <w:rFonts w:ascii="Arial" w:hAnsi="Arial" w:cs="Arial"/>
          <w:spacing w:val="-14"/>
        </w:rPr>
        <w:t xml:space="preserve"> </w:t>
      </w:r>
      <w:r w:rsidRPr="000E7ACA">
        <w:rPr>
          <w:rFonts w:ascii="Arial" w:hAnsi="Arial" w:cs="Arial"/>
          <w:spacing w:val="-1"/>
        </w:rPr>
        <w:t>Procedimientos</w:t>
      </w:r>
      <w:r w:rsidRPr="000E7ACA">
        <w:rPr>
          <w:rFonts w:ascii="Arial" w:hAnsi="Arial" w:cs="Arial"/>
          <w:spacing w:val="-13"/>
        </w:rPr>
        <w:t xml:space="preserve"> </w:t>
      </w:r>
      <w:r w:rsidRPr="000E7ACA">
        <w:rPr>
          <w:rFonts w:ascii="Arial" w:hAnsi="Arial" w:cs="Arial"/>
        </w:rPr>
        <w:t>Administrativos</w:t>
      </w:r>
      <w:r w:rsidRPr="000E7ACA">
        <w:rPr>
          <w:rFonts w:ascii="Arial" w:hAnsi="Arial" w:cs="Arial"/>
          <w:spacing w:val="-13"/>
        </w:rPr>
        <w:t xml:space="preserve"> </w:t>
      </w:r>
      <w:r w:rsidRPr="000E7ACA">
        <w:rPr>
          <w:rFonts w:ascii="Arial" w:hAnsi="Arial" w:cs="Arial"/>
        </w:rPr>
        <w:t>y</w:t>
      </w:r>
      <w:r w:rsidRPr="000E7ACA">
        <w:rPr>
          <w:rFonts w:ascii="Arial" w:hAnsi="Arial" w:cs="Arial"/>
          <w:spacing w:val="-13"/>
        </w:rPr>
        <w:t xml:space="preserve"> </w:t>
      </w:r>
      <w:r w:rsidRPr="000E7ACA">
        <w:rPr>
          <w:rFonts w:ascii="Arial" w:hAnsi="Arial" w:cs="Arial"/>
        </w:rPr>
        <w:t>Contables,</w:t>
      </w:r>
      <w:r w:rsidRPr="000E7ACA">
        <w:rPr>
          <w:rFonts w:ascii="Arial" w:hAnsi="Arial" w:cs="Arial"/>
          <w:spacing w:val="-13"/>
        </w:rPr>
        <w:t xml:space="preserve"> </w:t>
      </w:r>
      <w:r w:rsidRPr="000E7ACA">
        <w:rPr>
          <w:rFonts w:ascii="Arial" w:hAnsi="Arial" w:cs="Arial"/>
        </w:rPr>
        <w:t>para</w:t>
      </w:r>
      <w:r w:rsidRPr="000E7ACA">
        <w:rPr>
          <w:rFonts w:ascii="Arial" w:hAnsi="Arial" w:cs="Arial"/>
          <w:spacing w:val="-13"/>
        </w:rPr>
        <w:t xml:space="preserve"> </w:t>
      </w:r>
      <w:r w:rsidRPr="000E7ACA">
        <w:rPr>
          <w:rFonts w:ascii="Arial" w:hAnsi="Arial" w:cs="Arial"/>
        </w:rPr>
        <w:t>el</w:t>
      </w:r>
      <w:r w:rsidRPr="000E7ACA">
        <w:rPr>
          <w:rFonts w:ascii="Arial" w:hAnsi="Arial" w:cs="Arial"/>
          <w:spacing w:val="-16"/>
        </w:rPr>
        <w:t xml:space="preserve"> </w:t>
      </w:r>
      <w:r w:rsidRPr="000E7ACA">
        <w:rPr>
          <w:rFonts w:ascii="Arial" w:hAnsi="Arial" w:cs="Arial"/>
        </w:rPr>
        <w:t>Manejo</w:t>
      </w:r>
      <w:r w:rsidRPr="000E7ACA">
        <w:rPr>
          <w:rFonts w:ascii="Arial" w:hAnsi="Arial" w:cs="Arial"/>
          <w:spacing w:val="-13"/>
        </w:rPr>
        <w:t xml:space="preserve"> </w:t>
      </w:r>
      <w:r w:rsidRPr="000E7ACA">
        <w:rPr>
          <w:rFonts w:ascii="Arial" w:hAnsi="Arial" w:cs="Arial"/>
        </w:rPr>
        <w:t>y</w:t>
      </w:r>
      <w:r w:rsidRPr="000E7ACA">
        <w:rPr>
          <w:rFonts w:ascii="Arial" w:hAnsi="Arial" w:cs="Arial"/>
          <w:spacing w:val="-14"/>
        </w:rPr>
        <w:t xml:space="preserve"> </w:t>
      </w:r>
      <w:r w:rsidRPr="000E7ACA">
        <w:rPr>
          <w:rFonts w:ascii="Arial" w:hAnsi="Arial" w:cs="Arial"/>
        </w:rPr>
        <w:t>Control</w:t>
      </w:r>
      <w:r w:rsidRPr="000E7ACA">
        <w:rPr>
          <w:rFonts w:ascii="Arial" w:hAnsi="Arial" w:cs="Arial"/>
          <w:spacing w:val="-64"/>
        </w:rPr>
        <w:t xml:space="preserve"> </w:t>
      </w:r>
      <w:r w:rsidRPr="000E7ACA">
        <w:rPr>
          <w:rFonts w:ascii="Arial" w:hAnsi="Arial" w:cs="Arial"/>
        </w:rPr>
        <w:t>de</w:t>
      </w:r>
      <w:r w:rsidRPr="000E7ACA">
        <w:rPr>
          <w:rFonts w:ascii="Arial" w:hAnsi="Arial" w:cs="Arial"/>
          <w:spacing w:val="-1"/>
        </w:rPr>
        <w:t xml:space="preserve"> </w:t>
      </w:r>
      <w:r w:rsidRPr="000E7ACA">
        <w:rPr>
          <w:rFonts w:ascii="Arial" w:hAnsi="Arial" w:cs="Arial"/>
        </w:rPr>
        <w:t>los</w:t>
      </w:r>
      <w:r w:rsidRPr="000E7ACA">
        <w:rPr>
          <w:rFonts w:ascii="Arial" w:hAnsi="Arial" w:cs="Arial"/>
          <w:spacing w:val="-2"/>
        </w:rPr>
        <w:t xml:space="preserve"> </w:t>
      </w:r>
      <w:r w:rsidRPr="000E7ACA">
        <w:rPr>
          <w:rFonts w:ascii="Arial" w:hAnsi="Arial" w:cs="Arial"/>
        </w:rPr>
        <w:t>Bienes en los</w:t>
      </w:r>
      <w:r w:rsidRPr="000E7ACA">
        <w:rPr>
          <w:rFonts w:ascii="Arial" w:hAnsi="Arial" w:cs="Arial"/>
          <w:spacing w:val="-1"/>
        </w:rPr>
        <w:t xml:space="preserve"> </w:t>
      </w:r>
      <w:r w:rsidRPr="000E7ACA">
        <w:rPr>
          <w:rFonts w:ascii="Arial" w:hAnsi="Arial" w:cs="Arial"/>
        </w:rPr>
        <w:t>Entes Públicos</w:t>
      </w:r>
      <w:r w:rsidRPr="000E7ACA">
        <w:rPr>
          <w:rFonts w:ascii="Arial" w:hAnsi="Arial" w:cs="Arial"/>
          <w:spacing w:val="-2"/>
        </w:rPr>
        <w:t xml:space="preserve"> </w:t>
      </w:r>
      <w:r w:rsidRPr="000E7ACA">
        <w:rPr>
          <w:rFonts w:ascii="Arial" w:hAnsi="Arial" w:cs="Arial"/>
        </w:rPr>
        <w:t>del Distrito</w:t>
      </w:r>
      <w:r w:rsidRPr="000E7ACA">
        <w:rPr>
          <w:rFonts w:ascii="Arial" w:hAnsi="Arial" w:cs="Arial"/>
          <w:spacing w:val="1"/>
        </w:rPr>
        <w:t xml:space="preserve"> </w:t>
      </w:r>
      <w:r w:rsidRPr="000E7ACA">
        <w:rPr>
          <w:rFonts w:ascii="Arial" w:hAnsi="Arial" w:cs="Arial"/>
        </w:rPr>
        <w:t>Capital.</w:t>
      </w:r>
    </w:p>
    <w:p w14:paraId="7695C56A" w14:textId="77777777" w:rsidR="00492C95" w:rsidRDefault="00492C95" w:rsidP="000E7ACA">
      <w:pPr>
        <w:spacing w:before="1"/>
        <w:ind w:right="84"/>
        <w:jc w:val="both"/>
        <w:rPr>
          <w:rFonts w:ascii="Arial" w:hAnsi="Arial" w:cs="Arial"/>
        </w:rPr>
      </w:pPr>
    </w:p>
    <w:p w14:paraId="6AC37967" w14:textId="77777777" w:rsidR="000E7ACA" w:rsidRPr="000E7ACA" w:rsidRDefault="000E7ACA" w:rsidP="000E7ACA">
      <w:pPr>
        <w:spacing w:before="1"/>
        <w:ind w:right="84"/>
        <w:jc w:val="both"/>
        <w:rPr>
          <w:rFonts w:ascii="Arial" w:hAnsi="Arial" w:cs="Arial"/>
        </w:rPr>
      </w:pPr>
      <w:r w:rsidRPr="000E7ACA">
        <w:rPr>
          <w:rFonts w:ascii="Arial" w:hAnsi="Arial" w:cs="Arial"/>
        </w:rPr>
        <w:t>En la actualidad todos estos elementos son objeto de depreciación y amortización de</w:t>
      </w:r>
      <w:r w:rsidRPr="000E7ACA">
        <w:rPr>
          <w:rFonts w:ascii="Arial" w:hAnsi="Arial" w:cs="Arial"/>
          <w:spacing w:val="1"/>
        </w:rPr>
        <w:t xml:space="preserve"> </w:t>
      </w:r>
      <w:r w:rsidRPr="000E7ACA">
        <w:rPr>
          <w:rFonts w:ascii="Arial" w:hAnsi="Arial" w:cs="Arial"/>
        </w:rPr>
        <w:t>forma</w:t>
      </w:r>
      <w:r w:rsidRPr="000E7ACA">
        <w:rPr>
          <w:rFonts w:ascii="Arial" w:hAnsi="Arial" w:cs="Arial"/>
          <w:spacing w:val="-11"/>
        </w:rPr>
        <w:t xml:space="preserve"> </w:t>
      </w:r>
      <w:r w:rsidRPr="000E7ACA">
        <w:rPr>
          <w:rFonts w:ascii="Arial" w:hAnsi="Arial" w:cs="Arial"/>
        </w:rPr>
        <w:t>mensual</w:t>
      </w:r>
      <w:r w:rsidRPr="000E7ACA">
        <w:rPr>
          <w:rFonts w:ascii="Arial" w:hAnsi="Arial" w:cs="Arial"/>
          <w:spacing w:val="-6"/>
        </w:rPr>
        <w:t xml:space="preserve"> </w:t>
      </w:r>
      <w:r w:rsidRPr="000E7ACA">
        <w:rPr>
          <w:rFonts w:ascii="Arial" w:hAnsi="Arial" w:cs="Arial"/>
        </w:rPr>
        <w:t>y</w:t>
      </w:r>
      <w:r w:rsidRPr="000E7ACA">
        <w:rPr>
          <w:rFonts w:ascii="Arial" w:hAnsi="Arial" w:cs="Arial"/>
          <w:spacing w:val="-9"/>
        </w:rPr>
        <w:t xml:space="preserve"> de manera individualizada</w:t>
      </w:r>
      <w:r w:rsidRPr="000E7ACA">
        <w:rPr>
          <w:rFonts w:ascii="Arial" w:hAnsi="Arial" w:cs="Arial"/>
          <w:spacing w:val="-6"/>
        </w:rPr>
        <w:t xml:space="preserve"> </w:t>
      </w:r>
      <w:r w:rsidRPr="000E7ACA">
        <w:rPr>
          <w:rFonts w:ascii="Arial" w:hAnsi="Arial" w:cs="Arial"/>
        </w:rPr>
        <w:t>a</w:t>
      </w:r>
      <w:r w:rsidRPr="000E7ACA">
        <w:rPr>
          <w:rFonts w:ascii="Arial" w:hAnsi="Arial" w:cs="Arial"/>
          <w:spacing w:val="-7"/>
        </w:rPr>
        <w:t xml:space="preserve"> </w:t>
      </w:r>
      <w:r w:rsidRPr="000E7ACA">
        <w:rPr>
          <w:rFonts w:ascii="Arial" w:hAnsi="Arial" w:cs="Arial"/>
        </w:rPr>
        <w:t>través</w:t>
      </w:r>
      <w:r w:rsidRPr="000E7ACA">
        <w:rPr>
          <w:rFonts w:ascii="Arial" w:hAnsi="Arial" w:cs="Arial"/>
          <w:spacing w:val="-8"/>
        </w:rPr>
        <w:t xml:space="preserve"> </w:t>
      </w:r>
      <w:r w:rsidRPr="000E7ACA">
        <w:rPr>
          <w:rFonts w:ascii="Arial" w:hAnsi="Arial" w:cs="Arial"/>
        </w:rPr>
        <w:t>del</w:t>
      </w:r>
      <w:r w:rsidRPr="000E7ACA">
        <w:rPr>
          <w:rFonts w:ascii="Arial" w:hAnsi="Arial" w:cs="Arial"/>
          <w:spacing w:val="-7"/>
        </w:rPr>
        <w:t xml:space="preserve"> </w:t>
      </w:r>
      <w:r w:rsidRPr="000E7ACA">
        <w:rPr>
          <w:rFonts w:ascii="Arial" w:hAnsi="Arial" w:cs="Arial"/>
        </w:rPr>
        <w:t>sistema</w:t>
      </w:r>
      <w:r w:rsidRPr="000E7ACA">
        <w:rPr>
          <w:rFonts w:ascii="Arial" w:hAnsi="Arial" w:cs="Arial"/>
          <w:spacing w:val="-8"/>
        </w:rPr>
        <w:t xml:space="preserve"> </w:t>
      </w:r>
      <w:r w:rsidRPr="000E7ACA">
        <w:rPr>
          <w:rFonts w:ascii="Arial" w:hAnsi="Arial" w:cs="Arial"/>
        </w:rPr>
        <w:t>SAI.</w:t>
      </w:r>
      <w:r w:rsidRPr="000E7ACA">
        <w:rPr>
          <w:rFonts w:ascii="Arial" w:hAnsi="Arial" w:cs="Arial"/>
          <w:spacing w:val="-10"/>
        </w:rPr>
        <w:t xml:space="preserve"> </w:t>
      </w:r>
      <w:r w:rsidRPr="000E7ACA">
        <w:rPr>
          <w:rFonts w:ascii="Arial" w:hAnsi="Arial" w:cs="Arial"/>
        </w:rPr>
        <w:t>De</w:t>
      </w:r>
      <w:r w:rsidRPr="000E7ACA">
        <w:rPr>
          <w:rFonts w:ascii="Arial" w:hAnsi="Arial" w:cs="Arial"/>
          <w:spacing w:val="-5"/>
        </w:rPr>
        <w:t xml:space="preserve"> </w:t>
      </w:r>
      <w:r w:rsidRPr="000E7ACA">
        <w:rPr>
          <w:rFonts w:ascii="Arial" w:hAnsi="Arial" w:cs="Arial"/>
        </w:rPr>
        <w:t>igual</w:t>
      </w:r>
      <w:r w:rsidRPr="000E7ACA">
        <w:rPr>
          <w:rFonts w:ascii="Arial" w:hAnsi="Arial" w:cs="Arial"/>
          <w:spacing w:val="-10"/>
        </w:rPr>
        <w:t xml:space="preserve"> </w:t>
      </w:r>
      <w:r w:rsidRPr="000E7ACA">
        <w:rPr>
          <w:rFonts w:ascii="Arial" w:hAnsi="Arial" w:cs="Arial"/>
        </w:rPr>
        <w:t>manera,</w:t>
      </w:r>
      <w:r w:rsidRPr="000E7ACA">
        <w:rPr>
          <w:rFonts w:ascii="Arial" w:hAnsi="Arial" w:cs="Arial"/>
          <w:spacing w:val="-64"/>
        </w:rPr>
        <w:t xml:space="preserve"> </w:t>
      </w:r>
      <w:r w:rsidRPr="000E7ACA">
        <w:rPr>
          <w:rFonts w:ascii="Arial" w:hAnsi="Arial" w:cs="Arial"/>
        </w:rPr>
        <w:t>se presentan saldos correspondientes a algunos elementos que han sido recibidos</w:t>
      </w:r>
      <w:r w:rsidRPr="000E7ACA">
        <w:rPr>
          <w:rFonts w:ascii="Arial" w:hAnsi="Arial" w:cs="Arial"/>
          <w:spacing w:val="-64"/>
        </w:rPr>
        <w:t xml:space="preserve"> </w:t>
      </w:r>
      <w:r w:rsidRPr="000E7ACA">
        <w:rPr>
          <w:rFonts w:ascii="Arial" w:hAnsi="Arial" w:cs="Arial"/>
        </w:rPr>
        <w:t>en calidad de comodato, registrados en cuentas de orden 9306 – Bienes recibidos</w:t>
      </w:r>
      <w:r w:rsidRPr="000E7ACA">
        <w:rPr>
          <w:rFonts w:ascii="Arial" w:hAnsi="Arial" w:cs="Arial"/>
          <w:spacing w:val="1"/>
        </w:rPr>
        <w:t xml:space="preserve"> </w:t>
      </w:r>
      <w:r w:rsidRPr="000E7ACA">
        <w:rPr>
          <w:rFonts w:ascii="Arial" w:hAnsi="Arial" w:cs="Arial"/>
        </w:rPr>
        <w:t>en custodia, con un valor de $4.221.000 correspondiente a bienes en proceso de</w:t>
      </w:r>
      <w:r w:rsidRPr="000E7ACA">
        <w:rPr>
          <w:rFonts w:ascii="Arial" w:hAnsi="Arial" w:cs="Arial"/>
          <w:spacing w:val="1"/>
        </w:rPr>
        <w:t xml:space="preserve"> </w:t>
      </w:r>
      <w:r w:rsidRPr="000E7ACA">
        <w:rPr>
          <w:rFonts w:ascii="Arial" w:hAnsi="Arial" w:cs="Arial"/>
        </w:rPr>
        <w:t>devolución.</w:t>
      </w:r>
    </w:p>
    <w:p w14:paraId="68155508" w14:textId="77777777" w:rsidR="00492C95" w:rsidRDefault="00492C95" w:rsidP="000E7ACA">
      <w:pPr>
        <w:spacing w:before="1"/>
        <w:ind w:right="84"/>
        <w:jc w:val="both"/>
        <w:rPr>
          <w:rFonts w:ascii="Arial" w:hAnsi="Arial" w:cs="Arial"/>
          <w:b/>
          <w:bCs/>
        </w:rPr>
      </w:pPr>
    </w:p>
    <w:p w14:paraId="156C1456" w14:textId="77777777" w:rsidR="000E7ACA" w:rsidRPr="00883A52" w:rsidRDefault="000E7ACA" w:rsidP="00883A52">
      <w:pPr>
        <w:spacing w:before="1"/>
        <w:ind w:right="84"/>
        <w:jc w:val="both"/>
        <w:rPr>
          <w:rFonts w:ascii="Arial" w:hAnsi="Arial" w:cs="Arial"/>
          <w:b/>
          <w:bCs/>
        </w:rPr>
      </w:pPr>
      <w:r w:rsidRPr="000E7ACA">
        <w:rPr>
          <w:rFonts w:ascii="Arial" w:hAnsi="Arial" w:cs="Arial"/>
          <w:b/>
          <w:bCs/>
        </w:rPr>
        <w:t>Verificación</w:t>
      </w:r>
      <w:r w:rsidRPr="000E7ACA">
        <w:rPr>
          <w:rFonts w:ascii="Arial" w:hAnsi="Arial" w:cs="Arial"/>
          <w:b/>
          <w:bCs/>
          <w:spacing w:val="-2"/>
        </w:rPr>
        <w:t xml:space="preserve"> </w:t>
      </w:r>
      <w:r w:rsidRPr="000E7ACA">
        <w:rPr>
          <w:rFonts w:ascii="Arial" w:hAnsi="Arial" w:cs="Arial"/>
          <w:b/>
          <w:bCs/>
        </w:rPr>
        <w:t>de</w:t>
      </w:r>
      <w:r w:rsidRPr="000E7ACA">
        <w:rPr>
          <w:rFonts w:ascii="Arial" w:hAnsi="Arial" w:cs="Arial"/>
          <w:b/>
          <w:bCs/>
          <w:spacing w:val="-1"/>
        </w:rPr>
        <w:t xml:space="preserve"> </w:t>
      </w:r>
      <w:r w:rsidRPr="000E7ACA">
        <w:rPr>
          <w:rFonts w:ascii="Arial" w:hAnsi="Arial" w:cs="Arial"/>
          <w:b/>
          <w:bCs/>
        </w:rPr>
        <w:t>operaciones</w:t>
      </w:r>
      <w:r w:rsidRPr="000E7ACA">
        <w:rPr>
          <w:rFonts w:ascii="Arial" w:hAnsi="Arial" w:cs="Arial"/>
          <w:b/>
          <w:bCs/>
          <w:spacing w:val="-1"/>
        </w:rPr>
        <w:t xml:space="preserve"> </w:t>
      </w:r>
      <w:r w:rsidRPr="000E7ACA">
        <w:rPr>
          <w:rFonts w:ascii="Arial" w:hAnsi="Arial" w:cs="Arial"/>
          <w:b/>
          <w:bCs/>
        </w:rPr>
        <w:t>por</w:t>
      </w:r>
      <w:r w:rsidRPr="000E7ACA">
        <w:rPr>
          <w:rFonts w:ascii="Arial" w:hAnsi="Arial" w:cs="Arial"/>
          <w:b/>
          <w:bCs/>
          <w:spacing w:val="-4"/>
        </w:rPr>
        <w:t xml:space="preserve"> </w:t>
      </w:r>
      <w:r w:rsidRPr="000E7ACA">
        <w:rPr>
          <w:rFonts w:ascii="Arial" w:hAnsi="Arial" w:cs="Arial"/>
          <w:b/>
          <w:bCs/>
        </w:rPr>
        <w:t>parte</w:t>
      </w:r>
      <w:r w:rsidRPr="000E7ACA">
        <w:rPr>
          <w:rFonts w:ascii="Arial" w:hAnsi="Arial" w:cs="Arial"/>
          <w:b/>
          <w:bCs/>
          <w:spacing w:val="-1"/>
        </w:rPr>
        <w:t xml:space="preserve"> </w:t>
      </w:r>
      <w:r w:rsidRPr="000E7ACA">
        <w:rPr>
          <w:rFonts w:ascii="Arial" w:hAnsi="Arial" w:cs="Arial"/>
          <w:b/>
          <w:bCs/>
        </w:rPr>
        <w:t>del</w:t>
      </w:r>
      <w:r w:rsidRPr="000E7ACA">
        <w:rPr>
          <w:rFonts w:ascii="Arial" w:hAnsi="Arial" w:cs="Arial"/>
          <w:b/>
          <w:bCs/>
          <w:spacing w:val="-3"/>
        </w:rPr>
        <w:t xml:space="preserve"> </w:t>
      </w:r>
      <w:r w:rsidRPr="000E7ACA">
        <w:rPr>
          <w:rFonts w:ascii="Arial" w:hAnsi="Arial" w:cs="Arial"/>
          <w:b/>
          <w:bCs/>
        </w:rPr>
        <w:t>Contador</w:t>
      </w:r>
      <w:r w:rsidRPr="000E7ACA">
        <w:rPr>
          <w:rFonts w:ascii="Arial" w:hAnsi="Arial" w:cs="Arial"/>
          <w:b/>
          <w:bCs/>
          <w:spacing w:val="-1"/>
        </w:rPr>
        <w:t xml:space="preserve"> </w:t>
      </w:r>
      <w:r w:rsidRPr="000E7ACA">
        <w:rPr>
          <w:rFonts w:ascii="Arial" w:hAnsi="Arial" w:cs="Arial"/>
          <w:b/>
          <w:bCs/>
        </w:rPr>
        <w:t>de</w:t>
      </w:r>
      <w:r w:rsidRPr="000E7ACA">
        <w:rPr>
          <w:rFonts w:ascii="Arial" w:hAnsi="Arial" w:cs="Arial"/>
          <w:b/>
          <w:bCs/>
          <w:spacing w:val="-1"/>
        </w:rPr>
        <w:t xml:space="preserve"> </w:t>
      </w:r>
      <w:r w:rsidRPr="000E7ACA">
        <w:rPr>
          <w:rFonts w:ascii="Arial" w:hAnsi="Arial" w:cs="Arial"/>
          <w:b/>
          <w:bCs/>
        </w:rPr>
        <w:t>la</w:t>
      </w:r>
      <w:r w:rsidRPr="000E7ACA">
        <w:rPr>
          <w:rFonts w:ascii="Arial" w:hAnsi="Arial" w:cs="Arial"/>
          <w:b/>
          <w:bCs/>
          <w:spacing w:val="-1"/>
        </w:rPr>
        <w:t xml:space="preserve"> </w:t>
      </w:r>
      <w:r w:rsidRPr="000E7ACA">
        <w:rPr>
          <w:rFonts w:ascii="Arial" w:hAnsi="Arial" w:cs="Arial"/>
          <w:b/>
          <w:bCs/>
        </w:rPr>
        <w:t>entidad</w:t>
      </w:r>
      <w:r w:rsidR="00883A52">
        <w:rPr>
          <w:rFonts w:ascii="Arial" w:hAnsi="Arial" w:cs="Arial"/>
          <w:b/>
          <w:bCs/>
        </w:rPr>
        <w:t xml:space="preserve">: </w:t>
      </w:r>
      <w:r w:rsidRPr="000E7ACA">
        <w:rPr>
          <w:rFonts w:ascii="Arial" w:hAnsi="Arial" w:cs="Arial"/>
        </w:rPr>
        <w:t>Es importante tener en cuenta que, dentro de las funciones de contador de una</w:t>
      </w:r>
      <w:r w:rsidRPr="000E7ACA">
        <w:rPr>
          <w:rFonts w:ascii="Arial" w:hAnsi="Arial" w:cs="Arial"/>
          <w:spacing w:val="1"/>
        </w:rPr>
        <w:t xml:space="preserve"> </w:t>
      </w:r>
      <w:r w:rsidRPr="000E7ACA">
        <w:rPr>
          <w:rFonts w:ascii="Arial" w:hAnsi="Arial" w:cs="Arial"/>
        </w:rPr>
        <w:t>entidad, está el realizar pruebas y verificaciones aleatorias, en virtud que no se</w:t>
      </w:r>
      <w:r w:rsidRPr="000E7ACA">
        <w:rPr>
          <w:rFonts w:ascii="Arial" w:hAnsi="Arial" w:cs="Arial"/>
          <w:spacing w:val="1"/>
        </w:rPr>
        <w:t xml:space="preserve"> </w:t>
      </w:r>
      <w:r w:rsidRPr="000E7ACA">
        <w:rPr>
          <w:rFonts w:ascii="Arial" w:hAnsi="Arial" w:cs="Arial"/>
        </w:rPr>
        <w:t>alcanza</w:t>
      </w:r>
      <w:r w:rsidRPr="000E7ACA">
        <w:rPr>
          <w:rFonts w:ascii="Arial" w:hAnsi="Arial" w:cs="Arial"/>
          <w:spacing w:val="1"/>
        </w:rPr>
        <w:t xml:space="preserve"> </w:t>
      </w:r>
      <w:r w:rsidRPr="000E7ACA">
        <w:rPr>
          <w:rFonts w:ascii="Arial" w:hAnsi="Arial" w:cs="Arial"/>
        </w:rPr>
        <w:t>a</w:t>
      </w:r>
      <w:r w:rsidRPr="000E7ACA">
        <w:rPr>
          <w:rFonts w:ascii="Arial" w:hAnsi="Arial" w:cs="Arial"/>
          <w:spacing w:val="1"/>
        </w:rPr>
        <w:t xml:space="preserve"> </w:t>
      </w:r>
      <w:r w:rsidRPr="000E7ACA">
        <w:rPr>
          <w:rFonts w:ascii="Arial" w:hAnsi="Arial" w:cs="Arial"/>
        </w:rPr>
        <w:t>revisar</w:t>
      </w:r>
      <w:r w:rsidRPr="000E7ACA">
        <w:rPr>
          <w:rFonts w:ascii="Arial" w:hAnsi="Arial" w:cs="Arial"/>
          <w:spacing w:val="1"/>
        </w:rPr>
        <w:t xml:space="preserve"> </w:t>
      </w:r>
      <w:r w:rsidRPr="000E7ACA">
        <w:rPr>
          <w:rFonts w:ascii="Arial" w:hAnsi="Arial" w:cs="Arial"/>
        </w:rPr>
        <w:t>el</w:t>
      </w:r>
      <w:r w:rsidRPr="000E7ACA">
        <w:rPr>
          <w:rFonts w:ascii="Arial" w:hAnsi="Arial" w:cs="Arial"/>
          <w:spacing w:val="1"/>
        </w:rPr>
        <w:t xml:space="preserve"> </w:t>
      </w:r>
      <w:r w:rsidRPr="000E7ACA">
        <w:rPr>
          <w:rFonts w:ascii="Arial" w:hAnsi="Arial" w:cs="Arial"/>
        </w:rPr>
        <w:t>100%</w:t>
      </w:r>
      <w:r w:rsidRPr="000E7ACA">
        <w:rPr>
          <w:rFonts w:ascii="Arial" w:hAnsi="Arial" w:cs="Arial"/>
          <w:spacing w:val="1"/>
        </w:rPr>
        <w:t xml:space="preserve"> </w:t>
      </w:r>
      <w:r w:rsidRPr="000E7ACA">
        <w:rPr>
          <w:rFonts w:ascii="Arial" w:hAnsi="Arial" w:cs="Arial"/>
        </w:rPr>
        <w:t>de</w:t>
      </w:r>
      <w:r w:rsidRPr="000E7ACA">
        <w:rPr>
          <w:rFonts w:ascii="Arial" w:hAnsi="Arial" w:cs="Arial"/>
          <w:spacing w:val="1"/>
        </w:rPr>
        <w:t xml:space="preserve"> </w:t>
      </w:r>
      <w:r w:rsidRPr="000E7ACA">
        <w:rPr>
          <w:rFonts w:ascii="Arial" w:hAnsi="Arial" w:cs="Arial"/>
        </w:rPr>
        <w:t>la</w:t>
      </w:r>
      <w:r w:rsidRPr="000E7ACA">
        <w:rPr>
          <w:rFonts w:ascii="Arial" w:hAnsi="Arial" w:cs="Arial"/>
          <w:spacing w:val="1"/>
        </w:rPr>
        <w:t xml:space="preserve"> </w:t>
      </w:r>
      <w:r w:rsidRPr="000E7ACA">
        <w:rPr>
          <w:rFonts w:ascii="Arial" w:hAnsi="Arial" w:cs="Arial"/>
        </w:rPr>
        <w:t>información</w:t>
      </w:r>
      <w:r w:rsidRPr="000E7ACA">
        <w:rPr>
          <w:rFonts w:ascii="Arial" w:hAnsi="Arial" w:cs="Arial"/>
          <w:spacing w:val="1"/>
        </w:rPr>
        <w:t xml:space="preserve"> </w:t>
      </w:r>
      <w:r w:rsidRPr="000E7ACA">
        <w:rPr>
          <w:rFonts w:ascii="Arial" w:hAnsi="Arial" w:cs="Arial"/>
        </w:rPr>
        <w:t>que</w:t>
      </w:r>
      <w:r w:rsidRPr="000E7ACA">
        <w:rPr>
          <w:rFonts w:ascii="Arial" w:hAnsi="Arial" w:cs="Arial"/>
          <w:spacing w:val="1"/>
        </w:rPr>
        <w:t xml:space="preserve"> </w:t>
      </w:r>
      <w:r w:rsidRPr="000E7ACA">
        <w:rPr>
          <w:rFonts w:ascii="Arial" w:hAnsi="Arial" w:cs="Arial"/>
        </w:rPr>
        <w:t>se</w:t>
      </w:r>
      <w:r w:rsidRPr="000E7ACA">
        <w:rPr>
          <w:rFonts w:ascii="Arial" w:hAnsi="Arial" w:cs="Arial"/>
          <w:spacing w:val="1"/>
        </w:rPr>
        <w:t xml:space="preserve"> </w:t>
      </w:r>
      <w:r w:rsidRPr="000E7ACA">
        <w:rPr>
          <w:rFonts w:ascii="Arial" w:hAnsi="Arial" w:cs="Arial"/>
        </w:rPr>
        <w:t>incorpora a</w:t>
      </w:r>
      <w:r w:rsidRPr="000E7ACA">
        <w:rPr>
          <w:rFonts w:ascii="Arial" w:hAnsi="Arial" w:cs="Arial"/>
          <w:spacing w:val="1"/>
        </w:rPr>
        <w:t xml:space="preserve"> </w:t>
      </w:r>
      <w:r w:rsidRPr="000E7ACA">
        <w:rPr>
          <w:rFonts w:ascii="Arial" w:hAnsi="Arial" w:cs="Arial"/>
        </w:rPr>
        <w:t>los</w:t>
      </w:r>
      <w:r w:rsidRPr="000E7ACA">
        <w:rPr>
          <w:rFonts w:ascii="Arial" w:hAnsi="Arial" w:cs="Arial"/>
          <w:spacing w:val="1"/>
        </w:rPr>
        <w:t xml:space="preserve"> </w:t>
      </w:r>
      <w:r w:rsidRPr="000E7ACA">
        <w:rPr>
          <w:rFonts w:ascii="Arial" w:hAnsi="Arial" w:cs="Arial"/>
        </w:rPr>
        <w:t>estados</w:t>
      </w:r>
      <w:r w:rsidRPr="000E7ACA">
        <w:rPr>
          <w:rFonts w:ascii="Arial" w:hAnsi="Arial" w:cs="Arial"/>
          <w:spacing w:val="-64"/>
        </w:rPr>
        <w:t xml:space="preserve"> </w:t>
      </w:r>
      <w:r w:rsidRPr="000E7ACA">
        <w:rPr>
          <w:rFonts w:ascii="Arial" w:hAnsi="Arial" w:cs="Arial"/>
        </w:rPr>
        <w:t>financieros</w:t>
      </w:r>
      <w:r w:rsidRPr="000E7ACA">
        <w:rPr>
          <w:rFonts w:ascii="Arial" w:hAnsi="Arial" w:cs="Arial"/>
          <w:spacing w:val="1"/>
        </w:rPr>
        <w:t xml:space="preserve"> </w:t>
      </w:r>
      <w:r w:rsidRPr="000E7ACA">
        <w:rPr>
          <w:rFonts w:ascii="Arial" w:hAnsi="Arial" w:cs="Arial"/>
        </w:rPr>
        <w:t>por</w:t>
      </w:r>
      <w:r w:rsidRPr="000E7ACA">
        <w:rPr>
          <w:rFonts w:ascii="Arial" w:hAnsi="Arial" w:cs="Arial"/>
          <w:spacing w:val="1"/>
        </w:rPr>
        <w:t xml:space="preserve"> </w:t>
      </w:r>
      <w:r w:rsidRPr="000E7ACA">
        <w:rPr>
          <w:rFonts w:ascii="Arial" w:hAnsi="Arial" w:cs="Arial"/>
        </w:rPr>
        <w:t>parte</w:t>
      </w:r>
      <w:r w:rsidRPr="000E7ACA">
        <w:rPr>
          <w:rFonts w:ascii="Arial" w:hAnsi="Arial" w:cs="Arial"/>
          <w:spacing w:val="1"/>
        </w:rPr>
        <w:t xml:space="preserve"> </w:t>
      </w:r>
      <w:r w:rsidRPr="000E7ACA">
        <w:rPr>
          <w:rFonts w:ascii="Arial" w:hAnsi="Arial" w:cs="Arial"/>
        </w:rPr>
        <w:t>de</w:t>
      </w:r>
      <w:r w:rsidRPr="000E7ACA">
        <w:rPr>
          <w:rFonts w:ascii="Arial" w:hAnsi="Arial" w:cs="Arial"/>
          <w:spacing w:val="1"/>
        </w:rPr>
        <w:t xml:space="preserve"> </w:t>
      </w:r>
      <w:r w:rsidRPr="000E7ACA">
        <w:rPr>
          <w:rFonts w:ascii="Arial" w:hAnsi="Arial" w:cs="Arial"/>
        </w:rPr>
        <w:t>las</w:t>
      </w:r>
      <w:r w:rsidRPr="000E7ACA">
        <w:rPr>
          <w:rFonts w:ascii="Arial" w:hAnsi="Arial" w:cs="Arial"/>
          <w:spacing w:val="1"/>
        </w:rPr>
        <w:t xml:space="preserve"> </w:t>
      </w:r>
      <w:r w:rsidRPr="000E7ACA">
        <w:rPr>
          <w:rFonts w:ascii="Arial" w:hAnsi="Arial" w:cs="Arial"/>
        </w:rPr>
        <w:t>diferentes</w:t>
      </w:r>
      <w:r w:rsidRPr="000E7ACA">
        <w:rPr>
          <w:rFonts w:ascii="Arial" w:hAnsi="Arial" w:cs="Arial"/>
          <w:spacing w:val="1"/>
        </w:rPr>
        <w:t xml:space="preserve"> </w:t>
      </w:r>
      <w:r w:rsidRPr="000E7ACA">
        <w:rPr>
          <w:rFonts w:ascii="Arial" w:hAnsi="Arial" w:cs="Arial"/>
        </w:rPr>
        <w:t>dependencias,</w:t>
      </w:r>
      <w:r w:rsidRPr="000E7ACA">
        <w:rPr>
          <w:rFonts w:ascii="Arial" w:hAnsi="Arial" w:cs="Arial"/>
          <w:spacing w:val="1"/>
        </w:rPr>
        <w:t xml:space="preserve"> </w:t>
      </w:r>
      <w:r w:rsidRPr="000E7ACA">
        <w:rPr>
          <w:rFonts w:ascii="Arial" w:hAnsi="Arial" w:cs="Arial"/>
        </w:rPr>
        <w:t>teniendo</w:t>
      </w:r>
      <w:r w:rsidRPr="000E7ACA">
        <w:rPr>
          <w:rFonts w:ascii="Arial" w:hAnsi="Arial" w:cs="Arial"/>
          <w:spacing w:val="1"/>
        </w:rPr>
        <w:t xml:space="preserve"> </w:t>
      </w:r>
      <w:r w:rsidRPr="000E7ACA">
        <w:rPr>
          <w:rFonts w:ascii="Arial" w:hAnsi="Arial" w:cs="Arial"/>
        </w:rPr>
        <w:t>en</w:t>
      </w:r>
      <w:r w:rsidRPr="000E7ACA">
        <w:rPr>
          <w:rFonts w:ascii="Arial" w:hAnsi="Arial" w:cs="Arial"/>
          <w:spacing w:val="1"/>
        </w:rPr>
        <w:t xml:space="preserve"> </w:t>
      </w:r>
      <w:r w:rsidRPr="000E7ACA">
        <w:rPr>
          <w:rFonts w:ascii="Arial" w:hAnsi="Arial" w:cs="Arial"/>
        </w:rPr>
        <w:t>cuenta</w:t>
      </w:r>
      <w:r w:rsidRPr="000E7ACA">
        <w:rPr>
          <w:rFonts w:ascii="Arial" w:hAnsi="Arial" w:cs="Arial"/>
          <w:spacing w:val="1"/>
        </w:rPr>
        <w:t xml:space="preserve"> </w:t>
      </w:r>
      <w:r w:rsidRPr="000E7ACA">
        <w:rPr>
          <w:rFonts w:ascii="Arial" w:hAnsi="Arial" w:cs="Arial"/>
        </w:rPr>
        <w:t>lo</w:t>
      </w:r>
      <w:r w:rsidRPr="000E7ACA">
        <w:rPr>
          <w:rFonts w:ascii="Arial" w:hAnsi="Arial" w:cs="Arial"/>
          <w:spacing w:val="1"/>
        </w:rPr>
        <w:t xml:space="preserve"> </w:t>
      </w:r>
      <w:r w:rsidRPr="000E7ACA">
        <w:rPr>
          <w:rFonts w:ascii="Arial" w:hAnsi="Arial" w:cs="Arial"/>
        </w:rPr>
        <w:t>establecido</w:t>
      </w:r>
      <w:r w:rsidRPr="000E7ACA">
        <w:rPr>
          <w:rFonts w:ascii="Arial" w:hAnsi="Arial" w:cs="Arial"/>
          <w:spacing w:val="-15"/>
        </w:rPr>
        <w:t xml:space="preserve"> </w:t>
      </w:r>
      <w:r w:rsidRPr="000E7ACA">
        <w:rPr>
          <w:rFonts w:ascii="Arial" w:hAnsi="Arial" w:cs="Arial"/>
        </w:rPr>
        <w:t>en</w:t>
      </w:r>
      <w:r w:rsidRPr="000E7ACA">
        <w:rPr>
          <w:rFonts w:ascii="Arial" w:hAnsi="Arial" w:cs="Arial"/>
          <w:spacing w:val="-14"/>
        </w:rPr>
        <w:t xml:space="preserve"> </w:t>
      </w:r>
      <w:r w:rsidRPr="000E7ACA">
        <w:rPr>
          <w:rFonts w:ascii="Arial" w:hAnsi="Arial" w:cs="Arial"/>
        </w:rPr>
        <w:t>la</w:t>
      </w:r>
      <w:r w:rsidRPr="000E7ACA">
        <w:rPr>
          <w:rFonts w:ascii="Arial" w:hAnsi="Arial" w:cs="Arial"/>
          <w:spacing w:val="-15"/>
        </w:rPr>
        <w:t xml:space="preserve"> </w:t>
      </w:r>
      <w:r w:rsidRPr="000E7ACA">
        <w:rPr>
          <w:rFonts w:ascii="Arial" w:hAnsi="Arial" w:cs="Arial"/>
        </w:rPr>
        <w:t>Resolución</w:t>
      </w:r>
      <w:r w:rsidRPr="000E7ACA">
        <w:rPr>
          <w:rFonts w:ascii="Arial" w:hAnsi="Arial" w:cs="Arial"/>
          <w:spacing w:val="-15"/>
        </w:rPr>
        <w:t xml:space="preserve"> </w:t>
      </w:r>
      <w:r w:rsidR="00492C95" w:rsidRPr="000E7ACA">
        <w:rPr>
          <w:rFonts w:ascii="Arial" w:hAnsi="Arial" w:cs="Arial"/>
        </w:rPr>
        <w:t>No</w:t>
      </w:r>
      <w:r w:rsidRPr="000E7ACA">
        <w:rPr>
          <w:rFonts w:ascii="Arial" w:hAnsi="Arial" w:cs="Arial"/>
          <w:spacing w:val="-14"/>
        </w:rPr>
        <w:t xml:space="preserve"> </w:t>
      </w:r>
      <w:r w:rsidRPr="000E7ACA">
        <w:rPr>
          <w:rFonts w:ascii="Arial" w:hAnsi="Arial" w:cs="Arial"/>
        </w:rPr>
        <w:t>193</w:t>
      </w:r>
      <w:r w:rsidRPr="000E7ACA">
        <w:rPr>
          <w:rFonts w:ascii="Arial" w:hAnsi="Arial" w:cs="Arial"/>
          <w:spacing w:val="-15"/>
        </w:rPr>
        <w:t xml:space="preserve"> </w:t>
      </w:r>
      <w:r w:rsidRPr="000E7ACA">
        <w:rPr>
          <w:rFonts w:ascii="Arial" w:hAnsi="Arial" w:cs="Arial"/>
        </w:rPr>
        <w:t>de</w:t>
      </w:r>
      <w:r w:rsidR="00492C95">
        <w:rPr>
          <w:rFonts w:ascii="Arial" w:hAnsi="Arial" w:cs="Arial"/>
          <w:spacing w:val="-16"/>
        </w:rPr>
        <w:t xml:space="preserve"> </w:t>
      </w:r>
      <w:r w:rsidRPr="000E7ACA">
        <w:rPr>
          <w:rFonts w:ascii="Arial" w:hAnsi="Arial" w:cs="Arial"/>
        </w:rPr>
        <w:t>2016</w:t>
      </w:r>
      <w:r w:rsidRPr="000E7ACA">
        <w:rPr>
          <w:rFonts w:ascii="Arial" w:hAnsi="Arial" w:cs="Arial"/>
          <w:spacing w:val="-15"/>
        </w:rPr>
        <w:t xml:space="preserve"> </w:t>
      </w:r>
      <w:r w:rsidRPr="000E7ACA">
        <w:rPr>
          <w:rFonts w:ascii="Arial" w:hAnsi="Arial" w:cs="Arial"/>
        </w:rPr>
        <w:t>de</w:t>
      </w:r>
      <w:r w:rsidRPr="000E7ACA">
        <w:rPr>
          <w:rFonts w:ascii="Arial" w:hAnsi="Arial" w:cs="Arial"/>
          <w:spacing w:val="-13"/>
        </w:rPr>
        <w:t xml:space="preserve"> </w:t>
      </w:r>
      <w:r w:rsidRPr="000E7ACA">
        <w:rPr>
          <w:rFonts w:ascii="Arial" w:hAnsi="Arial" w:cs="Arial"/>
        </w:rPr>
        <w:t>la</w:t>
      </w:r>
      <w:r w:rsidRPr="000E7ACA">
        <w:rPr>
          <w:rFonts w:ascii="Arial" w:hAnsi="Arial" w:cs="Arial"/>
          <w:spacing w:val="-16"/>
        </w:rPr>
        <w:t xml:space="preserve"> </w:t>
      </w:r>
      <w:r w:rsidRPr="000E7ACA">
        <w:rPr>
          <w:rFonts w:ascii="Arial" w:hAnsi="Arial" w:cs="Arial"/>
        </w:rPr>
        <w:t>Contaduría</w:t>
      </w:r>
      <w:r w:rsidRPr="000E7ACA">
        <w:rPr>
          <w:rFonts w:ascii="Arial" w:hAnsi="Arial" w:cs="Arial"/>
          <w:spacing w:val="-16"/>
        </w:rPr>
        <w:t xml:space="preserve"> </w:t>
      </w:r>
      <w:r w:rsidRPr="000E7ACA">
        <w:rPr>
          <w:rFonts w:ascii="Arial" w:hAnsi="Arial" w:cs="Arial"/>
        </w:rPr>
        <w:t>General</w:t>
      </w:r>
      <w:r w:rsidRPr="000E7ACA">
        <w:rPr>
          <w:rFonts w:ascii="Arial" w:hAnsi="Arial" w:cs="Arial"/>
          <w:spacing w:val="-14"/>
        </w:rPr>
        <w:t xml:space="preserve"> </w:t>
      </w:r>
      <w:r w:rsidRPr="000E7ACA">
        <w:rPr>
          <w:rFonts w:ascii="Arial" w:hAnsi="Arial" w:cs="Arial"/>
        </w:rPr>
        <w:t>de</w:t>
      </w:r>
      <w:r w:rsidRPr="000E7ACA">
        <w:rPr>
          <w:rFonts w:ascii="Arial" w:hAnsi="Arial" w:cs="Arial"/>
          <w:spacing w:val="-13"/>
        </w:rPr>
        <w:t xml:space="preserve"> </w:t>
      </w:r>
      <w:r w:rsidRPr="000E7ACA">
        <w:rPr>
          <w:rFonts w:ascii="Arial" w:hAnsi="Arial" w:cs="Arial"/>
        </w:rPr>
        <w:t>la</w:t>
      </w:r>
      <w:r w:rsidRPr="000E7ACA">
        <w:rPr>
          <w:rFonts w:ascii="Arial" w:hAnsi="Arial" w:cs="Arial"/>
          <w:spacing w:val="-16"/>
        </w:rPr>
        <w:t xml:space="preserve"> </w:t>
      </w:r>
      <w:r w:rsidRPr="000E7ACA">
        <w:rPr>
          <w:rFonts w:ascii="Arial" w:hAnsi="Arial" w:cs="Arial"/>
        </w:rPr>
        <w:t>Nación, numerales</w:t>
      </w:r>
      <w:r w:rsidRPr="000E7ACA">
        <w:rPr>
          <w:rFonts w:ascii="Arial" w:hAnsi="Arial" w:cs="Arial"/>
          <w:spacing w:val="-3"/>
        </w:rPr>
        <w:t xml:space="preserve"> </w:t>
      </w:r>
      <w:r w:rsidRPr="000E7ACA">
        <w:rPr>
          <w:rFonts w:ascii="Arial" w:hAnsi="Arial" w:cs="Arial"/>
        </w:rPr>
        <w:t>3.19.1</w:t>
      </w:r>
      <w:r w:rsidRPr="000E7ACA">
        <w:rPr>
          <w:rFonts w:ascii="Arial" w:hAnsi="Arial" w:cs="Arial"/>
          <w:spacing w:val="1"/>
        </w:rPr>
        <w:t xml:space="preserve"> </w:t>
      </w:r>
      <w:r w:rsidRPr="000E7ACA">
        <w:rPr>
          <w:rFonts w:ascii="Arial" w:hAnsi="Arial" w:cs="Arial"/>
        </w:rPr>
        <w:t>y</w:t>
      </w:r>
      <w:r w:rsidRPr="000E7ACA">
        <w:rPr>
          <w:rFonts w:ascii="Arial" w:hAnsi="Arial" w:cs="Arial"/>
          <w:spacing w:val="-2"/>
        </w:rPr>
        <w:t xml:space="preserve"> </w:t>
      </w:r>
      <w:r w:rsidRPr="000E7ACA">
        <w:rPr>
          <w:rFonts w:ascii="Arial" w:hAnsi="Arial" w:cs="Arial"/>
        </w:rPr>
        <w:t>3.19.2.</w:t>
      </w:r>
    </w:p>
    <w:p w14:paraId="6E54E774" w14:textId="77777777" w:rsidR="00492C95" w:rsidRDefault="00492C95" w:rsidP="000E7ACA">
      <w:pPr>
        <w:spacing w:before="6"/>
        <w:jc w:val="both"/>
        <w:rPr>
          <w:rFonts w:ascii="Arial" w:hAnsi="Arial" w:cs="Arial"/>
        </w:rPr>
      </w:pPr>
    </w:p>
    <w:p w14:paraId="4A404088" w14:textId="77777777" w:rsidR="000E7ACA" w:rsidRPr="000E7ACA" w:rsidRDefault="000E7ACA" w:rsidP="000E7ACA">
      <w:pPr>
        <w:spacing w:before="6"/>
        <w:jc w:val="both"/>
        <w:rPr>
          <w:rFonts w:ascii="Arial" w:hAnsi="Arial" w:cs="Arial"/>
        </w:rPr>
      </w:pPr>
      <w:r w:rsidRPr="000E7ACA">
        <w:rPr>
          <w:rFonts w:ascii="Arial" w:hAnsi="Arial" w:cs="Arial"/>
        </w:rPr>
        <w:t>De acuerdo con lo anterior y en busca de mecanismos que permitan mejorar la calidad y confiabilidad de la información contable, a partir del mes de diciembre de 2020 se vienen adelantando procesos de conciliación con las diferentes dependencias que intervienen en el proceso contable. Igualmente, con el fin de mejorar el flujo de información se emitió por parte de la Dirección de Gestión Corporativa la Circular 006 de 2021 que establece el tipo de información y los plazos para la entrega de esta, al área de contabilidad.</w:t>
      </w:r>
    </w:p>
    <w:p w14:paraId="1DF870C2" w14:textId="77777777" w:rsidR="00492C95" w:rsidRDefault="00492C95" w:rsidP="000E7ACA">
      <w:pPr>
        <w:spacing w:before="6"/>
        <w:jc w:val="both"/>
        <w:rPr>
          <w:rFonts w:ascii="Arial" w:hAnsi="Arial" w:cs="Arial"/>
        </w:rPr>
      </w:pPr>
    </w:p>
    <w:p w14:paraId="5F0A83AA" w14:textId="77777777" w:rsidR="000E7ACA" w:rsidRDefault="000E7ACA" w:rsidP="000E7ACA">
      <w:pPr>
        <w:spacing w:before="6"/>
        <w:jc w:val="both"/>
        <w:rPr>
          <w:rFonts w:ascii="Arial" w:hAnsi="Arial" w:cs="Arial"/>
        </w:rPr>
      </w:pPr>
      <w:r w:rsidRPr="000E7ACA">
        <w:rPr>
          <w:rFonts w:ascii="Arial" w:hAnsi="Arial" w:cs="Arial"/>
        </w:rPr>
        <w:t>Teniendo en cuenta las fuentes de información identificadas (tanto internas como externas), a la fecha se generan las conciliaciones relacionadas a continuación:</w:t>
      </w:r>
    </w:p>
    <w:p w14:paraId="3169EBA6" w14:textId="77777777" w:rsidR="00492C95" w:rsidRPr="000E7ACA" w:rsidRDefault="00492C95" w:rsidP="000E7ACA">
      <w:pPr>
        <w:spacing w:before="6"/>
        <w:jc w:val="both"/>
        <w:rPr>
          <w:rFonts w:ascii="Arial" w:hAnsi="Arial" w:cs="Arial"/>
        </w:rPr>
      </w:pPr>
    </w:p>
    <w:p w14:paraId="4781FF71" w14:textId="77777777" w:rsidR="000E7ACA" w:rsidRPr="000E7ACA" w:rsidRDefault="000E7ACA" w:rsidP="00413A3E">
      <w:pPr>
        <w:numPr>
          <w:ilvl w:val="0"/>
          <w:numId w:val="10"/>
        </w:numPr>
        <w:spacing w:before="6"/>
        <w:jc w:val="both"/>
        <w:rPr>
          <w:rFonts w:ascii="Arial" w:hAnsi="Arial" w:cs="Arial"/>
        </w:rPr>
      </w:pPr>
      <w:r w:rsidRPr="000E7ACA">
        <w:rPr>
          <w:rFonts w:ascii="Arial" w:hAnsi="Arial" w:cs="Arial"/>
          <w:color w:val="000000"/>
          <w:shd w:val="clear" w:color="auto" w:fill="FFFFFF"/>
        </w:rPr>
        <w:t>Conciliación operaciones de enlace</w:t>
      </w:r>
    </w:p>
    <w:p w14:paraId="61317E78" w14:textId="77777777" w:rsidR="000E7ACA" w:rsidRPr="000E7ACA" w:rsidRDefault="000E7ACA" w:rsidP="00413A3E">
      <w:pPr>
        <w:numPr>
          <w:ilvl w:val="0"/>
          <w:numId w:val="10"/>
        </w:numPr>
        <w:spacing w:before="6"/>
        <w:jc w:val="both"/>
        <w:rPr>
          <w:rFonts w:ascii="Arial" w:hAnsi="Arial" w:cs="Arial"/>
        </w:rPr>
      </w:pPr>
      <w:r w:rsidRPr="000E7ACA">
        <w:rPr>
          <w:rFonts w:ascii="Arial" w:hAnsi="Arial" w:cs="Arial"/>
          <w:color w:val="000000"/>
          <w:shd w:val="clear" w:color="auto" w:fill="FFFFFF"/>
        </w:rPr>
        <w:t>Conciliación propiedad, planta y equipo</w:t>
      </w:r>
    </w:p>
    <w:p w14:paraId="42CDBB6D" w14:textId="77777777" w:rsidR="000E7ACA" w:rsidRPr="000E7ACA" w:rsidRDefault="000E7ACA" w:rsidP="00413A3E">
      <w:pPr>
        <w:numPr>
          <w:ilvl w:val="0"/>
          <w:numId w:val="10"/>
        </w:numPr>
        <w:spacing w:before="6"/>
        <w:jc w:val="both"/>
        <w:rPr>
          <w:rFonts w:ascii="Arial" w:hAnsi="Arial" w:cs="Arial"/>
        </w:rPr>
      </w:pPr>
      <w:r w:rsidRPr="000E7ACA">
        <w:rPr>
          <w:rFonts w:ascii="Arial" w:hAnsi="Arial" w:cs="Arial"/>
          <w:color w:val="000000"/>
          <w:shd w:val="clear" w:color="auto" w:fill="FFFFFF"/>
        </w:rPr>
        <w:t>Conciliación FONCEP</w:t>
      </w:r>
    </w:p>
    <w:p w14:paraId="699C2BC6" w14:textId="77777777" w:rsidR="000E7ACA" w:rsidRPr="000E7ACA" w:rsidRDefault="000E7ACA" w:rsidP="00413A3E">
      <w:pPr>
        <w:numPr>
          <w:ilvl w:val="0"/>
          <w:numId w:val="10"/>
        </w:numPr>
        <w:spacing w:before="6"/>
        <w:jc w:val="both"/>
        <w:rPr>
          <w:rFonts w:ascii="Arial" w:hAnsi="Arial" w:cs="Arial"/>
        </w:rPr>
      </w:pPr>
      <w:r w:rsidRPr="000E7ACA">
        <w:rPr>
          <w:rFonts w:ascii="Arial" w:hAnsi="Arial" w:cs="Arial"/>
          <w:color w:val="000000"/>
          <w:shd w:val="clear" w:color="auto" w:fill="FFFFFF"/>
        </w:rPr>
        <w:t>Conciliación cuentas tramitadas en el mes</w:t>
      </w:r>
    </w:p>
    <w:p w14:paraId="27482957" w14:textId="77777777" w:rsidR="000E7ACA" w:rsidRPr="000E7ACA" w:rsidRDefault="000E7ACA" w:rsidP="00413A3E">
      <w:pPr>
        <w:numPr>
          <w:ilvl w:val="0"/>
          <w:numId w:val="10"/>
        </w:numPr>
        <w:spacing w:before="6"/>
        <w:jc w:val="both"/>
        <w:rPr>
          <w:rFonts w:ascii="Arial" w:hAnsi="Arial" w:cs="Arial"/>
        </w:rPr>
      </w:pPr>
      <w:r w:rsidRPr="000E7ACA">
        <w:rPr>
          <w:rFonts w:ascii="Arial" w:hAnsi="Arial" w:cs="Arial"/>
          <w:color w:val="000000"/>
          <w:shd w:val="clear" w:color="auto" w:fill="FFFFFF"/>
        </w:rPr>
        <w:t>Conciliación incapacidades por cobrar</w:t>
      </w:r>
    </w:p>
    <w:p w14:paraId="1666C35A" w14:textId="77777777" w:rsidR="000E7ACA" w:rsidRPr="000E7ACA" w:rsidRDefault="000E7ACA" w:rsidP="00413A3E">
      <w:pPr>
        <w:numPr>
          <w:ilvl w:val="0"/>
          <w:numId w:val="10"/>
        </w:numPr>
        <w:spacing w:before="6"/>
        <w:jc w:val="both"/>
        <w:rPr>
          <w:rFonts w:ascii="Arial" w:hAnsi="Arial" w:cs="Arial"/>
        </w:rPr>
      </w:pPr>
      <w:r w:rsidRPr="000E7ACA">
        <w:rPr>
          <w:rFonts w:ascii="Arial" w:hAnsi="Arial" w:cs="Arial"/>
          <w:color w:val="000000"/>
          <w:shd w:val="clear" w:color="auto" w:fill="FFFFFF"/>
        </w:rPr>
        <w:t>Conciliación nómina</w:t>
      </w:r>
    </w:p>
    <w:p w14:paraId="7F6117E0" w14:textId="77777777" w:rsidR="000E7ACA" w:rsidRPr="000E7ACA" w:rsidRDefault="000E7ACA" w:rsidP="00413A3E">
      <w:pPr>
        <w:numPr>
          <w:ilvl w:val="0"/>
          <w:numId w:val="10"/>
        </w:numPr>
        <w:spacing w:before="6"/>
        <w:jc w:val="both"/>
        <w:rPr>
          <w:rFonts w:ascii="Arial" w:hAnsi="Arial" w:cs="Arial"/>
          <w:b/>
          <w:bCs/>
          <w:color w:val="202124"/>
          <w:shd w:val="clear" w:color="auto" w:fill="FFFFFF"/>
        </w:rPr>
      </w:pPr>
      <w:r w:rsidRPr="000E7ACA">
        <w:rPr>
          <w:rFonts w:ascii="Arial" w:hAnsi="Arial" w:cs="Arial"/>
          <w:color w:val="000000"/>
          <w:shd w:val="clear" w:color="auto" w:fill="FFFFFF"/>
        </w:rPr>
        <w:t>Conciliaciones Operaciones de enlace</w:t>
      </w:r>
    </w:p>
    <w:p w14:paraId="4ADDF7D1" w14:textId="77777777" w:rsidR="000E7ACA" w:rsidRPr="000E7ACA" w:rsidRDefault="000E7ACA" w:rsidP="00413A3E">
      <w:pPr>
        <w:numPr>
          <w:ilvl w:val="0"/>
          <w:numId w:val="10"/>
        </w:numPr>
        <w:spacing w:before="6"/>
        <w:jc w:val="both"/>
        <w:rPr>
          <w:rFonts w:ascii="Arial" w:hAnsi="Arial" w:cs="Arial"/>
          <w:b/>
          <w:bCs/>
          <w:color w:val="202124"/>
          <w:shd w:val="clear" w:color="auto" w:fill="FFFFFF"/>
        </w:rPr>
      </w:pPr>
      <w:r w:rsidRPr="000E7ACA">
        <w:rPr>
          <w:rFonts w:ascii="Arial" w:hAnsi="Arial" w:cs="Arial"/>
          <w:color w:val="000000"/>
          <w:shd w:val="clear" w:color="auto" w:fill="FFFFFF"/>
        </w:rPr>
        <w:t>Litigios y demandas SIPROJ (Trimestral)</w:t>
      </w:r>
    </w:p>
    <w:p w14:paraId="4078E81D" w14:textId="77777777" w:rsidR="000E7ACA" w:rsidRPr="000E7ACA" w:rsidRDefault="000E7ACA" w:rsidP="000E7ACA">
      <w:pPr>
        <w:jc w:val="both"/>
        <w:rPr>
          <w:rFonts w:ascii="Arial" w:hAnsi="Arial" w:cs="Arial"/>
          <w:color w:val="202124"/>
          <w:shd w:val="clear" w:color="auto" w:fill="FFFFFF"/>
        </w:rPr>
      </w:pPr>
      <w:r w:rsidRPr="000E7ACA">
        <w:rPr>
          <w:rFonts w:ascii="Arial" w:hAnsi="Arial" w:cs="Arial"/>
          <w:b/>
          <w:bCs/>
          <w:color w:val="202124"/>
          <w:shd w:val="clear" w:color="auto" w:fill="FFFFFF"/>
        </w:rPr>
        <w:t>Depuración Contable</w:t>
      </w:r>
      <w:r w:rsidR="00B63DE8">
        <w:rPr>
          <w:rFonts w:ascii="Arial" w:hAnsi="Arial" w:cs="Arial"/>
          <w:b/>
          <w:bCs/>
          <w:color w:val="202124"/>
          <w:shd w:val="clear" w:color="auto" w:fill="FFFFFF"/>
        </w:rPr>
        <w:t>:</w:t>
      </w:r>
      <w:r w:rsidRPr="000E7ACA">
        <w:rPr>
          <w:rFonts w:ascii="Arial" w:hAnsi="Arial" w:cs="Arial"/>
          <w:b/>
          <w:bCs/>
          <w:color w:val="202124"/>
          <w:shd w:val="clear" w:color="auto" w:fill="FFFFFF"/>
        </w:rPr>
        <w:t xml:space="preserve"> </w:t>
      </w:r>
      <w:r w:rsidRPr="000E7ACA">
        <w:rPr>
          <w:rFonts w:ascii="Arial" w:hAnsi="Arial" w:cs="Arial"/>
          <w:color w:val="202124"/>
          <w:shd w:val="clear" w:color="auto" w:fill="FFFFFF"/>
        </w:rPr>
        <w:t xml:space="preserve">Durante lo corrido de la vigencia se ha adelantado por parte del proceso de nómina, la depuración de los saldos registrados como cuentas por cobrar por concepto de incapacidades, para aquellas partidas que presentan antigüedad superior a un año. Al cierre del trimestre evaluado ya se encontraban circularizadas la totalidad de </w:t>
      </w:r>
      <w:r w:rsidRPr="000E7ACA">
        <w:rPr>
          <w:rFonts w:ascii="Arial" w:hAnsi="Arial" w:cs="Arial"/>
          <w:color w:val="202124"/>
          <w:shd w:val="clear" w:color="auto" w:fill="FFFFFF"/>
        </w:rPr>
        <w:lastRenderedPageBreak/>
        <w:t>entidades que presentan saldos pendientes de pago y se realizaron ajustes por pagos mal aplicados y/o mayores valores registrados de acuerdo con los soportes y respuestas remitidas por las EPS y ARL.</w:t>
      </w:r>
    </w:p>
    <w:p w14:paraId="796D7C8B" w14:textId="77777777" w:rsidR="000E7ACA" w:rsidRPr="000E7ACA" w:rsidRDefault="000E7ACA" w:rsidP="000E7ACA">
      <w:pPr>
        <w:jc w:val="both"/>
        <w:rPr>
          <w:rFonts w:ascii="Arial" w:hAnsi="Arial" w:cs="Arial"/>
          <w:color w:val="202124"/>
          <w:shd w:val="clear" w:color="auto" w:fill="FFFFFF"/>
        </w:rPr>
      </w:pPr>
    </w:p>
    <w:p w14:paraId="784FE2CB" w14:textId="77777777" w:rsidR="000E7ACA" w:rsidRPr="000E7ACA" w:rsidRDefault="000E7ACA" w:rsidP="00B63DE8">
      <w:pPr>
        <w:suppressAutoHyphens/>
        <w:jc w:val="both"/>
        <w:rPr>
          <w:rFonts w:ascii="Arial" w:hAnsi="Arial" w:cs="Arial"/>
          <w:color w:val="202124"/>
          <w:shd w:val="clear" w:color="auto" w:fill="FFFFFF"/>
        </w:rPr>
      </w:pPr>
      <w:r w:rsidRPr="000E7ACA">
        <w:rPr>
          <w:rFonts w:ascii="Arial" w:hAnsi="Arial" w:cs="Arial"/>
          <w:b/>
          <w:bCs/>
          <w:color w:val="202124"/>
          <w:shd w:val="clear" w:color="auto" w:fill="FFFFFF"/>
        </w:rPr>
        <w:t>Actualización Procedimientos</w:t>
      </w:r>
      <w:r w:rsidR="00B63DE8">
        <w:rPr>
          <w:rFonts w:ascii="Arial" w:hAnsi="Arial" w:cs="Arial"/>
          <w:color w:val="202124"/>
          <w:shd w:val="clear" w:color="auto" w:fill="FFFFFF"/>
        </w:rPr>
        <w:t xml:space="preserve">: </w:t>
      </w:r>
      <w:r w:rsidRPr="000E7ACA">
        <w:rPr>
          <w:rFonts w:ascii="Arial" w:hAnsi="Arial" w:cs="Arial"/>
          <w:color w:val="202124"/>
          <w:shd w:val="clear" w:color="auto" w:fill="FFFFFF"/>
        </w:rPr>
        <w:t>En el transcurso de 2021</w:t>
      </w:r>
      <w:r w:rsidR="00B63DE8">
        <w:rPr>
          <w:rFonts w:ascii="Arial" w:hAnsi="Arial" w:cs="Arial"/>
          <w:color w:val="202124"/>
          <w:shd w:val="clear" w:color="auto" w:fill="FFFFFF"/>
        </w:rPr>
        <w:t>,</w:t>
      </w:r>
      <w:r w:rsidRPr="000E7ACA">
        <w:rPr>
          <w:rFonts w:ascii="Arial" w:hAnsi="Arial" w:cs="Arial"/>
          <w:color w:val="202124"/>
          <w:shd w:val="clear" w:color="auto" w:fill="FFFFFF"/>
        </w:rPr>
        <w:t xml:space="preserve"> se adelantó la actualización de los procedimientos y manuales manejados por el proceso contable, relacionados a continuación. A la fecha de elaboración del presente informe, se encuentran publicados en el SMART. </w:t>
      </w:r>
    </w:p>
    <w:p w14:paraId="2BBC8128" w14:textId="77777777" w:rsidR="000E7ACA" w:rsidRPr="000E7ACA" w:rsidRDefault="000E7ACA" w:rsidP="000E7ACA">
      <w:pPr>
        <w:jc w:val="both"/>
        <w:rPr>
          <w:rFonts w:ascii="Arial" w:hAnsi="Arial" w:cs="Arial"/>
          <w:color w:val="202124"/>
          <w:shd w:val="clear" w:color="auto" w:fill="FFFFFF"/>
        </w:rPr>
      </w:pPr>
    </w:p>
    <w:tbl>
      <w:tblPr>
        <w:tblW w:w="5000" w:type="pct"/>
        <w:tblCellMar>
          <w:left w:w="70" w:type="dxa"/>
          <w:right w:w="70" w:type="dxa"/>
        </w:tblCellMar>
        <w:tblLook w:val="04A0" w:firstRow="1" w:lastRow="0" w:firstColumn="1" w:lastColumn="0" w:noHBand="0" w:noVBand="1"/>
      </w:tblPr>
      <w:tblGrid>
        <w:gridCol w:w="1876"/>
        <w:gridCol w:w="7439"/>
      </w:tblGrid>
      <w:tr w:rsidR="000E7ACA" w:rsidRPr="001C5DC3" w14:paraId="5FFD0E68" w14:textId="77777777" w:rsidTr="003E6F18">
        <w:trPr>
          <w:trHeight w:val="315"/>
        </w:trPr>
        <w:tc>
          <w:tcPr>
            <w:tcW w:w="1007" w:type="pct"/>
            <w:tcBorders>
              <w:top w:val="single" w:sz="8" w:space="0" w:color="auto"/>
              <w:left w:val="single" w:sz="8" w:space="0" w:color="auto"/>
              <w:bottom w:val="nil"/>
              <w:right w:val="single" w:sz="4" w:space="0" w:color="auto"/>
            </w:tcBorders>
            <w:shd w:val="clear" w:color="auto" w:fill="9CC2E5"/>
            <w:noWrap/>
            <w:vAlign w:val="center"/>
            <w:hideMark/>
          </w:tcPr>
          <w:p w14:paraId="79B3954C" w14:textId="77777777" w:rsidR="000E7ACA" w:rsidRPr="001C5DC3" w:rsidRDefault="000E7ACA" w:rsidP="003E6F18">
            <w:pPr>
              <w:jc w:val="center"/>
              <w:rPr>
                <w:rFonts w:ascii="Arial" w:hAnsi="Arial" w:cs="Arial"/>
                <w:b/>
                <w:bCs/>
                <w:color w:val="000000"/>
                <w:sz w:val="22"/>
                <w:szCs w:val="22"/>
                <w:lang w:eastAsia="es-CO"/>
              </w:rPr>
            </w:pPr>
            <w:r w:rsidRPr="001C5DC3">
              <w:rPr>
                <w:rFonts w:ascii="Arial" w:hAnsi="Arial" w:cs="Arial"/>
                <w:b/>
                <w:bCs/>
                <w:color w:val="000000"/>
                <w:sz w:val="22"/>
                <w:szCs w:val="22"/>
                <w:lang w:eastAsia="es-CO"/>
              </w:rPr>
              <w:t>Código</w:t>
            </w:r>
          </w:p>
        </w:tc>
        <w:tc>
          <w:tcPr>
            <w:tcW w:w="3993" w:type="pct"/>
            <w:tcBorders>
              <w:top w:val="single" w:sz="8" w:space="0" w:color="auto"/>
              <w:left w:val="nil"/>
              <w:bottom w:val="nil"/>
              <w:right w:val="single" w:sz="8" w:space="0" w:color="auto"/>
            </w:tcBorders>
            <w:shd w:val="clear" w:color="auto" w:fill="9CC2E5"/>
            <w:noWrap/>
            <w:vAlign w:val="center"/>
            <w:hideMark/>
          </w:tcPr>
          <w:p w14:paraId="79738688" w14:textId="77777777" w:rsidR="000E7ACA" w:rsidRPr="001C5DC3" w:rsidRDefault="000E7ACA" w:rsidP="003E6F18">
            <w:pPr>
              <w:jc w:val="center"/>
              <w:rPr>
                <w:rFonts w:ascii="Arial" w:hAnsi="Arial" w:cs="Arial"/>
                <w:b/>
                <w:bCs/>
                <w:color w:val="000000"/>
                <w:sz w:val="22"/>
                <w:szCs w:val="22"/>
                <w:lang w:eastAsia="es-CO"/>
              </w:rPr>
            </w:pPr>
            <w:r w:rsidRPr="001C5DC3">
              <w:rPr>
                <w:rFonts w:ascii="Arial" w:hAnsi="Arial" w:cs="Arial"/>
                <w:b/>
                <w:bCs/>
                <w:color w:val="000000"/>
                <w:sz w:val="22"/>
                <w:szCs w:val="22"/>
                <w:lang w:eastAsia="es-CO"/>
              </w:rPr>
              <w:t>Documento</w:t>
            </w:r>
          </w:p>
        </w:tc>
      </w:tr>
      <w:tr w:rsidR="000E7ACA" w:rsidRPr="001C5DC3" w14:paraId="5165D04B" w14:textId="77777777" w:rsidTr="003E6F18">
        <w:trPr>
          <w:trHeight w:val="255"/>
        </w:trPr>
        <w:tc>
          <w:tcPr>
            <w:tcW w:w="100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1EA77E" w14:textId="77777777" w:rsidR="000E7ACA" w:rsidRPr="001C5DC3" w:rsidRDefault="000E7ACA" w:rsidP="003E6F18">
            <w:pPr>
              <w:rPr>
                <w:rFonts w:ascii="Arial" w:hAnsi="Arial" w:cs="Arial"/>
                <w:color w:val="333333"/>
                <w:sz w:val="22"/>
                <w:szCs w:val="22"/>
                <w:lang w:eastAsia="es-CO"/>
              </w:rPr>
            </w:pPr>
            <w:r w:rsidRPr="001C5DC3">
              <w:rPr>
                <w:rFonts w:ascii="Arial" w:hAnsi="Arial" w:cs="Arial"/>
                <w:color w:val="333333"/>
                <w:sz w:val="22"/>
                <w:szCs w:val="22"/>
                <w:lang w:eastAsia="es-CO"/>
              </w:rPr>
              <w:t>2311420-PR-036</w:t>
            </w:r>
          </w:p>
        </w:tc>
        <w:tc>
          <w:tcPr>
            <w:tcW w:w="3993" w:type="pct"/>
            <w:tcBorders>
              <w:top w:val="single" w:sz="8" w:space="0" w:color="auto"/>
              <w:left w:val="nil"/>
              <w:bottom w:val="single" w:sz="4" w:space="0" w:color="auto"/>
              <w:right w:val="single" w:sz="8" w:space="0" w:color="auto"/>
            </w:tcBorders>
            <w:shd w:val="clear" w:color="auto" w:fill="auto"/>
            <w:vAlign w:val="center"/>
            <w:hideMark/>
          </w:tcPr>
          <w:p w14:paraId="550C3BFA" w14:textId="77777777" w:rsidR="000E7ACA" w:rsidRPr="001C5DC3" w:rsidRDefault="000E7ACA" w:rsidP="003E6F18">
            <w:pPr>
              <w:jc w:val="both"/>
              <w:rPr>
                <w:rFonts w:ascii="Arial" w:hAnsi="Arial" w:cs="Arial"/>
                <w:color w:val="000000"/>
                <w:sz w:val="22"/>
                <w:szCs w:val="22"/>
                <w:lang w:eastAsia="es-CO"/>
              </w:rPr>
            </w:pPr>
            <w:r w:rsidRPr="001C5DC3">
              <w:rPr>
                <w:rFonts w:ascii="Arial" w:hAnsi="Arial" w:cs="Arial"/>
                <w:color w:val="000000"/>
                <w:sz w:val="22"/>
                <w:szCs w:val="22"/>
                <w:lang w:eastAsia="es-CO"/>
              </w:rPr>
              <w:t>Recepción registro y conciliación de la Información Económica de la entidad.</w:t>
            </w:r>
          </w:p>
        </w:tc>
      </w:tr>
      <w:tr w:rsidR="000E7ACA" w:rsidRPr="001C5DC3" w14:paraId="2B5E8EEB" w14:textId="77777777" w:rsidTr="003E6F18">
        <w:trPr>
          <w:trHeight w:val="255"/>
        </w:trPr>
        <w:tc>
          <w:tcPr>
            <w:tcW w:w="1007" w:type="pct"/>
            <w:tcBorders>
              <w:top w:val="nil"/>
              <w:left w:val="single" w:sz="8" w:space="0" w:color="auto"/>
              <w:bottom w:val="single" w:sz="4" w:space="0" w:color="auto"/>
              <w:right w:val="single" w:sz="4" w:space="0" w:color="auto"/>
            </w:tcBorders>
            <w:shd w:val="clear" w:color="auto" w:fill="auto"/>
            <w:noWrap/>
            <w:vAlign w:val="center"/>
            <w:hideMark/>
          </w:tcPr>
          <w:p w14:paraId="49F4AB5B" w14:textId="77777777" w:rsidR="000E7ACA" w:rsidRPr="001C5DC3" w:rsidRDefault="000E7ACA" w:rsidP="003E6F18">
            <w:pPr>
              <w:rPr>
                <w:rFonts w:ascii="Arial" w:hAnsi="Arial" w:cs="Arial"/>
                <w:color w:val="333333"/>
                <w:sz w:val="22"/>
                <w:szCs w:val="22"/>
                <w:lang w:eastAsia="es-CO"/>
              </w:rPr>
            </w:pPr>
            <w:r w:rsidRPr="001C5DC3">
              <w:rPr>
                <w:rFonts w:ascii="Arial" w:hAnsi="Arial" w:cs="Arial"/>
                <w:color w:val="333333"/>
                <w:sz w:val="22"/>
                <w:szCs w:val="22"/>
                <w:lang w:eastAsia="es-CO"/>
              </w:rPr>
              <w:t xml:space="preserve">2311420-PR-063 </w:t>
            </w:r>
          </w:p>
        </w:tc>
        <w:tc>
          <w:tcPr>
            <w:tcW w:w="3993" w:type="pct"/>
            <w:tcBorders>
              <w:top w:val="nil"/>
              <w:left w:val="nil"/>
              <w:bottom w:val="single" w:sz="4" w:space="0" w:color="auto"/>
              <w:right w:val="single" w:sz="8" w:space="0" w:color="auto"/>
            </w:tcBorders>
            <w:shd w:val="clear" w:color="auto" w:fill="auto"/>
            <w:vAlign w:val="center"/>
            <w:hideMark/>
          </w:tcPr>
          <w:p w14:paraId="4A5EA14B" w14:textId="77777777" w:rsidR="000E7ACA" w:rsidRPr="001C5DC3" w:rsidRDefault="000E7ACA" w:rsidP="003E6F18">
            <w:pPr>
              <w:jc w:val="both"/>
              <w:rPr>
                <w:rFonts w:ascii="Arial" w:hAnsi="Arial" w:cs="Arial"/>
                <w:color w:val="000000"/>
                <w:sz w:val="22"/>
                <w:szCs w:val="22"/>
                <w:lang w:eastAsia="es-CO"/>
              </w:rPr>
            </w:pPr>
            <w:r w:rsidRPr="001C5DC3">
              <w:rPr>
                <w:rFonts w:ascii="Arial" w:hAnsi="Arial" w:cs="Arial"/>
                <w:color w:val="000000"/>
                <w:sz w:val="22"/>
                <w:szCs w:val="22"/>
                <w:lang w:eastAsia="es-CO"/>
              </w:rPr>
              <w:t>Creación y actualización de terceros</w:t>
            </w:r>
          </w:p>
        </w:tc>
      </w:tr>
      <w:tr w:rsidR="000E7ACA" w:rsidRPr="001C5DC3" w14:paraId="4547B20A" w14:textId="77777777" w:rsidTr="003E6F18">
        <w:trPr>
          <w:trHeight w:val="255"/>
        </w:trPr>
        <w:tc>
          <w:tcPr>
            <w:tcW w:w="1007" w:type="pct"/>
            <w:tcBorders>
              <w:top w:val="nil"/>
              <w:left w:val="single" w:sz="8" w:space="0" w:color="auto"/>
              <w:bottom w:val="single" w:sz="4" w:space="0" w:color="auto"/>
              <w:right w:val="single" w:sz="4" w:space="0" w:color="auto"/>
            </w:tcBorders>
            <w:shd w:val="clear" w:color="auto" w:fill="auto"/>
            <w:noWrap/>
            <w:vAlign w:val="center"/>
            <w:hideMark/>
          </w:tcPr>
          <w:p w14:paraId="659D8A96" w14:textId="77777777" w:rsidR="000E7ACA" w:rsidRPr="001C5DC3" w:rsidRDefault="000E7ACA" w:rsidP="003E6F18">
            <w:pPr>
              <w:rPr>
                <w:rFonts w:ascii="Arial" w:hAnsi="Arial" w:cs="Arial"/>
                <w:color w:val="333333"/>
                <w:sz w:val="22"/>
                <w:szCs w:val="22"/>
                <w:lang w:eastAsia="es-CO"/>
              </w:rPr>
            </w:pPr>
            <w:r w:rsidRPr="001C5DC3">
              <w:rPr>
                <w:rFonts w:ascii="Arial" w:hAnsi="Arial" w:cs="Arial"/>
                <w:color w:val="333333"/>
                <w:sz w:val="22"/>
                <w:szCs w:val="22"/>
                <w:lang w:eastAsia="es-CO"/>
              </w:rPr>
              <w:t>2311420-PR-061</w:t>
            </w:r>
          </w:p>
        </w:tc>
        <w:tc>
          <w:tcPr>
            <w:tcW w:w="3993" w:type="pct"/>
            <w:tcBorders>
              <w:top w:val="nil"/>
              <w:left w:val="nil"/>
              <w:bottom w:val="single" w:sz="4" w:space="0" w:color="auto"/>
              <w:right w:val="single" w:sz="8" w:space="0" w:color="auto"/>
            </w:tcBorders>
            <w:shd w:val="clear" w:color="auto" w:fill="auto"/>
            <w:vAlign w:val="center"/>
            <w:hideMark/>
          </w:tcPr>
          <w:p w14:paraId="67DA85B0" w14:textId="77777777" w:rsidR="000E7ACA" w:rsidRPr="001C5DC3" w:rsidRDefault="000E7ACA" w:rsidP="003E6F18">
            <w:pPr>
              <w:jc w:val="both"/>
              <w:rPr>
                <w:rFonts w:ascii="Arial" w:hAnsi="Arial" w:cs="Arial"/>
                <w:color w:val="000000"/>
                <w:sz w:val="22"/>
                <w:szCs w:val="22"/>
                <w:lang w:eastAsia="es-CO"/>
              </w:rPr>
            </w:pPr>
            <w:r w:rsidRPr="001C5DC3">
              <w:rPr>
                <w:rFonts w:ascii="Arial" w:hAnsi="Arial" w:cs="Arial"/>
                <w:color w:val="000000"/>
                <w:sz w:val="22"/>
                <w:szCs w:val="22"/>
                <w:lang w:eastAsia="es-CO"/>
              </w:rPr>
              <w:t>Elaboración y presentación de Estados Contables y otros informes</w:t>
            </w:r>
          </w:p>
        </w:tc>
      </w:tr>
      <w:tr w:rsidR="000E7ACA" w:rsidRPr="001C5DC3" w14:paraId="0B3793BD" w14:textId="77777777" w:rsidTr="003E6F18">
        <w:trPr>
          <w:trHeight w:val="255"/>
        </w:trPr>
        <w:tc>
          <w:tcPr>
            <w:tcW w:w="1007" w:type="pct"/>
            <w:tcBorders>
              <w:top w:val="nil"/>
              <w:left w:val="single" w:sz="8" w:space="0" w:color="auto"/>
              <w:bottom w:val="single" w:sz="4" w:space="0" w:color="auto"/>
              <w:right w:val="single" w:sz="4" w:space="0" w:color="auto"/>
            </w:tcBorders>
            <w:shd w:val="clear" w:color="auto" w:fill="auto"/>
            <w:noWrap/>
            <w:vAlign w:val="center"/>
            <w:hideMark/>
          </w:tcPr>
          <w:p w14:paraId="6A860232" w14:textId="77777777" w:rsidR="000E7ACA" w:rsidRPr="001C5DC3" w:rsidRDefault="000E7ACA" w:rsidP="003E6F18">
            <w:pPr>
              <w:rPr>
                <w:rFonts w:ascii="Arial" w:hAnsi="Arial" w:cs="Arial"/>
                <w:color w:val="333333"/>
                <w:sz w:val="22"/>
                <w:szCs w:val="22"/>
                <w:lang w:eastAsia="es-CO"/>
              </w:rPr>
            </w:pPr>
            <w:r w:rsidRPr="001C5DC3">
              <w:rPr>
                <w:rFonts w:ascii="Arial" w:hAnsi="Arial" w:cs="Arial"/>
                <w:color w:val="333333"/>
                <w:sz w:val="22"/>
                <w:szCs w:val="22"/>
                <w:lang w:eastAsia="es-CO"/>
              </w:rPr>
              <w:t>2311420-PR-065</w:t>
            </w:r>
          </w:p>
        </w:tc>
        <w:tc>
          <w:tcPr>
            <w:tcW w:w="3993" w:type="pct"/>
            <w:tcBorders>
              <w:top w:val="nil"/>
              <w:left w:val="nil"/>
              <w:bottom w:val="single" w:sz="4" w:space="0" w:color="auto"/>
              <w:right w:val="single" w:sz="8" w:space="0" w:color="auto"/>
            </w:tcBorders>
            <w:shd w:val="clear" w:color="auto" w:fill="auto"/>
            <w:vAlign w:val="center"/>
            <w:hideMark/>
          </w:tcPr>
          <w:p w14:paraId="320F2CD4" w14:textId="77777777" w:rsidR="000E7ACA" w:rsidRPr="001C5DC3" w:rsidRDefault="000E7ACA" w:rsidP="003E6F18">
            <w:pPr>
              <w:jc w:val="both"/>
              <w:rPr>
                <w:rFonts w:ascii="Arial" w:hAnsi="Arial" w:cs="Arial"/>
                <w:color w:val="000000"/>
                <w:sz w:val="22"/>
                <w:szCs w:val="22"/>
                <w:lang w:eastAsia="es-CO"/>
              </w:rPr>
            </w:pPr>
            <w:r w:rsidRPr="001C5DC3">
              <w:rPr>
                <w:rFonts w:ascii="Arial" w:hAnsi="Arial" w:cs="Arial"/>
                <w:color w:val="000000"/>
                <w:sz w:val="22"/>
                <w:szCs w:val="22"/>
                <w:lang w:eastAsia="es-CO"/>
              </w:rPr>
              <w:t xml:space="preserve">Reportes de Información Tributaria </w:t>
            </w:r>
          </w:p>
        </w:tc>
      </w:tr>
      <w:tr w:rsidR="000E7ACA" w:rsidRPr="001C5DC3" w14:paraId="2C6D96C4" w14:textId="77777777" w:rsidTr="003E6F18">
        <w:trPr>
          <w:trHeight w:val="255"/>
        </w:trPr>
        <w:tc>
          <w:tcPr>
            <w:tcW w:w="1007" w:type="pct"/>
            <w:tcBorders>
              <w:top w:val="nil"/>
              <w:left w:val="single" w:sz="8" w:space="0" w:color="auto"/>
              <w:bottom w:val="single" w:sz="4" w:space="0" w:color="auto"/>
              <w:right w:val="single" w:sz="4" w:space="0" w:color="auto"/>
            </w:tcBorders>
            <w:shd w:val="clear" w:color="auto" w:fill="auto"/>
            <w:noWrap/>
            <w:vAlign w:val="center"/>
            <w:hideMark/>
          </w:tcPr>
          <w:p w14:paraId="6E2B8184" w14:textId="77777777" w:rsidR="000E7ACA" w:rsidRPr="001C5DC3" w:rsidRDefault="000E7ACA" w:rsidP="003E6F18">
            <w:pPr>
              <w:rPr>
                <w:rFonts w:ascii="Arial" w:hAnsi="Arial" w:cs="Arial"/>
                <w:color w:val="333333"/>
                <w:sz w:val="22"/>
                <w:szCs w:val="22"/>
                <w:lang w:eastAsia="es-CO"/>
              </w:rPr>
            </w:pPr>
            <w:r w:rsidRPr="001C5DC3">
              <w:rPr>
                <w:rFonts w:ascii="Arial" w:hAnsi="Arial" w:cs="Arial"/>
                <w:color w:val="333333"/>
                <w:sz w:val="22"/>
                <w:szCs w:val="22"/>
                <w:lang w:eastAsia="es-CO"/>
              </w:rPr>
              <w:t>2311420-MA-004</w:t>
            </w:r>
          </w:p>
        </w:tc>
        <w:tc>
          <w:tcPr>
            <w:tcW w:w="3993" w:type="pct"/>
            <w:tcBorders>
              <w:top w:val="nil"/>
              <w:left w:val="nil"/>
              <w:bottom w:val="single" w:sz="4" w:space="0" w:color="auto"/>
              <w:right w:val="single" w:sz="8" w:space="0" w:color="auto"/>
            </w:tcBorders>
            <w:shd w:val="clear" w:color="auto" w:fill="auto"/>
            <w:vAlign w:val="center"/>
            <w:hideMark/>
          </w:tcPr>
          <w:p w14:paraId="16148637" w14:textId="77777777" w:rsidR="000E7ACA" w:rsidRPr="001C5DC3" w:rsidRDefault="000E7ACA" w:rsidP="003E6F18">
            <w:pPr>
              <w:jc w:val="both"/>
              <w:rPr>
                <w:rFonts w:ascii="Arial" w:hAnsi="Arial" w:cs="Arial"/>
                <w:color w:val="000000"/>
                <w:sz w:val="22"/>
                <w:szCs w:val="22"/>
                <w:lang w:eastAsia="es-CO"/>
              </w:rPr>
            </w:pPr>
            <w:r w:rsidRPr="001C5DC3">
              <w:rPr>
                <w:rFonts w:ascii="Arial" w:hAnsi="Arial" w:cs="Arial"/>
                <w:color w:val="000000"/>
                <w:sz w:val="22"/>
                <w:szCs w:val="22"/>
                <w:lang w:eastAsia="es-CO"/>
              </w:rPr>
              <w:t>Manual Creación de Terceros</w:t>
            </w:r>
          </w:p>
        </w:tc>
      </w:tr>
      <w:tr w:rsidR="000E7ACA" w:rsidRPr="001C5DC3" w14:paraId="43BF695E" w14:textId="77777777" w:rsidTr="003E6F18">
        <w:trPr>
          <w:trHeight w:val="255"/>
        </w:trPr>
        <w:tc>
          <w:tcPr>
            <w:tcW w:w="1007" w:type="pct"/>
            <w:tcBorders>
              <w:top w:val="nil"/>
              <w:left w:val="single" w:sz="8" w:space="0" w:color="auto"/>
              <w:bottom w:val="single" w:sz="4" w:space="0" w:color="auto"/>
              <w:right w:val="single" w:sz="4" w:space="0" w:color="auto"/>
            </w:tcBorders>
            <w:shd w:val="clear" w:color="auto" w:fill="auto"/>
            <w:noWrap/>
            <w:vAlign w:val="center"/>
            <w:hideMark/>
          </w:tcPr>
          <w:p w14:paraId="033DAC2E" w14:textId="77777777" w:rsidR="000E7ACA" w:rsidRPr="001C5DC3" w:rsidRDefault="000E7ACA" w:rsidP="003E6F18">
            <w:pPr>
              <w:rPr>
                <w:rFonts w:ascii="Arial" w:hAnsi="Arial" w:cs="Arial"/>
                <w:color w:val="333333"/>
                <w:sz w:val="22"/>
                <w:szCs w:val="22"/>
                <w:lang w:eastAsia="es-CO"/>
              </w:rPr>
            </w:pPr>
            <w:r w:rsidRPr="001C5DC3">
              <w:rPr>
                <w:rFonts w:ascii="Arial" w:hAnsi="Arial" w:cs="Arial"/>
                <w:color w:val="333333"/>
                <w:sz w:val="22"/>
                <w:szCs w:val="22"/>
                <w:lang w:eastAsia="es-CO"/>
              </w:rPr>
              <w:t>2311420-MA-006</w:t>
            </w:r>
          </w:p>
        </w:tc>
        <w:tc>
          <w:tcPr>
            <w:tcW w:w="3993" w:type="pct"/>
            <w:tcBorders>
              <w:top w:val="nil"/>
              <w:left w:val="nil"/>
              <w:bottom w:val="single" w:sz="4" w:space="0" w:color="auto"/>
              <w:right w:val="single" w:sz="8" w:space="0" w:color="auto"/>
            </w:tcBorders>
            <w:shd w:val="clear" w:color="auto" w:fill="auto"/>
            <w:vAlign w:val="center"/>
            <w:hideMark/>
          </w:tcPr>
          <w:p w14:paraId="7003256B" w14:textId="77777777" w:rsidR="000E7ACA" w:rsidRPr="001C5DC3" w:rsidRDefault="000E7ACA" w:rsidP="003E6F18">
            <w:pPr>
              <w:jc w:val="both"/>
              <w:rPr>
                <w:rFonts w:ascii="Arial" w:hAnsi="Arial" w:cs="Arial"/>
                <w:color w:val="000000"/>
                <w:sz w:val="22"/>
                <w:szCs w:val="22"/>
                <w:lang w:eastAsia="es-CO"/>
              </w:rPr>
            </w:pPr>
            <w:r w:rsidRPr="001C5DC3">
              <w:rPr>
                <w:rFonts w:ascii="Arial" w:hAnsi="Arial" w:cs="Arial"/>
                <w:color w:val="000000"/>
                <w:sz w:val="22"/>
                <w:szCs w:val="22"/>
                <w:lang w:eastAsia="es-CO"/>
              </w:rPr>
              <w:t xml:space="preserve">Reportes de Información Tributaria </w:t>
            </w:r>
          </w:p>
        </w:tc>
      </w:tr>
      <w:tr w:rsidR="000E7ACA" w:rsidRPr="001C5DC3" w14:paraId="0F2FFF15" w14:textId="77777777" w:rsidTr="003E6F18">
        <w:trPr>
          <w:trHeight w:val="50"/>
        </w:trPr>
        <w:tc>
          <w:tcPr>
            <w:tcW w:w="1007" w:type="pct"/>
            <w:tcBorders>
              <w:top w:val="nil"/>
              <w:left w:val="single" w:sz="8" w:space="0" w:color="auto"/>
              <w:bottom w:val="single" w:sz="8" w:space="0" w:color="auto"/>
              <w:right w:val="single" w:sz="4" w:space="0" w:color="auto"/>
            </w:tcBorders>
            <w:shd w:val="clear" w:color="auto" w:fill="auto"/>
            <w:noWrap/>
            <w:vAlign w:val="center"/>
            <w:hideMark/>
          </w:tcPr>
          <w:p w14:paraId="213A107E" w14:textId="77777777" w:rsidR="000E7ACA" w:rsidRPr="001C5DC3" w:rsidRDefault="000E7ACA" w:rsidP="003E6F18">
            <w:pPr>
              <w:rPr>
                <w:rFonts w:ascii="Arial" w:hAnsi="Arial" w:cs="Arial"/>
                <w:color w:val="333333"/>
                <w:sz w:val="22"/>
                <w:szCs w:val="22"/>
                <w:lang w:eastAsia="es-CO"/>
              </w:rPr>
            </w:pPr>
            <w:r w:rsidRPr="001C5DC3">
              <w:rPr>
                <w:rFonts w:ascii="Arial" w:hAnsi="Arial" w:cs="Arial"/>
                <w:color w:val="333333"/>
                <w:sz w:val="22"/>
                <w:szCs w:val="22"/>
                <w:lang w:eastAsia="es-CO"/>
              </w:rPr>
              <w:t>2311420-MA-005</w:t>
            </w:r>
          </w:p>
        </w:tc>
        <w:tc>
          <w:tcPr>
            <w:tcW w:w="3993" w:type="pct"/>
            <w:tcBorders>
              <w:top w:val="nil"/>
              <w:left w:val="nil"/>
              <w:bottom w:val="single" w:sz="8" w:space="0" w:color="auto"/>
              <w:right w:val="single" w:sz="8" w:space="0" w:color="auto"/>
            </w:tcBorders>
            <w:shd w:val="clear" w:color="auto" w:fill="auto"/>
            <w:vAlign w:val="center"/>
            <w:hideMark/>
          </w:tcPr>
          <w:p w14:paraId="4B978757" w14:textId="77777777" w:rsidR="000E7ACA" w:rsidRPr="001C5DC3" w:rsidRDefault="000E7ACA" w:rsidP="003E6F18">
            <w:pPr>
              <w:jc w:val="both"/>
              <w:rPr>
                <w:rFonts w:ascii="Arial" w:hAnsi="Arial" w:cs="Arial"/>
                <w:color w:val="000000"/>
                <w:sz w:val="22"/>
                <w:szCs w:val="22"/>
                <w:lang w:eastAsia="es-CO"/>
              </w:rPr>
            </w:pPr>
            <w:r w:rsidRPr="001C5DC3">
              <w:rPr>
                <w:rFonts w:ascii="Arial" w:hAnsi="Arial" w:cs="Arial"/>
                <w:color w:val="000000"/>
                <w:sz w:val="22"/>
                <w:szCs w:val="22"/>
                <w:lang w:eastAsia="es-CO"/>
              </w:rPr>
              <w:t>Manual de Recepción Registro y Conciliación de la Información Económica de la Entidad</w:t>
            </w:r>
          </w:p>
        </w:tc>
      </w:tr>
    </w:tbl>
    <w:p w14:paraId="3F598060" w14:textId="77777777" w:rsidR="00B63DE8" w:rsidRDefault="00B63DE8" w:rsidP="000E7ACA">
      <w:pPr>
        <w:jc w:val="both"/>
        <w:rPr>
          <w:rFonts w:ascii="Arial" w:hAnsi="Arial" w:cs="Arial"/>
          <w:color w:val="202124"/>
          <w:shd w:val="clear" w:color="auto" w:fill="FFFFFF"/>
        </w:rPr>
      </w:pPr>
    </w:p>
    <w:p w14:paraId="679EC21B" w14:textId="77777777" w:rsidR="000E7ACA" w:rsidRPr="000E7ACA" w:rsidRDefault="000E7ACA" w:rsidP="000E7ACA">
      <w:pPr>
        <w:jc w:val="both"/>
        <w:rPr>
          <w:rFonts w:ascii="Arial" w:hAnsi="Arial" w:cs="Arial"/>
          <w:color w:val="202124"/>
          <w:shd w:val="clear" w:color="auto" w:fill="FFFFFF"/>
        </w:rPr>
      </w:pPr>
      <w:r w:rsidRPr="000E7ACA">
        <w:rPr>
          <w:rFonts w:ascii="Arial" w:hAnsi="Arial" w:cs="Arial"/>
          <w:color w:val="202124"/>
          <w:shd w:val="clear" w:color="auto" w:fill="FFFFFF"/>
        </w:rPr>
        <w:t>Igualmente fueron eliminados los procedimientos relacionados a continuación:</w:t>
      </w:r>
    </w:p>
    <w:p w14:paraId="508980D7" w14:textId="77777777" w:rsidR="000E7ACA" w:rsidRPr="000E7ACA" w:rsidRDefault="000E7ACA" w:rsidP="000E7ACA">
      <w:pPr>
        <w:jc w:val="both"/>
        <w:rPr>
          <w:rFonts w:ascii="Arial" w:hAnsi="Arial" w:cs="Arial"/>
          <w:b/>
          <w:bCs/>
          <w:color w:val="202124"/>
          <w:shd w:val="clear" w:color="auto" w:fill="FFFFFF"/>
        </w:rPr>
      </w:pPr>
    </w:p>
    <w:tbl>
      <w:tblPr>
        <w:tblW w:w="8875" w:type="dxa"/>
        <w:tblInd w:w="80" w:type="dxa"/>
        <w:tblCellMar>
          <w:left w:w="70" w:type="dxa"/>
          <w:right w:w="70" w:type="dxa"/>
        </w:tblCellMar>
        <w:tblLook w:val="04A0" w:firstRow="1" w:lastRow="0" w:firstColumn="1" w:lastColumn="0" w:noHBand="0" w:noVBand="1"/>
      </w:tblPr>
      <w:tblGrid>
        <w:gridCol w:w="1816"/>
        <w:gridCol w:w="1811"/>
        <w:gridCol w:w="5296"/>
      </w:tblGrid>
      <w:tr w:rsidR="000E7ACA" w:rsidRPr="001C5DC3" w14:paraId="760BDFC2" w14:textId="77777777" w:rsidTr="003E6F18">
        <w:trPr>
          <w:trHeight w:val="323"/>
        </w:trPr>
        <w:tc>
          <w:tcPr>
            <w:tcW w:w="0" w:type="auto"/>
            <w:tcBorders>
              <w:top w:val="single" w:sz="8" w:space="0" w:color="auto"/>
              <w:left w:val="single" w:sz="8" w:space="0" w:color="auto"/>
              <w:bottom w:val="single" w:sz="8" w:space="0" w:color="auto"/>
              <w:right w:val="single" w:sz="4" w:space="0" w:color="auto"/>
            </w:tcBorders>
            <w:shd w:val="clear" w:color="auto" w:fill="9CC2E5"/>
            <w:noWrap/>
            <w:vAlign w:val="center"/>
            <w:hideMark/>
          </w:tcPr>
          <w:p w14:paraId="46209BAF" w14:textId="77777777" w:rsidR="000E7ACA" w:rsidRPr="001C5DC3" w:rsidRDefault="000E7ACA" w:rsidP="003E6F18">
            <w:pPr>
              <w:jc w:val="center"/>
              <w:rPr>
                <w:rFonts w:ascii="Arial" w:hAnsi="Arial" w:cs="Arial"/>
                <w:b/>
                <w:bCs/>
                <w:color w:val="000000"/>
                <w:sz w:val="22"/>
                <w:szCs w:val="22"/>
                <w:lang w:eastAsia="es-CO"/>
              </w:rPr>
            </w:pPr>
            <w:r w:rsidRPr="001C5DC3">
              <w:rPr>
                <w:rFonts w:ascii="Arial" w:hAnsi="Arial" w:cs="Arial"/>
                <w:b/>
                <w:bCs/>
                <w:color w:val="000000"/>
                <w:sz w:val="22"/>
                <w:szCs w:val="22"/>
                <w:lang w:eastAsia="es-CO"/>
              </w:rPr>
              <w:t>Código</w:t>
            </w:r>
          </w:p>
        </w:tc>
        <w:tc>
          <w:tcPr>
            <w:tcW w:w="1811" w:type="dxa"/>
            <w:tcBorders>
              <w:top w:val="single" w:sz="8" w:space="0" w:color="auto"/>
              <w:left w:val="nil"/>
              <w:bottom w:val="single" w:sz="8" w:space="0" w:color="auto"/>
              <w:right w:val="single" w:sz="4" w:space="0" w:color="auto"/>
            </w:tcBorders>
            <w:shd w:val="clear" w:color="auto" w:fill="9CC2E5"/>
            <w:noWrap/>
            <w:vAlign w:val="center"/>
            <w:hideMark/>
          </w:tcPr>
          <w:p w14:paraId="6C0171C5" w14:textId="77777777" w:rsidR="000E7ACA" w:rsidRPr="001C5DC3" w:rsidRDefault="000E7ACA" w:rsidP="003E6F18">
            <w:pPr>
              <w:jc w:val="center"/>
              <w:rPr>
                <w:rFonts w:ascii="Arial" w:hAnsi="Arial" w:cs="Arial"/>
                <w:b/>
                <w:bCs/>
                <w:color w:val="000000"/>
                <w:sz w:val="22"/>
                <w:szCs w:val="22"/>
                <w:lang w:eastAsia="es-CO"/>
              </w:rPr>
            </w:pPr>
            <w:r w:rsidRPr="001C5DC3">
              <w:rPr>
                <w:rFonts w:ascii="Arial" w:hAnsi="Arial" w:cs="Arial"/>
                <w:b/>
                <w:bCs/>
                <w:color w:val="000000"/>
                <w:sz w:val="22"/>
                <w:szCs w:val="22"/>
                <w:lang w:eastAsia="es-CO"/>
              </w:rPr>
              <w:t>Documento</w:t>
            </w:r>
          </w:p>
        </w:tc>
        <w:tc>
          <w:tcPr>
            <w:tcW w:w="5296" w:type="dxa"/>
            <w:tcBorders>
              <w:top w:val="single" w:sz="8" w:space="0" w:color="auto"/>
              <w:left w:val="nil"/>
              <w:bottom w:val="single" w:sz="8" w:space="0" w:color="auto"/>
              <w:right w:val="single" w:sz="4" w:space="0" w:color="auto"/>
            </w:tcBorders>
            <w:shd w:val="clear" w:color="auto" w:fill="9CC2E5"/>
            <w:noWrap/>
            <w:vAlign w:val="center"/>
            <w:hideMark/>
          </w:tcPr>
          <w:p w14:paraId="0E7693AC" w14:textId="77777777" w:rsidR="000E7ACA" w:rsidRPr="001C5DC3" w:rsidRDefault="000E7ACA" w:rsidP="003E6F18">
            <w:pPr>
              <w:jc w:val="center"/>
              <w:rPr>
                <w:rFonts w:ascii="Arial" w:hAnsi="Arial" w:cs="Arial"/>
                <w:b/>
                <w:bCs/>
                <w:color w:val="000000"/>
                <w:sz w:val="22"/>
                <w:szCs w:val="22"/>
                <w:lang w:eastAsia="es-CO"/>
              </w:rPr>
            </w:pPr>
            <w:r w:rsidRPr="001C5DC3">
              <w:rPr>
                <w:rFonts w:ascii="Arial" w:hAnsi="Arial" w:cs="Arial"/>
                <w:b/>
                <w:bCs/>
                <w:color w:val="000000"/>
                <w:sz w:val="22"/>
                <w:szCs w:val="22"/>
                <w:lang w:eastAsia="es-CO"/>
              </w:rPr>
              <w:t>Concepto</w:t>
            </w:r>
          </w:p>
        </w:tc>
      </w:tr>
      <w:tr w:rsidR="000E7ACA" w:rsidRPr="001C5DC3" w14:paraId="63C94F69" w14:textId="77777777" w:rsidTr="003E6F18">
        <w:trPr>
          <w:trHeight w:val="837"/>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94111C" w14:textId="77777777" w:rsidR="000E7ACA" w:rsidRPr="001C5DC3" w:rsidRDefault="000E7ACA" w:rsidP="003E6F18">
            <w:pPr>
              <w:rPr>
                <w:rFonts w:ascii="Arial" w:hAnsi="Arial" w:cs="Arial"/>
                <w:color w:val="333333"/>
                <w:sz w:val="22"/>
                <w:szCs w:val="22"/>
                <w:lang w:eastAsia="es-CO"/>
              </w:rPr>
            </w:pPr>
            <w:r w:rsidRPr="001C5DC3">
              <w:rPr>
                <w:rFonts w:ascii="Arial" w:hAnsi="Arial" w:cs="Arial"/>
                <w:color w:val="333333"/>
                <w:sz w:val="22"/>
                <w:szCs w:val="22"/>
                <w:lang w:eastAsia="es-CO"/>
              </w:rPr>
              <w:t xml:space="preserve">2311420-PR-062 </w:t>
            </w:r>
          </w:p>
        </w:tc>
        <w:tc>
          <w:tcPr>
            <w:tcW w:w="1811" w:type="dxa"/>
            <w:tcBorders>
              <w:top w:val="nil"/>
              <w:left w:val="nil"/>
              <w:bottom w:val="single" w:sz="4" w:space="0" w:color="auto"/>
              <w:right w:val="single" w:sz="4" w:space="0" w:color="auto"/>
            </w:tcBorders>
            <w:shd w:val="clear" w:color="000000" w:fill="FFFFFF"/>
            <w:vAlign w:val="center"/>
            <w:hideMark/>
          </w:tcPr>
          <w:p w14:paraId="0B612DED" w14:textId="77777777" w:rsidR="000E7ACA" w:rsidRPr="001C5DC3" w:rsidRDefault="000E7ACA" w:rsidP="003E6F18">
            <w:pPr>
              <w:jc w:val="both"/>
              <w:rPr>
                <w:rFonts w:ascii="Arial" w:hAnsi="Arial" w:cs="Arial"/>
                <w:color w:val="000000"/>
                <w:sz w:val="22"/>
                <w:szCs w:val="22"/>
                <w:lang w:eastAsia="es-CO"/>
              </w:rPr>
            </w:pPr>
            <w:r w:rsidRPr="001C5DC3">
              <w:rPr>
                <w:rFonts w:ascii="Arial" w:hAnsi="Arial" w:cs="Arial"/>
                <w:color w:val="000000"/>
                <w:sz w:val="22"/>
                <w:szCs w:val="22"/>
                <w:lang w:eastAsia="es-CO"/>
              </w:rPr>
              <w:t>Libros Oficiales Contables</w:t>
            </w:r>
          </w:p>
        </w:tc>
        <w:tc>
          <w:tcPr>
            <w:tcW w:w="5296" w:type="dxa"/>
            <w:tcBorders>
              <w:top w:val="nil"/>
              <w:left w:val="nil"/>
              <w:bottom w:val="single" w:sz="4" w:space="0" w:color="auto"/>
              <w:right w:val="single" w:sz="8" w:space="0" w:color="auto"/>
            </w:tcBorders>
            <w:shd w:val="clear" w:color="000000" w:fill="FFFFFF"/>
            <w:vAlign w:val="center"/>
            <w:hideMark/>
          </w:tcPr>
          <w:p w14:paraId="2A2B8CE7" w14:textId="77777777" w:rsidR="000E7ACA" w:rsidRPr="001C5DC3" w:rsidRDefault="000E7ACA" w:rsidP="003E6F18">
            <w:pPr>
              <w:jc w:val="both"/>
              <w:rPr>
                <w:rFonts w:ascii="Arial" w:hAnsi="Arial" w:cs="Arial"/>
                <w:color w:val="222222"/>
                <w:sz w:val="22"/>
                <w:szCs w:val="22"/>
                <w:lang w:eastAsia="es-CO"/>
              </w:rPr>
            </w:pPr>
            <w:r w:rsidRPr="001C5DC3">
              <w:rPr>
                <w:rFonts w:ascii="Arial" w:hAnsi="Arial" w:cs="Arial"/>
                <w:color w:val="222222"/>
                <w:sz w:val="22"/>
                <w:szCs w:val="22"/>
                <w:lang w:eastAsia="es-CO"/>
              </w:rPr>
              <w:t xml:space="preserve">Las actividades contempladas en dicho procedimiento fueron incluidas en la actualización del procedimiento 2311420-PR-061 Elaboración, validación y Presentación de Estados Contables y demás informes a Dirección Distrital de Contabilidad y otros entes V2. </w:t>
            </w:r>
          </w:p>
        </w:tc>
      </w:tr>
      <w:tr w:rsidR="000E7ACA" w:rsidRPr="001C5DC3" w14:paraId="2133F2AE" w14:textId="77777777" w:rsidTr="003E6F18">
        <w:trPr>
          <w:trHeight w:val="706"/>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3CF852A6" w14:textId="77777777" w:rsidR="000E7ACA" w:rsidRPr="001C5DC3" w:rsidRDefault="000E7ACA" w:rsidP="003E6F18">
            <w:pPr>
              <w:rPr>
                <w:rFonts w:ascii="Arial" w:hAnsi="Arial" w:cs="Arial"/>
                <w:color w:val="333333"/>
                <w:sz w:val="22"/>
                <w:szCs w:val="22"/>
                <w:lang w:eastAsia="es-CO"/>
              </w:rPr>
            </w:pPr>
            <w:r w:rsidRPr="001C5DC3">
              <w:rPr>
                <w:rFonts w:ascii="Arial" w:hAnsi="Arial" w:cs="Arial"/>
                <w:color w:val="333333"/>
                <w:sz w:val="22"/>
                <w:szCs w:val="22"/>
                <w:lang w:eastAsia="es-CO"/>
              </w:rPr>
              <w:t>2311420-PR-064</w:t>
            </w:r>
          </w:p>
        </w:tc>
        <w:tc>
          <w:tcPr>
            <w:tcW w:w="1811" w:type="dxa"/>
            <w:tcBorders>
              <w:top w:val="nil"/>
              <w:left w:val="nil"/>
              <w:bottom w:val="single" w:sz="8" w:space="0" w:color="auto"/>
              <w:right w:val="single" w:sz="4" w:space="0" w:color="auto"/>
            </w:tcBorders>
            <w:shd w:val="clear" w:color="000000" w:fill="FFFFFF"/>
            <w:vAlign w:val="center"/>
            <w:hideMark/>
          </w:tcPr>
          <w:p w14:paraId="1D878C8A" w14:textId="77777777" w:rsidR="000E7ACA" w:rsidRPr="001C5DC3" w:rsidRDefault="000E7ACA" w:rsidP="003E6F18">
            <w:pPr>
              <w:jc w:val="both"/>
              <w:rPr>
                <w:rFonts w:ascii="Arial" w:hAnsi="Arial" w:cs="Arial"/>
                <w:color w:val="000000"/>
                <w:sz w:val="22"/>
                <w:szCs w:val="22"/>
                <w:lang w:eastAsia="es-CO"/>
              </w:rPr>
            </w:pPr>
            <w:r w:rsidRPr="001C5DC3">
              <w:rPr>
                <w:rFonts w:ascii="Arial" w:hAnsi="Arial" w:cs="Arial"/>
                <w:color w:val="000000"/>
                <w:sz w:val="22"/>
                <w:szCs w:val="22"/>
                <w:lang w:eastAsia="es-CO"/>
              </w:rPr>
              <w:t>Comité Técnico de Sostenibilidad del Sistema Contable</w:t>
            </w:r>
          </w:p>
        </w:tc>
        <w:tc>
          <w:tcPr>
            <w:tcW w:w="5296" w:type="dxa"/>
            <w:tcBorders>
              <w:top w:val="nil"/>
              <w:left w:val="nil"/>
              <w:bottom w:val="single" w:sz="8" w:space="0" w:color="auto"/>
              <w:right w:val="single" w:sz="8" w:space="0" w:color="auto"/>
            </w:tcBorders>
            <w:shd w:val="clear" w:color="000000" w:fill="FFFFFF"/>
            <w:vAlign w:val="center"/>
            <w:hideMark/>
          </w:tcPr>
          <w:p w14:paraId="742742A0" w14:textId="77777777" w:rsidR="000E7ACA" w:rsidRPr="001C5DC3" w:rsidRDefault="000E7ACA" w:rsidP="003E6F18">
            <w:pPr>
              <w:jc w:val="both"/>
              <w:rPr>
                <w:rFonts w:ascii="Arial" w:hAnsi="Arial" w:cs="Arial"/>
                <w:color w:val="222222"/>
                <w:sz w:val="22"/>
                <w:szCs w:val="22"/>
                <w:lang w:eastAsia="es-CO"/>
              </w:rPr>
            </w:pPr>
            <w:r w:rsidRPr="001C5DC3">
              <w:rPr>
                <w:rFonts w:ascii="Arial" w:hAnsi="Arial" w:cs="Arial"/>
                <w:color w:val="222222"/>
                <w:sz w:val="22"/>
                <w:szCs w:val="22"/>
                <w:lang w:eastAsia="es-CO"/>
              </w:rPr>
              <w:t>El contenido del documento corresponde a los mismos aspectos contemplados en la Resolución 157 de 2019 y no incluye ninguna información adicional que justifique la necesidad de este procedimiento.</w:t>
            </w:r>
          </w:p>
        </w:tc>
      </w:tr>
    </w:tbl>
    <w:p w14:paraId="60F1CF1B" w14:textId="77777777" w:rsidR="0056312E" w:rsidRDefault="0056312E" w:rsidP="00524F86">
      <w:pPr>
        <w:tabs>
          <w:tab w:val="left" w:pos="7485"/>
        </w:tabs>
        <w:spacing w:before="9"/>
        <w:rPr>
          <w:rFonts w:ascii="Arial" w:hAnsi="Arial" w:cs="Arial"/>
        </w:rPr>
      </w:pPr>
    </w:p>
    <w:p w14:paraId="37A32D1B" w14:textId="77777777" w:rsidR="00D856FD" w:rsidRPr="003605BD" w:rsidRDefault="00D856FD" w:rsidP="00D856FD">
      <w:pPr>
        <w:spacing w:line="276" w:lineRule="auto"/>
        <w:jc w:val="both"/>
        <w:rPr>
          <w:rFonts w:ascii="Arial" w:hAnsi="Arial" w:cs="Arial"/>
          <w:sz w:val="20"/>
          <w:szCs w:val="20"/>
          <w:u w:val="single"/>
        </w:rPr>
      </w:pPr>
      <w:r w:rsidRPr="003605BD">
        <w:rPr>
          <w:rFonts w:ascii="Arial" w:hAnsi="Arial" w:cs="Arial"/>
          <w:b/>
          <w:sz w:val="20"/>
          <w:szCs w:val="20"/>
          <w:u w:val="single"/>
        </w:rPr>
        <w:t>Fuente de información:</w:t>
      </w:r>
      <w:r w:rsidRPr="003605BD">
        <w:rPr>
          <w:rFonts w:ascii="Arial" w:hAnsi="Arial" w:cs="Arial"/>
          <w:sz w:val="20"/>
          <w:szCs w:val="20"/>
          <w:u w:val="single"/>
        </w:rPr>
        <w:t xml:space="preserve"> Lo anterior obedece a la información reportada en los indicadores del proceso de gestión </w:t>
      </w:r>
      <w:r>
        <w:rPr>
          <w:rFonts w:ascii="Arial" w:hAnsi="Arial" w:cs="Arial"/>
          <w:sz w:val="20"/>
          <w:szCs w:val="20"/>
          <w:u w:val="single"/>
        </w:rPr>
        <w:t>financiera</w:t>
      </w:r>
      <w:r w:rsidRPr="003605BD">
        <w:rPr>
          <w:rFonts w:ascii="Arial" w:hAnsi="Arial" w:cs="Arial"/>
          <w:sz w:val="20"/>
          <w:szCs w:val="20"/>
          <w:u w:val="single"/>
        </w:rPr>
        <w:t>.</w:t>
      </w:r>
    </w:p>
    <w:p w14:paraId="0A0626AD" w14:textId="77777777" w:rsidR="00D478A9" w:rsidRPr="000E7ACA" w:rsidRDefault="00057761" w:rsidP="00524F86">
      <w:pPr>
        <w:tabs>
          <w:tab w:val="left" w:pos="7485"/>
        </w:tabs>
        <w:spacing w:before="9"/>
        <w:rPr>
          <w:rFonts w:ascii="Arial" w:hAnsi="Arial" w:cs="Arial"/>
        </w:rPr>
      </w:pPr>
      <w:r w:rsidRPr="000E7ACA">
        <w:rPr>
          <w:rFonts w:ascii="Arial" w:hAnsi="Arial" w:cs="Arial"/>
        </w:rPr>
        <w:tab/>
      </w:r>
    </w:p>
    <w:p w14:paraId="2906615D" w14:textId="77777777" w:rsidR="00282B54" w:rsidRDefault="00282B54" w:rsidP="00524F86">
      <w:pPr>
        <w:rPr>
          <w:rFonts w:ascii="Arial" w:hAnsi="Arial" w:cs="Arial"/>
          <w:lang w:val="es-MX" w:eastAsia="zh-CN"/>
        </w:rPr>
      </w:pPr>
    </w:p>
    <w:p w14:paraId="74D1EE32" w14:textId="77777777" w:rsidR="00282B54" w:rsidRDefault="00282B54" w:rsidP="00524F86">
      <w:pPr>
        <w:rPr>
          <w:rFonts w:ascii="Arial" w:hAnsi="Arial" w:cs="Arial"/>
          <w:lang w:val="es-MX" w:eastAsia="zh-CN"/>
        </w:rPr>
      </w:pPr>
    </w:p>
    <w:p w14:paraId="34ABE3F5" w14:textId="77777777" w:rsidR="00282B54" w:rsidRDefault="00282B54" w:rsidP="00524F86">
      <w:pPr>
        <w:rPr>
          <w:rFonts w:ascii="Arial" w:hAnsi="Arial" w:cs="Arial"/>
          <w:lang w:val="es-MX" w:eastAsia="zh-CN"/>
        </w:rPr>
      </w:pPr>
    </w:p>
    <w:p w14:paraId="41550825" w14:textId="77777777" w:rsidR="00282B54" w:rsidRDefault="00282B54" w:rsidP="00524F86">
      <w:pPr>
        <w:rPr>
          <w:rFonts w:ascii="Arial" w:hAnsi="Arial" w:cs="Arial"/>
          <w:lang w:val="es-MX" w:eastAsia="zh-CN"/>
        </w:rPr>
      </w:pPr>
    </w:p>
    <w:p w14:paraId="76263A9F" w14:textId="77777777" w:rsidR="00524F86" w:rsidRPr="000E7ACA" w:rsidRDefault="00322FA6" w:rsidP="00524F86">
      <w:pPr>
        <w:rPr>
          <w:rFonts w:ascii="Arial" w:hAnsi="Arial" w:cs="Arial"/>
          <w:lang w:val="es-MX" w:eastAsia="zh-CN"/>
        </w:rPr>
      </w:pPr>
      <w:r w:rsidRPr="000E7ACA">
        <w:rPr>
          <w:rFonts w:ascii="Arial" w:hAnsi="Arial" w:cs="Arial"/>
          <w:noProof/>
          <w:lang w:eastAsia="es-CO"/>
        </w:rPr>
        <w:lastRenderedPageBreak/>
        <mc:AlternateContent>
          <mc:Choice Requires="wps">
            <w:drawing>
              <wp:anchor distT="0" distB="0" distL="114300" distR="114300" simplePos="0" relativeHeight="250878464" behindDoc="0" locked="0" layoutInCell="1" allowOverlap="1" wp14:anchorId="3D160B91" wp14:editId="11C692C5">
                <wp:simplePos x="0" y="0"/>
                <wp:positionH relativeFrom="page">
                  <wp:align>right</wp:align>
                </wp:positionH>
                <wp:positionV relativeFrom="paragraph">
                  <wp:posOffset>90805</wp:posOffset>
                </wp:positionV>
                <wp:extent cx="3867150" cy="1057275"/>
                <wp:effectExtent l="0" t="0" r="0" b="9525"/>
                <wp:wrapNone/>
                <wp:docPr id="445"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0" cy="105727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E58FF9" w14:textId="77777777" w:rsidR="009077B9" w:rsidRPr="00667B5E" w:rsidRDefault="009077B9" w:rsidP="00EE4CC8">
                            <w:pPr>
                              <w:jc w:val="center"/>
                              <w:rPr>
                                <w:b/>
                                <w:bCs/>
                                <w:color w:val="000000" w:themeColor="text1"/>
                                <w:sz w:val="44"/>
                                <w:szCs w:val="44"/>
                              </w:rPr>
                            </w:pPr>
                            <w:r w:rsidRPr="00667B5E">
                              <w:rPr>
                                <w:b/>
                                <w:bCs/>
                                <w:color w:val="000000" w:themeColor="text1"/>
                                <w:sz w:val="44"/>
                                <w:szCs w:val="44"/>
                              </w:rPr>
                              <w:t>GESTIÓN CON VALORES PARA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8F3F3" id="Rectángulo 24" o:spid="_x0000_s1030" style="position:absolute;margin-left:253.3pt;margin-top:7.15pt;width:304.5pt;height:83.25pt;z-index:2508784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" fillcolor="#f4b083 [1941]" strokecolor="#1f3763 [1604]" strokeweight="1pt">
                <v:path arrowok="t"/>
                <v:textbox>
                  <w:txbxContent>
                    <w:p w:rsidR="009077B9" w:rsidRPr="00667B5E" w:rsidRDefault="009077B9" w:rsidP="00EE4CC8">
                      <w:pPr>
                        <w:jc w:val="center"/>
                        <w:rPr>
                          <w:b/>
                          <w:bCs/>
                          <w:color w:val="000000" w:themeColor="text1"/>
                          <w:sz w:val="44"/>
                          <w:szCs w:val="44"/>
                        </w:rPr>
                      </w:pPr>
                      <w:r w:rsidRPr="00667B5E">
                        <w:rPr>
                          <w:b/>
                          <w:bCs/>
                          <w:color w:val="000000" w:themeColor="text1"/>
                          <w:sz w:val="44"/>
                          <w:szCs w:val="44"/>
                        </w:rPr>
                        <w:t>GESTIÓN CON VALORES PARA RESULTADOS</w:t>
                      </w:r>
                    </w:p>
                  </w:txbxContent>
                </v:textbox>
                <w10:wrap anchorx="page"/>
              </v:rect>
            </w:pict>
          </mc:Fallback>
        </mc:AlternateContent>
      </w:r>
      <w:r w:rsidRPr="000E7ACA">
        <w:rPr>
          <w:rFonts w:ascii="Arial" w:hAnsi="Arial" w:cs="Arial"/>
          <w:noProof/>
          <w:lang w:eastAsia="es-CO"/>
        </w:rPr>
        <mc:AlternateContent>
          <mc:Choice Requires="wps">
            <w:drawing>
              <wp:anchor distT="0" distB="0" distL="114300" distR="114300" simplePos="0" relativeHeight="250842624" behindDoc="0" locked="0" layoutInCell="1" allowOverlap="1" wp14:anchorId="09F941EC" wp14:editId="3A62B09C">
                <wp:simplePos x="0" y="0"/>
                <wp:positionH relativeFrom="margin">
                  <wp:posOffset>-45085</wp:posOffset>
                </wp:positionH>
                <wp:positionV relativeFrom="paragraph">
                  <wp:posOffset>86995</wp:posOffset>
                </wp:positionV>
                <wp:extent cx="2944495" cy="1066800"/>
                <wp:effectExtent l="0" t="0" r="8255" b="0"/>
                <wp:wrapNone/>
                <wp:docPr id="444"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4495" cy="106680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7EDFC" w14:textId="77777777" w:rsidR="009077B9" w:rsidRPr="00487C7F" w:rsidRDefault="009077B9" w:rsidP="00EE4CC8">
                            <w:pPr>
                              <w:jc w:val="center"/>
                              <w:rPr>
                                <w:color w:val="FFFFFF" w:themeColor="background1"/>
                                <w:sz w:val="56"/>
                                <w:szCs w:val="56"/>
                              </w:rPr>
                            </w:pPr>
                            <w:r w:rsidRPr="00487C7F">
                              <w:rPr>
                                <w:color w:val="FFFFFF" w:themeColor="background1"/>
                                <w:sz w:val="56"/>
                                <w:szCs w:val="56"/>
                              </w:rPr>
                              <w:t>DIMENSIÓN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263CC" id="Rectángulo 23" o:spid="_x0000_s1031" style="position:absolute;margin-left:-3.55pt;margin-top:6.85pt;width:231.85pt;height:84pt;z-index:2508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" fillcolor="#c45911 [2405]" strokecolor="#1f3763 [1604]" strokeweight="1pt">
                <v:path arrowok="t"/>
                <v:textbox>
                  <w:txbxContent>
                    <w:p w:rsidR="009077B9" w:rsidRPr="00487C7F" w:rsidRDefault="009077B9" w:rsidP="00EE4CC8">
                      <w:pPr>
                        <w:jc w:val="center"/>
                        <w:rPr>
                          <w:color w:val="FFFFFF" w:themeColor="background1"/>
                          <w:sz w:val="56"/>
                          <w:szCs w:val="56"/>
                        </w:rPr>
                      </w:pPr>
                      <w:r w:rsidRPr="00487C7F">
                        <w:rPr>
                          <w:color w:val="FFFFFF" w:themeColor="background1"/>
                          <w:sz w:val="56"/>
                          <w:szCs w:val="56"/>
                        </w:rPr>
                        <w:t>DIMENSIÓN 3.</w:t>
                      </w:r>
                    </w:p>
                  </w:txbxContent>
                </v:textbox>
                <w10:wrap anchorx="margin"/>
              </v:rect>
            </w:pict>
          </mc:Fallback>
        </mc:AlternateContent>
      </w:r>
    </w:p>
    <w:p w14:paraId="33A3D508" w14:textId="77777777" w:rsidR="00524F86" w:rsidRPr="000E7ACA" w:rsidRDefault="00524F86" w:rsidP="00524F86">
      <w:pPr>
        <w:rPr>
          <w:rFonts w:ascii="Arial" w:hAnsi="Arial" w:cs="Arial"/>
          <w:lang w:val="es-MX" w:eastAsia="zh-CN"/>
        </w:rPr>
      </w:pPr>
    </w:p>
    <w:p w14:paraId="2F3063B5" w14:textId="77777777" w:rsidR="00524F86" w:rsidRPr="000E7ACA" w:rsidRDefault="00524F86" w:rsidP="00524F86">
      <w:pPr>
        <w:rPr>
          <w:rFonts w:ascii="Arial" w:hAnsi="Arial" w:cs="Arial"/>
          <w:lang w:val="es-MX" w:eastAsia="zh-CN"/>
        </w:rPr>
      </w:pPr>
    </w:p>
    <w:p w14:paraId="6E6DDB63" w14:textId="77777777" w:rsidR="00524F86" w:rsidRPr="000E7ACA" w:rsidRDefault="00524F86" w:rsidP="00524F86">
      <w:pPr>
        <w:rPr>
          <w:rFonts w:ascii="Arial" w:hAnsi="Arial" w:cs="Arial"/>
          <w:lang w:val="es-MX" w:eastAsia="zh-CN"/>
        </w:rPr>
      </w:pPr>
    </w:p>
    <w:p w14:paraId="07864D7E" w14:textId="77777777" w:rsidR="00524F86" w:rsidRPr="000E7ACA" w:rsidRDefault="00524F86" w:rsidP="00524F86">
      <w:pPr>
        <w:rPr>
          <w:rFonts w:ascii="Arial" w:hAnsi="Arial" w:cs="Arial"/>
          <w:lang w:val="es-MX" w:eastAsia="zh-CN"/>
        </w:rPr>
      </w:pPr>
    </w:p>
    <w:p w14:paraId="46579D3C" w14:textId="77777777" w:rsidR="00524F86" w:rsidRPr="000E7ACA" w:rsidRDefault="00524F86" w:rsidP="00524F86">
      <w:pPr>
        <w:rPr>
          <w:rFonts w:ascii="Arial" w:hAnsi="Arial" w:cs="Arial"/>
          <w:lang w:val="es-MX" w:eastAsia="zh-CN"/>
        </w:rPr>
      </w:pPr>
    </w:p>
    <w:p w14:paraId="2A37E50F" w14:textId="77777777" w:rsidR="00524F86" w:rsidRPr="000E7ACA" w:rsidRDefault="00524F86" w:rsidP="00524F86">
      <w:pPr>
        <w:rPr>
          <w:rFonts w:ascii="Arial" w:hAnsi="Arial" w:cs="Arial"/>
          <w:lang w:val="es-MX" w:eastAsia="zh-CN"/>
        </w:rPr>
      </w:pPr>
    </w:p>
    <w:p w14:paraId="3D5B3742" w14:textId="77777777" w:rsidR="00E71251" w:rsidRPr="001C5DC3" w:rsidRDefault="00E71251" w:rsidP="001C5DC3">
      <w:pPr>
        <w:pStyle w:val="Ttulo1"/>
      </w:pPr>
      <w:bookmarkStart w:id="62" w:name="_Toc86225398"/>
      <w:r w:rsidRPr="001C5DC3">
        <w:t>Dimensión 3. Gestión con valores para resultados</w:t>
      </w:r>
      <w:bookmarkEnd w:id="62"/>
    </w:p>
    <w:p w14:paraId="6F63AB67" w14:textId="77777777" w:rsidR="00E71251" w:rsidRPr="001C5DC3" w:rsidRDefault="00E71251" w:rsidP="001C5DC3">
      <w:pPr>
        <w:pStyle w:val="Ttulo2"/>
      </w:pPr>
      <w:bookmarkStart w:id="63" w:name="_Toc86225399"/>
      <w:r w:rsidRPr="001C5DC3">
        <w:t>VENTANILLA HACIA ADENTRO</w:t>
      </w:r>
      <w:bookmarkEnd w:id="63"/>
      <w:r w:rsidRPr="001C5DC3">
        <w:t xml:space="preserve"> </w:t>
      </w:r>
    </w:p>
    <w:p w14:paraId="5DB372BF" w14:textId="77777777" w:rsidR="00DB402C" w:rsidRDefault="00DB402C" w:rsidP="001C5DC3">
      <w:pPr>
        <w:pStyle w:val="Ttulo2"/>
      </w:pPr>
    </w:p>
    <w:p w14:paraId="4845EB9E" w14:textId="77777777" w:rsidR="00E71251" w:rsidRPr="001C5DC3" w:rsidRDefault="00E71251" w:rsidP="001C5DC3">
      <w:pPr>
        <w:pStyle w:val="Ttulo2"/>
      </w:pPr>
      <w:bookmarkStart w:id="64" w:name="_Toc86225400"/>
      <w:r w:rsidRPr="001C5DC3">
        <w:t>Política: Fortalecimiento Organizacional y simplificación de procesos</w:t>
      </w:r>
      <w:bookmarkEnd w:id="64"/>
    </w:p>
    <w:p w14:paraId="3D6CEB42" w14:textId="77777777" w:rsidR="00DB402C" w:rsidRDefault="00DB402C" w:rsidP="00436DD6">
      <w:pPr>
        <w:spacing w:before="93" w:line="252" w:lineRule="exact"/>
        <w:ind w:right="-21"/>
        <w:jc w:val="both"/>
        <w:rPr>
          <w:rFonts w:ascii="Arial" w:hAnsi="Arial" w:cs="Arial"/>
        </w:rPr>
      </w:pPr>
    </w:p>
    <w:p w14:paraId="168A1B2C" w14:textId="77777777" w:rsidR="005137D7" w:rsidRDefault="00115B0F" w:rsidP="00436DD6">
      <w:pPr>
        <w:spacing w:before="93" w:line="252" w:lineRule="exact"/>
        <w:ind w:right="-21"/>
        <w:jc w:val="both"/>
        <w:rPr>
          <w:rFonts w:ascii="Arial" w:hAnsi="Arial" w:cs="Arial"/>
        </w:rPr>
      </w:pPr>
      <w:r>
        <w:rPr>
          <w:rFonts w:ascii="Arial" w:hAnsi="Arial" w:cs="Arial"/>
        </w:rPr>
        <w:t>L</w:t>
      </w:r>
      <w:r w:rsidR="008E6C5E" w:rsidRPr="000E7ACA">
        <w:rPr>
          <w:rFonts w:ascii="Arial" w:hAnsi="Arial" w:cs="Arial"/>
        </w:rPr>
        <w:t xml:space="preserve">a Oficina Asesora de Planeación, </w:t>
      </w:r>
      <w:r>
        <w:rPr>
          <w:rFonts w:ascii="Arial" w:hAnsi="Arial" w:cs="Arial"/>
        </w:rPr>
        <w:t xml:space="preserve">en el marco del proyecto 7608 </w:t>
      </w:r>
      <w:r w:rsidR="008E6C5E" w:rsidRPr="000E7ACA">
        <w:rPr>
          <w:rFonts w:ascii="Arial" w:hAnsi="Arial" w:cs="Arial"/>
        </w:rPr>
        <w:t>logr</w:t>
      </w:r>
      <w:r>
        <w:rPr>
          <w:rFonts w:ascii="Arial" w:hAnsi="Arial" w:cs="Arial"/>
        </w:rPr>
        <w:t>o</w:t>
      </w:r>
      <w:r w:rsidR="008E6C5E" w:rsidRPr="000E7ACA">
        <w:rPr>
          <w:rFonts w:ascii="Arial" w:hAnsi="Arial" w:cs="Arial"/>
        </w:rPr>
        <w:t xml:space="preserve"> integrar 4 herramientas y metodologías de gestión en el </w:t>
      </w:r>
      <w:r>
        <w:rPr>
          <w:rFonts w:ascii="Arial" w:hAnsi="Arial" w:cs="Arial"/>
        </w:rPr>
        <w:t>tercer</w:t>
      </w:r>
      <w:r w:rsidR="008E6C5E" w:rsidRPr="000E7ACA">
        <w:rPr>
          <w:rFonts w:ascii="Arial" w:hAnsi="Arial" w:cs="Arial"/>
        </w:rPr>
        <w:t xml:space="preserve"> trimestre, </w:t>
      </w:r>
      <w:r w:rsidR="005137D7">
        <w:rPr>
          <w:rFonts w:ascii="Arial" w:hAnsi="Arial" w:cs="Arial"/>
        </w:rPr>
        <w:t>permitiendo</w:t>
      </w:r>
      <w:r w:rsidR="008E6C5E" w:rsidRPr="000E7ACA">
        <w:rPr>
          <w:rFonts w:ascii="Arial" w:hAnsi="Arial" w:cs="Arial"/>
        </w:rPr>
        <w:t xml:space="preserve"> incrementar la satisfacción de las partes interesadas. </w:t>
      </w:r>
      <w:r w:rsidR="00436DD6" w:rsidRPr="000E7ACA">
        <w:rPr>
          <w:rFonts w:ascii="Arial" w:hAnsi="Arial" w:cs="Arial"/>
        </w:rPr>
        <w:t xml:space="preserve">Dichas herramientas </w:t>
      </w:r>
      <w:r w:rsidR="0029704A">
        <w:rPr>
          <w:rFonts w:ascii="Arial" w:hAnsi="Arial" w:cs="Arial"/>
        </w:rPr>
        <w:t>son</w:t>
      </w:r>
      <w:r w:rsidR="00436DD6" w:rsidRPr="000E7ACA">
        <w:rPr>
          <w:rFonts w:ascii="Arial" w:hAnsi="Arial" w:cs="Arial"/>
        </w:rPr>
        <w:t xml:space="preserve">: </w:t>
      </w:r>
    </w:p>
    <w:p w14:paraId="4B411271" w14:textId="77777777" w:rsidR="005D70FA" w:rsidRDefault="008E6C5E" w:rsidP="00413A3E">
      <w:pPr>
        <w:numPr>
          <w:ilvl w:val="0"/>
          <w:numId w:val="19"/>
        </w:numPr>
        <w:spacing w:before="93" w:line="252" w:lineRule="exact"/>
        <w:ind w:right="121"/>
        <w:jc w:val="both"/>
        <w:rPr>
          <w:rFonts w:ascii="Arial" w:hAnsi="Arial" w:cs="Arial"/>
        </w:rPr>
      </w:pPr>
      <w:r w:rsidRPr="000E7ACA">
        <w:rPr>
          <w:rFonts w:ascii="Arial" w:hAnsi="Arial" w:cs="Arial"/>
        </w:rPr>
        <w:t>Informes de Gestión y Resultados</w:t>
      </w:r>
      <w:r w:rsidR="005D70FA">
        <w:rPr>
          <w:rFonts w:ascii="Arial" w:hAnsi="Arial" w:cs="Arial"/>
        </w:rPr>
        <w:t>.</w:t>
      </w:r>
      <w:r w:rsidRPr="000E7ACA">
        <w:rPr>
          <w:rFonts w:ascii="Arial" w:hAnsi="Arial" w:cs="Arial"/>
        </w:rPr>
        <w:t xml:space="preserve"> </w:t>
      </w:r>
    </w:p>
    <w:p w14:paraId="1A6D6061" w14:textId="77777777" w:rsidR="005D70FA" w:rsidRDefault="008E6C5E" w:rsidP="00413A3E">
      <w:pPr>
        <w:numPr>
          <w:ilvl w:val="0"/>
          <w:numId w:val="19"/>
        </w:numPr>
        <w:spacing w:before="93" w:line="252" w:lineRule="exact"/>
        <w:ind w:right="121"/>
        <w:jc w:val="both"/>
        <w:rPr>
          <w:rFonts w:ascii="Arial" w:hAnsi="Arial" w:cs="Arial"/>
        </w:rPr>
      </w:pPr>
      <w:r w:rsidRPr="000E7ACA">
        <w:rPr>
          <w:rFonts w:ascii="Arial" w:hAnsi="Arial" w:cs="Arial"/>
        </w:rPr>
        <w:t>Sistema de Gestión de Calidad</w:t>
      </w:r>
      <w:r w:rsidR="005D70FA">
        <w:rPr>
          <w:rFonts w:ascii="Arial" w:hAnsi="Arial" w:cs="Arial"/>
        </w:rPr>
        <w:t>.</w:t>
      </w:r>
      <w:r w:rsidRPr="000E7ACA">
        <w:rPr>
          <w:rFonts w:ascii="Arial" w:hAnsi="Arial" w:cs="Arial"/>
        </w:rPr>
        <w:t xml:space="preserve"> </w:t>
      </w:r>
    </w:p>
    <w:p w14:paraId="71172F38" w14:textId="77777777" w:rsidR="005D70FA" w:rsidRDefault="008E6C5E" w:rsidP="00413A3E">
      <w:pPr>
        <w:numPr>
          <w:ilvl w:val="0"/>
          <w:numId w:val="19"/>
        </w:numPr>
        <w:spacing w:before="93" w:line="252" w:lineRule="exact"/>
        <w:ind w:right="121"/>
        <w:jc w:val="both"/>
        <w:rPr>
          <w:rFonts w:ascii="Arial" w:hAnsi="Arial" w:cs="Arial"/>
        </w:rPr>
      </w:pPr>
      <w:r w:rsidRPr="000E7ACA">
        <w:rPr>
          <w:rFonts w:ascii="Arial" w:hAnsi="Arial" w:cs="Arial"/>
        </w:rPr>
        <w:t>Formulación de alertas para prevenir posibles incumplimientos resultados de auditorías anteriores</w:t>
      </w:r>
      <w:r w:rsidR="005D70FA">
        <w:rPr>
          <w:rFonts w:ascii="Arial" w:hAnsi="Arial" w:cs="Arial"/>
        </w:rPr>
        <w:t>.</w:t>
      </w:r>
      <w:r w:rsidRPr="000E7ACA">
        <w:rPr>
          <w:rFonts w:ascii="Arial" w:hAnsi="Arial" w:cs="Arial"/>
        </w:rPr>
        <w:t xml:space="preserve"> </w:t>
      </w:r>
    </w:p>
    <w:p w14:paraId="217B6A36" w14:textId="77777777" w:rsidR="008E6C5E" w:rsidRDefault="008E6C5E" w:rsidP="00413A3E">
      <w:pPr>
        <w:numPr>
          <w:ilvl w:val="0"/>
          <w:numId w:val="19"/>
        </w:numPr>
        <w:spacing w:before="93" w:line="252" w:lineRule="exact"/>
        <w:ind w:right="121"/>
        <w:jc w:val="both"/>
        <w:rPr>
          <w:rFonts w:ascii="Arial" w:hAnsi="Arial" w:cs="Arial"/>
        </w:rPr>
      </w:pPr>
      <w:r w:rsidRPr="000E7ACA">
        <w:rPr>
          <w:rFonts w:ascii="Arial" w:hAnsi="Arial" w:cs="Arial"/>
        </w:rPr>
        <w:t>Índice de Transparencia de la Entidad</w:t>
      </w:r>
      <w:r w:rsidR="005D70FA">
        <w:rPr>
          <w:rFonts w:ascii="Arial" w:hAnsi="Arial" w:cs="Arial"/>
        </w:rPr>
        <w:t xml:space="preserve"> - ITB</w:t>
      </w:r>
      <w:r w:rsidRPr="000E7ACA">
        <w:rPr>
          <w:rFonts w:ascii="Arial" w:hAnsi="Arial" w:cs="Arial"/>
        </w:rPr>
        <w:t>.</w:t>
      </w:r>
    </w:p>
    <w:p w14:paraId="16A65EA1" w14:textId="77777777" w:rsidR="00E71251" w:rsidRPr="000E7ACA" w:rsidRDefault="00E71251" w:rsidP="00E71251">
      <w:pPr>
        <w:spacing w:line="276" w:lineRule="auto"/>
        <w:jc w:val="both"/>
        <w:rPr>
          <w:rFonts w:ascii="Arial" w:eastAsia="Arial" w:hAnsi="Arial" w:cs="Arial"/>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76"/>
        <w:gridCol w:w="8222"/>
      </w:tblGrid>
      <w:tr w:rsidR="00E71251" w:rsidRPr="000E7ACA" w14:paraId="0522C3A4" w14:textId="77777777" w:rsidTr="0029704A">
        <w:tc>
          <w:tcPr>
            <w:tcW w:w="1276" w:type="dxa"/>
            <w:tcBorders>
              <w:top w:val="nil"/>
              <w:left w:val="nil"/>
              <w:bottom w:val="nil"/>
              <w:right w:val="single" w:sz="4" w:space="0" w:color="auto"/>
            </w:tcBorders>
            <w:shd w:val="clear" w:color="auto" w:fill="D9E2F3" w:themeFill="accent1" w:themeFillTint="33"/>
          </w:tcPr>
          <w:p w14:paraId="07890522" w14:textId="77777777" w:rsidR="00E71251" w:rsidRPr="000E7ACA" w:rsidRDefault="00E71251" w:rsidP="00BC18D1">
            <w:pPr>
              <w:spacing w:line="276" w:lineRule="auto"/>
              <w:rPr>
                <w:rFonts w:ascii="Arial" w:hAnsi="Arial" w:cs="Arial"/>
              </w:rPr>
            </w:pPr>
            <w:r w:rsidRPr="000E7ACA">
              <w:rPr>
                <w:rFonts w:ascii="Arial" w:hAnsi="Arial" w:cs="Arial"/>
              </w:rPr>
              <w:t>Meta: P.I.</w:t>
            </w:r>
          </w:p>
          <w:p w14:paraId="2E969722" w14:textId="77777777" w:rsidR="00E71251" w:rsidRPr="000E7ACA" w:rsidRDefault="00E71251" w:rsidP="00BC18D1">
            <w:pPr>
              <w:spacing w:line="276" w:lineRule="auto"/>
              <w:rPr>
                <w:rFonts w:ascii="Arial" w:hAnsi="Arial" w:cs="Arial"/>
              </w:rPr>
            </w:pPr>
            <w:r w:rsidRPr="000E7ACA">
              <w:rPr>
                <w:rFonts w:ascii="Arial" w:hAnsi="Arial" w:cs="Arial"/>
              </w:rPr>
              <w:t>7608</w:t>
            </w:r>
          </w:p>
        </w:tc>
        <w:tc>
          <w:tcPr>
            <w:tcW w:w="8222" w:type="dxa"/>
            <w:tcBorders>
              <w:left w:val="single" w:sz="4" w:space="0" w:color="auto"/>
            </w:tcBorders>
            <w:shd w:val="clear" w:color="auto" w:fill="D9E2F3" w:themeFill="accent1" w:themeFillTint="33"/>
          </w:tcPr>
          <w:p w14:paraId="6230CC84" w14:textId="77777777" w:rsidR="00E71251" w:rsidRPr="000E7ACA" w:rsidRDefault="00E71251" w:rsidP="00BC18D1">
            <w:pPr>
              <w:spacing w:line="276" w:lineRule="auto"/>
              <w:jc w:val="both"/>
              <w:rPr>
                <w:rFonts w:ascii="Arial" w:eastAsia="Arial" w:hAnsi="Arial" w:cs="Arial"/>
              </w:rPr>
            </w:pPr>
            <w:r w:rsidRPr="000E7ACA">
              <w:rPr>
                <w:rFonts w:ascii="Arial" w:eastAsia="Arial" w:hAnsi="Arial" w:cs="Arial"/>
              </w:rPr>
              <w:t>Integrar cuatro 4 herramientas y/o metodologías de gestión que incrementen la satisfacción de los usuarios y partes interesadas</w:t>
            </w:r>
          </w:p>
        </w:tc>
      </w:tr>
    </w:tbl>
    <w:p w14:paraId="21B81C55" w14:textId="77777777" w:rsidR="00E71251" w:rsidRDefault="00E71251" w:rsidP="00E71251">
      <w:pPr>
        <w:spacing w:line="276" w:lineRule="auto"/>
        <w:rPr>
          <w:rFonts w:ascii="Arial" w:eastAsia="Arial" w:hAnsi="Arial" w:cs="Arial"/>
          <w:b/>
          <w:bCs/>
        </w:rPr>
      </w:pPr>
    </w:p>
    <w:tbl>
      <w:tblPr>
        <w:tblStyle w:val="Tablaconcuadrcula"/>
        <w:tblW w:w="0" w:type="auto"/>
        <w:tblInd w:w="2263" w:type="dxa"/>
        <w:tblLook w:val="04A0" w:firstRow="1" w:lastRow="0" w:firstColumn="1" w:lastColumn="0" w:noHBand="0" w:noVBand="1"/>
      </w:tblPr>
      <w:tblGrid>
        <w:gridCol w:w="2977"/>
        <w:gridCol w:w="992"/>
      </w:tblGrid>
      <w:tr w:rsidR="00DB402C" w14:paraId="77EF8D35" w14:textId="77777777" w:rsidTr="003E6F18">
        <w:tc>
          <w:tcPr>
            <w:tcW w:w="2977" w:type="dxa"/>
          </w:tcPr>
          <w:p w14:paraId="2F23B3BC" w14:textId="77777777" w:rsidR="00DB402C" w:rsidRDefault="00DB402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07B2F862" w14:textId="77777777" w:rsidR="00DB402C" w:rsidRDefault="00DB402C" w:rsidP="003E6F18">
            <w:pPr>
              <w:autoSpaceDE w:val="0"/>
              <w:autoSpaceDN w:val="0"/>
              <w:adjustRightInd w:val="0"/>
              <w:spacing w:line="276" w:lineRule="auto"/>
              <w:jc w:val="center"/>
              <w:rPr>
                <w:rFonts w:ascii="Arial" w:eastAsiaTheme="minorHAnsi" w:hAnsi="Arial" w:cs="Arial"/>
              </w:rPr>
            </w:pPr>
            <w:r>
              <w:rPr>
                <w:rFonts w:ascii="Arial" w:eastAsiaTheme="minorHAnsi" w:hAnsi="Arial" w:cs="Arial"/>
              </w:rPr>
              <w:t>4</w:t>
            </w:r>
          </w:p>
        </w:tc>
      </w:tr>
      <w:tr w:rsidR="00DB402C" w14:paraId="45A2140F" w14:textId="77777777" w:rsidTr="003E6F18">
        <w:tc>
          <w:tcPr>
            <w:tcW w:w="2977" w:type="dxa"/>
          </w:tcPr>
          <w:p w14:paraId="3C0920A4" w14:textId="77777777" w:rsidR="00DB402C" w:rsidRDefault="00DB402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45360D1E" w14:textId="77777777" w:rsidR="00DB402C" w:rsidRDefault="00DB402C" w:rsidP="003E6F18">
            <w:pPr>
              <w:autoSpaceDE w:val="0"/>
              <w:autoSpaceDN w:val="0"/>
              <w:adjustRightInd w:val="0"/>
              <w:spacing w:line="276" w:lineRule="auto"/>
              <w:jc w:val="center"/>
              <w:rPr>
                <w:rFonts w:ascii="Arial" w:eastAsiaTheme="minorHAnsi" w:hAnsi="Arial" w:cs="Arial"/>
              </w:rPr>
            </w:pPr>
            <w:r>
              <w:rPr>
                <w:rFonts w:ascii="Arial" w:eastAsiaTheme="minorHAnsi" w:hAnsi="Arial" w:cs="Arial"/>
              </w:rPr>
              <w:t>4</w:t>
            </w:r>
          </w:p>
        </w:tc>
      </w:tr>
    </w:tbl>
    <w:p w14:paraId="75E86D52" w14:textId="77777777" w:rsidR="005D2730" w:rsidRPr="000E7ACA" w:rsidRDefault="005D2730" w:rsidP="00E71251">
      <w:pPr>
        <w:spacing w:line="276" w:lineRule="auto"/>
        <w:rPr>
          <w:rFonts w:ascii="Arial" w:eastAsia="Arial" w:hAnsi="Arial" w:cs="Arial"/>
          <w:b/>
          <w:bCs/>
        </w:rPr>
      </w:pPr>
    </w:p>
    <w:p w14:paraId="70B6D5E0" w14:textId="77777777" w:rsidR="00AD7AC2" w:rsidRPr="008011C0" w:rsidRDefault="00AD7AC2" w:rsidP="008011C0">
      <w:pPr>
        <w:jc w:val="both"/>
        <w:rPr>
          <w:rFonts w:ascii="Arial" w:hAnsi="Arial" w:cs="Arial"/>
          <w:color w:val="000000"/>
        </w:rPr>
      </w:pPr>
      <w:r w:rsidRPr="008011C0">
        <w:rPr>
          <w:rFonts w:ascii="Arial" w:hAnsi="Arial" w:cs="Arial"/>
          <w:b/>
          <w:lang w:val="es-MX"/>
        </w:rPr>
        <w:t xml:space="preserve">ITB -Índice de transparencia de Bogotá: </w:t>
      </w:r>
      <w:r w:rsidRPr="008011C0">
        <w:rPr>
          <w:rFonts w:ascii="Arial" w:hAnsi="Arial" w:cs="Arial"/>
          <w:color w:val="000000"/>
        </w:rPr>
        <w:t>Se elaboró y publico el segundo informe de Índice de Transparencia de Bogotá, en el cual se revisó únicamente el factor visibilidad que lo componen 4 indicadores, 12 sub-indicadores, 69 variables y 58 unidades de análisis para un total de 143 ítems revisados en página web de la Entidad.</w:t>
      </w:r>
    </w:p>
    <w:p w14:paraId="3137F294" w14:textId="77777777" w:rsidR="00AD7AC2" w:rsidRDefault="00AD7AC2" w:rsidP="00AD7AC2">
      <w:pPr>
        <w:jc w:val="both"/>
        <w:rPr>
          <w:rFonts w:ascii="Arial" w:hAnsi="Arial" w:cs="Arial"/>
          <w:color w:val="000000"/>
        </w:rPr>
      </w:pPr>
    </w:p>
    <w:p w14:paraId="4A61E983" w14:textId="77777777" w:rsidR="00DB402C" w:rsidRDefault="00DB402C" w:rsidP="00AD7AC2">
      <w:pPr>
        <w:jc w:val="both"/>
        <w:rPr>
          <w:rFonts w:cstheme="minorHAnsi"/>
          <w:b/>
          <w:bCs/>
          <w:color w:val="4472C4"/>
          <w:sz w:val="22"/>
          <w:szCs w:val="22"/>
        </w:rPr>
      </w:pPr>
    </w:p>
    <w:p w14:paraId="294826F3" w14:textId="77777777" w:rsidR="00DB402C" w:rsidRDefault="00DB402C" w:rsidP="00AD7AC2">
      <w:pPr>
        <w:jc w:val="both"/>
        <w:rPr>
          <w:rFonts w:cstheme="minorHAnsi"/>
          <w:b/>
          <w:bCs/>
          <w:color w:val="4472C4"/>
          <w:sz w:val="22"/>
          <w:szCs w:val="22"/>
        </w:rPr>
      </w:pPr>
    </w:p>
    <w:p w14:paraId="500B0261" w14:textId="77777777" w:rsidR="00DB402C" w:rsidRDefault="00DB402C" w:rsidP="00AD7AC2">
      <w:pPr>
        <w:jc w:val="both"/>
        <w:rPr>
          <w:rFonts w:cstheme="minorHAnsi"/>
          <w:b/>
          <w:bCs/>
          <w:color w:val="4472C4"/>
          <w:sz w:val="22"/>
          <w:szCs w:val="22"/>
        </w:rPr>
      </w:pPr>
    </w:p>
    <w:p w14:paraId="516735BA" w14:textId="77777777" w:rsidR="00DB402C" w:rsidRDefault="00DB402C" w:rsidP="00AD7AC2">
      <w:pPr>
        <w:jc w:val="both"/>
        <w:rPr>
          <w:rFonts w:cstheme="minorHAnsi"/>
          <w:b/>
          <w:bCs/>
          <w:color w:val="4472C4"/>
          <w:sz w:val="22"/>
          <w:szCs w:val="22"/>
        </w:rPr>
      </w:pPr>
    </w:p>
    <w:p w14:paraId="7F850F63" w14:textId="77777777" w:rsidR="00AD7AC2" w:rsidRDefault="00AD7AC2" w:rsidP="00AD7AC2">
      <w:pPr>
        <w:jc w:val="both"/>
        <w:rPr>
          <w:rFonts w:cstheme="minorHAnsi"/>
          <w:b/>
          <w:bCs/>
          <w:color w:val="4472C4"/>
          <w:sz w:val="22"/>
          <w:szCs w:val="22"/>
        </w:rPr>
      </w:pPr>
      <w:r w:rsidRPr="00465837">
        <w:rPr>
          <w:rFonts w:cstheme="minorHAnsi"/>
          <w:b/>
          <w:bCs/>
          <w:color w:val="4472C4"/>
          <w:sz w:val="22"/>
          <w:szCs w:val="22"/>
        </w:rPr>
        <w:t>FACTOR DE VISIBILIDAD</w:t>
      </w:r>
    </w:p>
    <w:p w14:paraId="2EAC3B9B" w14:textId="77777777" w:rsidR="00AD7AC2" w:rsidRPr="00465837" w:rsidRDefault="00AD7AC2" w:rsidP="00AD7AC2">
      <w:pPr>
        <w:jc w:val="both"/>
        <w:rPr>
          <w:rFonts w:cstheme="minorHAnsi"/>
          <w:b/>
          <w:bCs/>
          <w:color w:val="4472C4"/>
          <w:sz w:val="22"/>
          <w:szCs w:val="22"/>
        </w:rPr>
      </w:pPr>
    </w:p>
    <w:p w14:paraId="20777FDA" w14:textId="77777777" w:rsidR="001F46AE" w:rsidRDefault="00AD7AC2" w:rsidP="001F46AE">
      <w:pPr>
        <w:jc w:val="both"/>
        <w:rPr>
          <w:rFonts w:ascii="Arial" w:hAnsi="Arial" w:cs="Arial"/>
        </w:rPr>
      </w:pPr>
      <w:r w:rsidRPr="001F46AE">
        <w:rPr>
          <w:rFonts w:ascii="Arial" w:hAnsi="Arial" w:cs="Arial"/>
        </w:rPr>
        <w:t xml:space="preserve">Adelantada la revisión al mencionado componente, los resultados por dependencia fueron los siguientes: </w:t>
      </w:r>
    </w:p>
    <w:p w14:paraId="2370A02B" w14:textId="77777777" w:rsidR="001F46AE" w:rsidRPr="001F46AE" w:rsidRDefault="001F46AE" w:rsidP="001F46AE">
      <w:pPr>
        <w:jc w:val="both"/>
        <w:rPr>
          <w:rFonts w:ascii="Arial" w:hAnsi="Arial" w:cs="Arial"/>
        </w:rPr>
      </w:pPr>
    </w:p>
    <w:tbl>
      <w:tblPr>
        <w:tblW w:w="8938"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307"/>
        <w:gridCol w:w="1395"/>
        <w:gridCol w:w="1841"/>
        <w:gridCol w:w="1395"/>
      </w:tblGrid>
      <w:tr w:rsidR="00AD7AC2" w:rsidRPr="00465837" w14:paraId="353AB029" w14:textId="77777777" w:rsidTr="001F46AE">
        <w:trPr>
          <w:trHeight w:val="431"/>
          <w:jc w:val="center"/>
        </w:trPr>
        <w:tc>
          <w:tcPr>
            <w:tcW w:w="4307" w:type="dxa"/>
            <w:tcBorders>
              <w:top w:val="single" w:sz="4" w:space="0" w:color="5B9BD5"/>
              <w:left w:val="single" w:sz="4" w:space="0" w:color="5B9BD5"/>
              <w:bottom w:val="single" w:sz="4" w:space="0" w:color="5B9BD5"/>
              <w:right w:val="nil"/>
            </w:tcBorders>
            <w:shd w:val="clear" w:color="auto" w:fill="5B9BD5"/>
            <w:noWrap/>
            <w:hideMark/>
          </w:tcPr>
          <w:p w14:paraId="32BD6086" w14:textId="77777777" w:rsidR="00AD7AC2" w:rsidRPr="00465837" w:rsidRDefault="00AD7AC2" w:rsidP="003E6F18">
            <w:pPr>
              <w:jc w:val="both"/>
              <w:rPr>
                <w:rFonts w:cstheme="minorHAnsi"/>
                <w:b/>
                <w:bCs/>
                <w:color w:val="000000"/>
                <w:sz w:val="22"/>
                <w:szCs w:val="22"/>
                <w:lang w:eastAsia="es-CO"/>
              </w:rPr>
            </w:pPr>
            <w:r w:rsidRPr="00465837">
              <w:rPr>
                <w:rFonts w:cstheme="minorHAnsi"/>
                <w:b/>
                <w:bCs/>
                <w:color w:val="000000"/>
                <w:sz w:val="22"/>
                <w:szCs w:val="22"/>
                <w:lang w:eastAsia="es-CO"/>
              </w:rPr>
              <w:t>DEPENDENCIA</w:t>
            </w:r>
          </w:p>
        </w:tc>
        <w:tc>
          <w:tcPr>
            <w:tcW w:w="1395" w:type="dxa"/>
            <w:tcBorders>
              <w:top w:val="single" w:sz="4" w:space="0" w:color="5B9BD5"/>
              <w:left w:val="nil"/>
              <w:bottom w:val="single" w:sz="4" w:space="0" w:color="5B9BD5"/>
              <w:right w:val="nil"/>
            </w:tcBorders>
            <w:shd w:val="clear" w:color="auto" w:fill="5B9BD5"/>
            <w:noWrap/>
            <w:hideMark/>
          </w:tcPr>
          <w:p w14:paraId="262CB26C" w14:textId="77777777" w:rsidR="00AD7AC2" w:rsidRPr="00465837" w:rsidRDefault="00AD7AC2" w:rsidP="003E6F18">
            <w:pPr>
              <w:jc w:val="both"/>
              <w:rPr>
                <w:rFonts w:cstheme="minorHAnsi"/>
                <w:b/>
                <w:bCs/>
                <w:color w:val="000000"/>
                <w:sz w:val="22"/>
                <w:szCs w:val="22"/>
                <w:lang w:eastAsia="es-CO"/>
              </w:rPr>
            </w:pPr>
            <w:r w:rsidRPr="00465837">
              <w:rPr>
                <w:rFonts w:cstheme="minorHAnsi"/>
                <w:b/>
                <w:bCs/>
                <w:color w:val="000000"/>
                <w:sz w:val="22"/>
                <w:szCs w:val="22"/>
                <w:lang w:eastAsia="es-CO"/>
              </w:rPr>
              <w:t>REALIZADO</w:t>
            </w:r>
          </w:p>
        </w:tc>
        <w:tc>
          <w:tcPr>
            <w:tcW w:w="1841" w:type="dxa"/>
            <w:tcBorders>
              <w:top w:val="single" w:sz="4" w:space="0" w:color="5B9BD5"/>
              <w:left w:val="nil"/>
              <w:bottom w:val="single" w:sz="4" w:space="0" w:color="5B9BD5"/>
              <w:right w:val="nil"/>
            </w:tcBorders>
            <w:shd w:val="clear" w:color="auto" w:fill="5B9BD5"/>
            <w:hideMark/>
          </w:tcPr>
          <w:p w14:paraId="1BC5A67D" w14:textId="77777777" w:rsidR="00AD7AC2" w:rsidRPr="00465837" w:rsidRDefault="00AD7AC2" w:rsidP="003E6F18">
            <w:pPr>
              <w:jc w:val="both"/>
              <w:rPr>
                <w:rFonts w:cstheme="minorHAnsi"/>
                <w:b/>
                <w:bCs/>
                <w:color w:val="000000"/>
                <w:sz w:val="22"/>
                <w:szCs w:val="22"/>
                <w:lang w:eastAsia="es-CO"/>
              </w:rPr>
            </w:pPr>
            <w:r w:rsidRPr="00465837">
              <w:rPr>
                <w:rFonts w:cstheme="minorHAnsi"/>
                <w:b/>
                <w:bCs/>
                <w:color w:val="000000"/>
                <w:sz w:val="22"/>
                <w:szCs w:val="22"/>
                <w:lang w:eastAsia="es-CO"/>
              </w:rPr>
              <w:t xml:space="preserve">PARCIALMENTE </w:t>
            </w:r>
            <w:r w:rsidRPr="00465837">
              <w:rPr>
                <w:rFonts w:cstheme="minorHAnsi"/>
                <w:b/>
                <w:bCs/>
                <w:color w:val="000000"/>
                <w:sz w:val="22"/>
                <w:szCs w:val="22"/>
                <w:lang w:eastAsia="es-CO"/>
              </w:rPr>
              <w:br/>
              <w:t>REALIZADO</w:t>
            </w:r>
          </w:p>
        </w:tc>
        <w:tc>
          <w:tcPr>
            <w:tcW w:w="1395" w:type="dxa"/>
            <w:tcBorders>
              <w:top w:val="single" w:sz="4" w:space="0" w:color="5B9BD5"/>
              <w:left w:val="nil"/>
              <w:bottom w:val="single" w:sz="4" w:space="0" w:color="5B9BD5"/>
              <w:right w:val="single" w:sz="4" w:space="0" w:color="5B9BD5"/>
            </w:tcBorders>
            <w:shd w:val="clear" w:color="auto" w:fill="5B9BD5"/>
            <w:noWrap/>
            <w:hideMark/>
          </w:tcPr>
          <w:p w14:paraId="0890C74E" w14:textId="77777777" w:rsidR="00AD7AC2" w:rsidRPr="00465837" w:rsidRDefault="00AD7AC2" w:rsidP="003E6F18">
            <w:pPr>
              <w:jc w:val="both"/>
              <w:rPr>
                <w:rFonts w:cstheme="minorHAnsi"/>
                <w:b/>
                <w:bCs/>
                <w:color w:val="000000"/>
                <w:sz w:val="22"/>
                <w:szCs w:val="22"/>
                <w:lang w:eastAsia="es-CO"/>
              </w:rPr>
            </w:pPr>
            <w:r w:rsidRPr="00465837">
              <w:rPr>
                <w:rFonts w:cstheme="minorHAnsi"/>
                <w:b/>
                <w:bCs/>
                <w:color w:val="000000"/>
                <w:sz w:val="22"/>
                <w:szCs w:val="22"/>
                <w:lang w:eastAsia="es-CO"/>
              </w:rPr>
              <w:t>NO REALIZADO</w:t>
            </w:r>
          </w:p>
        </w:tc>
      </w:tr>
      <w:tr w:rsidR="00AD7AC2" w:rsidRPr="00465837" w14:paraId="75A13FE1" w14:textId="77777777" w:rsidTr="001F46AE">
        <w:trPr>
          <w:trHeight w:val="182"/>
          <w:jc w:val="center"/>
        </w:trPr>
        <w:tc>
          <w:tcPr>
            <w:tcW w:w="4307" w:type="dxa"/>
            <w:shd w:val="clear" w:color="auto" w:fill="DEEAF6"/>
            <w:hideMark/>
          </w:tcPr>
          <w:p w14:paraId="2784F0E9" w14:textId="77777777" w:rsidR="00AD7AC2" w:rsidRPr="00465837" w:rsidRDefault="00AD7AC2" w:rsidP="003E6F18">
            <w:pPr>
              <w:jc w:val="both"/>
              <w:rPr>
                <w:rFonts w:cstheme="minorHAnsi"/>
                <w:b/>
                <w:bCs/>
                <w:color w:val="000000"/>
                <w:sz w:val="22"/>
                <w:szCs w:val="22"/>
                <w:lang w:eastAsia="es-CO"/>
              </w:rPr>
            </w:pPr>
            <w:r w:rsidRPr="00465837">
              <w:rPr>
                <w:rFonts w:cstheme="minorHAnsi"/>
                <w:b/>
                <w:bCs/>
                <w:color w:val="000000"/>
                <w:sz w:val="22"/>
                <w:szCs w:val="22"/>
                <w:lang w:eastAsia="es-CO"/>
              </w:rPr>
              <w:t>Despacho</w:t>
            </w:r>
          </w:p>
        </w:tc>
        <w:tc>
          <w:tcPr>
            <w:tcW w:w="1395" w:type="dxa"/>
            <w:shd w:val="clear" w:color="auto" w:fill="DEEAF6"/>
            <w:noWrap/>
            <w:hideMark/>
          </w:tcPr>
          <w:p w14:paraId="321AD038"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0</w:t>
            </w:r>
          </w:p>
        </w:tc>
        <w:tc>
          <w:tcPr>
            <w:tcW w:w="1841" w:type="dxa"/>
            <w:shd w:val="clear" w:color="auto" w:fill="DEEAF6"/>
            <w:noWrap/>
            <w:hideMark/>
          </w:tcPr>
          <w:p w14:paraId="49B2C950"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2</w:t>
            </w:r>
          </w:p>
        </w:tc>
        <w:tc>
          <w:tcPr>
            <w:tcW w:w="1395" w:type="dxa"/>
            <w:shd w:val="clear" w:color="auto" w:fill="DEEAF6"/>
            <w:noWrap/>
            <w:hideMark/>
          </w:tcPr>
          <w:p w14:paraId="6AE1DB26"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0</w:t>
            </w:r>
          </w:p>
        </w:tc>
      </w:tr>
      <w:tr w:rsidR="00AD7AC2" w:rsidRPr="00465837" w14:paraId="260D0077" w14:textId="77777777" w:rsidTr="001F46AE">
        <w:trPr>
          <w:trHeight w:val="182"/>
          <w:jc w:val="center"/>
        </w:trPr>
        <w:tc>
          <w:tcPr>
            <w:tcW w:w="4307" w:type="dxa"/>
            <w:shd w:val="clear" w:color="auto" w:fill="auto"/>
            <w:hideMark/>
          </w:tcPr>
          <w:p w14:paraId="461C9D57" w14:textId="77777777" w:rsidR="00AD7AC2" w:rsidRPr="00465837" w:rsidRDefault="00AD7AC2" w:rsidP="003E6F18">
            <w:pPr>
              <w:jc w:val="both"/>
              <w:rPr>
                <w:rFonts w:cstheme="minorHAnsi"/>
                <w:b/>
                <w:bCs/>
                <w:color w:val="000000"/>
                <w:sz w:val="22"/>
                <w:szCs w:val="22"/>
                <w:lang w:eastAsia="es-CO"/>
              </w:rPr>
            </w:pPr>
            <w:r w:rsidRPr="00465837">
              <w:rPr>
                <w:rFonts w:cstheme="minorHAnsi"/>
                <w:b/>
                <w:bCs/>
                <w:color w:val="000000"/>
                <w:sz w:val="22"/>
                <w:szCs w:val="22"/>
                <w:lang w:eastAsia="es-CO"/>
              </w:rPr>
              <w:t>Dirección de Gestión Corporativa</w:t>
            </w:r>
          </w:p>
        </w:tc>
        <w:tc>
          <w:tcPr>
            <w:tcW w:w="1395" w:type="dxa"/>
            <w:shd w:val="clear" w:color="auto" w:fill="auto"/>
            <w:noWrap/>
            <w:hideMark/>
          </w:tcPr>
          <w:p w14:paraId="52CCDD29"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18</w:t>
            </w:r>
          </w:p>
        </w:tc>
        <w:tc>
          <w:tcPr>
            <w:tcW w:w="1841" w:type="dxa"/>
            <w:shd w:val="clear" w:color="auto" w:fill="auto"/>
            <w:noWrap/>
            <w:hideMark/>
          </w:tcPr>
          <w:p w14:paraId="184D3D79"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5</w:t>
            </w:r>
          </w:p>
        </w:tc>
        <w:tc>
          <w:tcPr>
            <w:tcW w:w="1395" w:type="dxa"/>
            <w:shd w:val="clear" w:color="auto" w:fill="auto"/>
            <w:noWrap/>
            <w:hideMark/>
          </w:tcPr>
          <w:p w14:paraId="663BFAAF"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1</w:t>
            </w:r>
          </w:p>
        </w:tc>
      </w:tr>
      <w:tr w:rsidR="00AD7AC2" w:rsidRPr="00465837" w14:paraId="0009693D" w14:textId="77777777" w:rsidTr="001F46AE">
        <w:trPr>
          <w:trHeight w:val="182"/>
          <w:jc w:val="center"/>
        </w:trPr>
        <w:tc>
          <w:tcPr>
            <w:tcW w:w="4307" w:type="dxa"/>
            <w:shd w:val="clear" w:color="auto" w:fill="DEEAF6"/>
            <w:hideMark/>
          </w:tcPr>
          <w:p w14:paraId="5BD7967E" w14:textId="77777777" w:rsidR="00AD7AC2" w:rsidRPr="00465837" w:rsidRDefault="00AD7AC2" w:rsidP="007743F0">
            <w:pPr>
              <w:rPr>
                <w:rFonts w:cstheme="minorHAnsi"/>
                <w:b/>
                <w:bCs/>
                <w:color w:val="000000"/>
                <w:sz w:val="22"/>
                <w:szCs w:val="22"/>
                <w:lang w:eastAsia="es-CO"/>
              </w:rPr>
            </w:pPr>
            <w:r w:rsidRPr="00465837">
              <w:rPr>
                <w:rFonts w:cstheme="minorHAnsi"/>
                <w:b/>
                <w:bCs/>
                <w:color w:val="000000"/>
                <w:sz w:val="22"/>
                <w:szCs w:val="22"/>
                <w:lang w:eastAsia="es-CO"/>
              </w:rPr>
              <w:t>Oficina de Control Interno</w:t>
            </w:r>
          </w:p>
        </w:tc>
        <w:tc>
          <w:tcPr>
            <w:tcW w:w="1395" w:type="dxa"/>
            <w:shd w:val="clear" w:color="auto" w:fill="DEEAF6"/>
            <w:noWrap/>
            <w:hideMark/>
          </w:tcPr>
          <w:p w14:paraId="78B541A0"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4</w:t>
            </w:r>
          </w:p>
        </w:tc>
        <w:tc>
          <w:tcPr>
            <w:tcW w:w="1841" w:type="dxa"/>
            <w:shd w:val="clear" w:color="auto" w:fill="DEEAF6"/>
            <w:noWrap/>
            <w:hideMark/>
          </w:tcPr>
          <w:p w14:paraId="5CA39FDE"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0</w:t>
            </w:r>
          </w:p>
        </w:tc>
        <w:tc>
          <w:tcPr>
            <w:tcW w:w="1395" w:type="dxa"/>
            <w:shd w:val="clear" w:color="auto" w:fill="DEEAF6"/>
            <w:noWrap/>
            <w:hideMark/>
          </w:tcPr>
          <w:p w14:paraId="0C38F486"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0</w:t>
            </w:r>
          </w:p>
        </w:tc>
      </w:tr>
      <w:tr w:rsidR="00AD7AC2" w:rsidRPr="00465837" w14:paraId="76C42F07" w14:textId="77777777" w:rsidTr="001F46AE">
        <w:trPr>
          <w:trHeight w:val="182"/>
          <w:jc w:val="center"/>
        </w:trPr>
        <w:tc>
          <w:tcPr>
            <w:tcW w:w="4307" w:type="dxa"/>
            <w:shd w:val="clear" w:color="auto" w:fill="auto"/>
            <w:hideMark/>
          </w:tcPr>
          <w:p w14:paraId="0416F140" w14:textId="77777777" w:rsidR="00AD7AC2" w:rsidRPr="00465837" w:rsidRDefault="00AD7AC2" w:rsidP="003E6F18">
            <w:pPr>
              <w:jc w:val="both"/>
              <w:rPr>
                <w:rFonts w:cstheme="minorHAnsi"/>
                <w:b/>
                <w:bCs/>
                <w:color w:val="000000"/>
                <w:sz w:val="22"/>
                <w:szCs w:val="22"/>
                <w:lang w:eastAsia="es-CO"/>
              </w:rPr>
            </w:pPr>
            <w:r w:rsidRPr="00465837">
              <w:rPr>
                <w:rFonts w:cstheme="minorHAnsi"/>
                <w:b/>
                <w:bCs/>
                <w:color w:val="000000"/>
                <w:sz w:val="22"/>
                <w:szCs w:val="22"/>
                <w:lang w:eastAsia="es-CO"/>
              </w:rPr>
              <w:t>Oficina de Tecnologías de la Información y las Comunicaciones</w:t>
            </w:r>
          </w:p>
        </w:tc>
        <w:tc>
          <w:tcPr>
            <w:tcW w:w="1395" w:type="dxa"/>
            <w:shd w:val="clear" w:color="auto" w:fill="auto"/>
            <w:noWrap/>
            <w:hideMark/>
          </w:tcPr>
          <w:p w14:paraId="7F31DE8B"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1</w:t>
            </w:r>
          </w:p>
        </w:tc>
        <w:tc>
          <w:tcPr>
            <w:tcW w:w="1841" w:type="dxa"/>
            <w:shd w:val="clear" w:color="auto" w:fill="auto"/>
            <w:noWrap/>
            <w:hideMark/>
          </w:tcPr>
          <w:p w14:paraId="37336E21"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7</w:t>
            </w:r>
          </w:p>
        </w:tc>
        <w:tc>
          <w:tcPr>
            <w:tcW w:w="1395" w:type="dxa"/>
            <w:shd w:val="clear" w:color="auto" w:fill="auto"/>
            <w:noWrap/>
            <w:hideMark/>
          </w:tcPr>
          <w:p w14:paraId="4B14C486"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0</w:t>
            </w:r>
          </w:p>
        </w:tc>
      </w:tr>
      <w:tr w:rsidR="00AD7AC2" w:rsidRPr="00465837" w14:paraId="53B18BB6" w14:textId="77777777" w:rsidTr="001F46AE">
        <w:trPr>
          <w:trHeight w:val="182"/>
          <w:jc w:val="center"/>
        </w:trPr>
        <w:tc>
          <w:tcPr>
            <w:tcW w:w="4307" w:type="dxa"/>
            <w:shd w:val="clear" w:color="auto" w:fill="DEEAF6"/>
            <w:hideMark/>
          </w:tcPr>
          <w:p w14:paraId="5F4D2464" w14:textId="77777777" w:rsidR="00AD7AC2" w:rsidRPr="00465837" w:rsidRDefault="00AD7AC2" w:rsidP="003E6F18">
            <w:pPr>
              <w:jc w:val="both"/>
              <w:rPr>
                <w:rFonts w:cstheme="minorHAnsi"/>
                <w:b/>
                <w:bCs/>
                <w:color w:val="000000"/>
                <w:sz w:val="22"/>
                <w:szCs w:val="22"/>
                <w:lang w:eastAsia="es-CO"/>
              </w:rPr>
            </w:pPr>
            <w:r w:rsidRPr="00465837">
              <w:rPr>
                <w:rFonts w:cstheme="minorHAnsi"/>
                <w:b/>
                <w:bCs/>
                <w:color w:val="000000"/>
                <w:sz w:val="22"/>
                <w:szCs w:val="22"/>
                <w:lang w:eastAsia="es-CO"/>
              </w:rPr>
              <w:t>Oficina Asesora de Planeación</w:t>
            </w:r>
          </w:p>
        </w:tc>
        <w:tc>
          <w:tcPr>
            <w:tcW w:w="1395" w:type="dxa"/>
            <w:shd w:val="clear" w:color="auto" w:fill="DEEAF6"/>
            <w:noWrap/>
            <w:hideMark/>
          </w:tcPr>
          <w:p w14:paraId="2D79EC1E"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19</w:t>
            </w:r>
          </w:p>
        </w:tc>
        <w:tc>
          <w:tcPr>
            <w:tcW w:w="1841" w:type="dxa"/>
            <w:shd w:val="clear" w:color="auto" w:fill="DEEAF6"/>
            <w:noWrap/>
            <w:hideMark/>
          </w:tcPr>
          <w:p w14:paraId="396401EE"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10</w:t>
            </w:r>
          </w:p>
        </w:tc>
        <w:tc>
          <w:tcPr>
            <w:tcW w:w="1395" w:type="dxa"/>
            <w:shd w:val="clear" w:color="auto" w:fill="DEEAF6"/>
            <w:noWrap/>
            <w:hideMark/>
          </w:tcPr>
          <w:p w14:paraId="4CAAE8CB"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2</w:t>
            </w:r>
          </w:p>
        </w:tc>
      </w:tr>
      <w:tr w:rsidR="00AD7AC2" w:rsidRPr="00465837" w14:paraId="7CB08814" w14:textId="77777777" w:rsidTr="001F46AE">
        <w:trPr>
          <w:trHeight w:val="182"/>
          <w:jc w:val="center"/>
        </w:trPr>
        <w:tc>
          <w:tcPr>
            <w:tcW w:w="4307" w:type="dxa"/>
            <w:shd w:val="clear" w:color="auto" w:fill="auto"/>
            <w:hideMark/>
          </w:tcPr>
          <w:p w14:paraId="5D49A865" w14:textId="77777777" w:rsidR="00AD7AC2" w:rsidRPr="00465837" w:rsidRDefault="00AD7AC2" w:rsidP="003E6F18">
            <w:pPr>
              <w:jc w:val="both"/>
              <w:rPr>
                <w:rFonts w:cstheme="minorHAnsi"/>
                <w:b/>
                <w:bCs/>
                <w:color w:val="000000"/>
                <w:sz w:val="22"/>
                <w:szCs w:val="22"/>
                <w:lang w:eastAsia="es-CO"/>
              </w:rPr>
            </w:pPr>
            <w:r w:rsidRPr="00465837">
              <w:rPr>
                <w:rFonts w:cstheme="minorHAnsi"/>
                <w:b/>
                <w:bCs/>
                <w:color w:val="000000"/>
                <w:sz w:val="22"/>
                <w:szCs w:val="22"/>
                <w:lang w:eastAsia="es-CO"/>
              </w:rPr>
              <w:t>Total</w:t>
            </w:r>
          </w:p>
        </w:tc>
        <w:tc>
          <w:tcPr>
            <w:tcW w:w="1395" w:type="dxa"/>
            <w:shd w:val="clear" w:color="auto" w:fill="auto"/>
            <w:noWrap/>
            <w:hideMark/>
          </w:tcPr>
          <w:p w14:paraId="6DCE1E61" w14:textId="77777777" w:rsidR="00AD7AC2" w:rsidRPr="00465837" w:rsidRDefault="00AD7AC2" w:rsidP="001F46AE">
            <w:pPr>
              <w:ind w:left="708" w:hanging="708"/>
              <w:jc w:val="center"/>
              <w:rPr>
                <w:rFonts w:cstheme="minorHAnsi"/>
                <w:color w:val="000000"/>
                <w:sz w:val="22"/>
                <w:szCs w:val="22"/>
                <w:lang w:eastAsia="es-CO"/>
              </w:rPr>
            </w:pPr>
            <w:r w:rsidRPr="00465837">
              <w:rPr>
                <w:rFonts w:cstheme="minorHAnsi"/>
                <w:color w:val="000000"/>
                <w:sz w:val="22"/>
                <w:szCs w:val="22"/>
                <w:lang w:eastAsia="es-CO"/>
              </w:rPr>
              <w:t>42</w:t>
            </w:r>
          </w:p>
        </w:tc>
        <w:tc>
          <w:tcPr>
            <w:tcW w:w="1841" w:type="dxa"/>
            <w:shd w:val="clear" w:color="auto" w:fill="auto"/>
            <w:noWrap/>
            <w:hideMark/>
          </w:tcPr>
          <w:p w14:paraId="17705A77" w14:textId="77777777" w:rsidR="00AD7AC2" w:rsidRPr="00465837" w:rsidRDefault="00AD7AC2" w:rsidP="001F46AE">
            <w:pPr>
              <w:jc w:val="center"/>
              <w:rPr>
                <w:rFonts w:cstheme="minorHAnsi"/>
                <w:color w:val="000000"/>
                <w:sz w:val="22"/>
                <w:szCs w:val="22"/>
                <w:lang w:eastAsia="es-CO"/>
              </w:rPr>
            </w:pPr>
            <w:r w:rsidRPr="00465837">
              <w:rPr>
                <w:rFonts w:cstheme="minorHAnsi"/>
                <w:color w:val="000000"/>
                <w:sz w:val="22"/>
                <w:szCs w:val="22"/>
                <w:lang w:eastAsia="es-CO"/>
              </w:rPr>
              <w:t>24</w:t>
            </w:r>
          </w:p>
        </w:tc>
        <w:tc>
          <w:tcPr>
            <w:tcW w:w="1395" w:type="dxa"/>
            <w:shd w:val="clear" w:color="auto" w:fill="auto"/>
            <w:noWrap/>
            <w:hideMark/>
          </w:tcPr>
          <w:p w14:paraId="4C4B3802" w14:textId="77777777" w:rsidR="00AD7AC2" w:rsidRPr="00465837" w:rsidRDefault="00AD7AC2" w:rsidP="001F46AE">
            <w:pPr>
              <w:keepNext/>
              <w:jc w:val="center"/>
              <w:rPr>
                <w:rFonts w:cstheme="minorHAnsi"/>
                <w:color w:val="000000"/>
                <w:sz w:val="22"/>
                <w:szCs w:val="22"/>
                <w:lang w:eastAsia="es-CO"/>
              </w:rPr>
            </w:pPr>
            <w:r w:rsidRPr="00465837">
              <w:rPr>
                <w:rFonts w:cstheme="minorHAnsi"/>
                <w:color w:val="000000"/>
                <w:sz w:val="22"/>
                <w:szCs w:val="22"/>
                <w:lang w:eastAsia="es-CO"/>
              </w:rPr>
              <w:t>3</w:t>
            </w:r>
          </w:p>
        </w:tc>
      </w:tr>
    </w:tbl>
    <w:p w14:paraId="1B6161ED" w14:textId="77777777" w:rsidR="00AD7AC2" w:rsidRPr="007743F0" w:rsidRDefault="001F46AE" w:rsidP="007743F0">
      <w:pPr>
        <w:pStyle w:val="Descripcin"/>
        <w:jc w:val="center"/>
      </w:pPr>
      <w:bookmarkStart w:id="65" w:name="_Toc86195281"/>
      <w:r>
        <w:t xml:space="preserve">Tabla </w:t>
      </w:r>
      <w:r w:rsidR="00B87926">
        <w:fldChar w:fldCharType="begin"/>
      </w:r>
      <w:r w:rsidR="00B87926">
        <w:instrText xml:space="preserve"> SEQ Tabla \* ARABIC </w:instrText>
      </w:r>
      <w:r w:rsidR="00B87926">
        <w:fldChar w:fldCharType="separate"/>
      </w:r>
      <w:r w:rsidR="00B3742D">
        <w:rPr>
          <w:noProof/>
        </w:rPr>
        <w:t>15</w:t>
      </w:r>
      <w:r w:rsidR="00B87926">
        <w:rPr>
          <w:noProof/>
        </w:rPr>
        <w:fldChar w:fldCharType="end"/>
      </w:r>
      <w:r>
        <w:t xml:space="preserve">. </w:t>
      </w:r>
      <w:r w:rsidRPr="0027279F">
        <w:t>Estado de gestiones por dependencia. Fuente: Proceso Planeación y mejora continua</w:t>
      </w:r>
      <w:r w:rsidR="007743F0">
        <w:t>.</w:t>
      </w:r>
      <w:bookmarkEnd w:id="65"/>
    </w:p>
    <w:p w14:paraId="01F681EA" w14:textId="77777777" w:rsidR="00AD7AC2" w:rsidRDefault="00AD7AC2" w:rsidP="00AD7AC2">
      <w:pPr>
        <w:jc w:val="both"/>
        <w:rPr>
          <w:rFonts w:ascii="Arial" w:hAnsi="Arial" w:cs="Arial"/>
        </w:rPr>
      </w:pPr>
      <w:r w:rsidRPr="007743F0">
        <w:rPr>
          <w:rFonts w:ascii="Arial" w:hAnsi="Arial" w:cs="Arial"/>
        </w:rPr>
        <w:t xml:space="preserve">A continuación, se muestra el detalle de cada una de las variables asociadas a las dependencias y su estado de evaluación: </w:t>
      </w:r>
    </w:p>
    <w:p w14:paraId="68E2A60D" w14:textId="77777777" w:rsidR="007743F0" w:rsidRPr="007743F0" w:rsidRDefault="007743F0" w:rsidP="00AD7AC2">
      <w:pPr>
        <w:jc w:val="both"/>
        <w:rPr>
          <w:rFonts w:ascii="Arial" w:hAnsi="Arial" w:cs="Arial"/>
        </w:rPr>
      </w:pPr>
    </w:p>
    <w:tbl>
      <w:tblPr>
        <w:tblW w:w="8760"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213"/>
        <w:gridCol w:w="3176"/>
        <w:gridCol w:w="2106"/>
        <w:gridCol w:w="1265"/>
      </w:tblGrid>
      <w:tr w:rsidR="00AD7AC2" w:rsidRPr="00465837" w14:paraId="58ECA458" w14:textId="77777777" w:rsidTr="003E6F18">
        <w:trPr>
          <w:trHeight w:val="462"/>
          <w:tblHeader/>
          <w:jc w:val="center"/>
        </w:trPr>
        <w:tc>
          <w:tcPr>
            <w:tcW w:w="2213" w:type="dxa"/>
            <w:tcBorders>
              <w:bottom w:val="single" w:sz="12" w:space="0" w:color="8EAADB"/>
            </w:tcBorders>
            <w:shd w:val="clear" w:color="auto" w:fill="9CC2E5"/>
            <w:noWrap/>
            <w:vAlign w:val="center"/>
            <w:hideMark/>
          </w:tcPr>
          <w:p w14:paraId="5A093BD5" w14:textId="77777777" w:rsidR="00AD7AC2" w:rsidRPr="00465837" w:rsidRDefault="00AD7AC2" w:rsidP="003E6F18">
            <w:pPr>
              <w:jc w:val="both"/>
              <w:rPr>
                <w:rFonts w:cstheme="minorHAnsi"/>
                <w:b/>
                <w:bCs/>
                <w:color w:val="000000" w:themeColor="text1"/>
                <w:sz w:val="22"/>
                <w:szCs w:val="22"/>
                <w:lang w:eastAsia="es-CO"/>
              </w:rPr>
            </w:pPr>
            <w:r w:rsidRPr="00465837">
              <w:rPr>
                <w:rFonts w:cstheme="minorHAnsi"/>
                <w:b/>
                <w:bCs/>
                <w:color w:val="000000" w:themeColor="text1"/>
                <w:sz w:val="22"/>
                <w:szCs w:val="22"/>
                <w:lang w:eastAsia="es-CO"/>
              </w:rPr>
              <w:t>DEPENDENCIA</w:t>
            </w:r>
          </w:p>
        </w:tc>
        <w:tc>
          <w:tcPr>
            <w:tcW w:w="3176" w:type="dxa"/>
            <w:tcBorders>
              <w:bottom w:val="single" w:sz="12" w:space="0" w:color="8EAADB"/>
            </w:tcBorders>
            <w:shd w:val="clear" w:color="auto" w:fill="9CC2E5"/>
            <w:noWrap/>
            <w:vAlign w:val="center"/>
            <w:hideMark/>
          </w:tcPr>
          <w:p w14:paraId="2F493591" w14:textId="77777777" w:rsidR="00AD7AC2" w:rsidRPr="00465837" w:rsidRDefault="00AD7AC2" w:rsidP="003E6F18">
            <w:pPr>
              <w:jc w:val="both"/>
              <w:rPr>
                <w:rFonts w:cstheme="minorHAnsi"/>
                <w:b/>
                <w:bCs/>
                <w:color w:val="000000" w:themeColor="text1"/>
                <w:sz w:val="22"/>
                <w:szCs w:val="22"/>
                <w:lang w:eastAsia="es-CO"/>
              </w:rPr>
            </w:pPr>
            <w:r w:rsidRPr="00465837">
              <w:rPr>
                <w:rFonts w:cstheme="minorHAnsi"/>
                <w:b/>
                <w:bCs/>
                <w:color w:val="000000" w:themeColor="text1"/>
                <w:sz w:val="22"/>
                <w:szCs w:val="22"/>
                <w:lang w:eastAsia="es-CO"/>
              </w:rPr>
              <w:t>REALIZADO</w:t>
            </w:r>
          </w:p>
        </w:tc>
        <w:tc>
          <w:tcPr>
            <w:tcW w:w="2106" w:type="dxa"/>
            <w:tcBorders>
              <w:bottom w:val="single" w:sz="12" w:space="0" w:color="8EAADB"/>
            </w:tcBorders>
            <w:shd w:val="clear" w:color="auto" w:fill="9CC2E5"/>
            <w:vAlign w:val="center"/>
            <w:hideMark/>
          </w:tcPr>
          <w:p w14:paraId="2698D7B1" w14:textId="77777777" w:rsidR="00AD7AC2" w:rsidRPr="00465837" w:rsidRDefault="00AD7AC2" w:rsidP="003E6F18">
            <w:pPr>
              <w:jc w:val="both"/>
              <w:rPr>
                <w:rFonts w:cstheme="minorHAnsi"/>
                <w:b/>
                <w:bCs/>
                <w:color w:val="000000" w:themeColor="text1"/>
                <w:sz w:val="22"/>
                <w:szCs w:val="22"/>
                <w:lang w:eastAsia="es-CO"/>
              </w:rPr>
            </w:pPr>
            <w:r w:rsidRPr="00465837">
              <w:rPr>
                <w:rFonts w:cstheme="minorHAnsi"/>
                <w:b/>
                <w:bCs/>
                <w:color w:val="000000" w:themeColor="text1"/>
                <w:sz w:val="22"/>
                <w:szCs w:val="22"/>
                <w:lang w:eastAsia="es-CO"/>
              </w:rPr>
              <w:t xml:space="preserve">PARCIALMENTE </w:t>
            </w:r>
            <w:r w:rsidRPr="00465837">
              <w:rPr>
                <w:rFonts w:cstheme="minorHAnsi"/>
                <w:b/>
                <w:bCs/>
                <w:color w:val="000000" w:themeColor="text1"/>
                <w:sz w:val="22"/>
                <w:szCs w:val="22"/>
                <w:lang w:eastAsia="es-CO"/>
              </w:rPr>
              <w:br/>
              <w:t>REALIZADO</w:t>
            </w:r>
          </w:p>
        </w:tc>
        <w:tc>
          <w:tcPr>
            <w:tcW w:w="1265" w:type="dxa"/>
            <w:tcBorders>
              <w:bottom w:val="single" w:sz="12" w:space="0" w:color="8EAADB"/>
            </w:tcBorders>
            <w:shd w:val="clear" w:color="auto" w:fill="9CC2E5"/>
            <w:noWrap/>
            <w:vAlign w:val="center"/>
            <w:hideMark/>
          </w:tcPr>
          <w:p w14:paraId="509756E0" w14:textId="77777777" w:rsidR="00AD7AC2" w:rsidRPr="00465837" w:rsidRDefault="00AD7AC2" w:rsidP="003E6F18">
            <w:pPr>
              <w:jc w:val="both"/>
              <w:rPr>
                <w:rFonts w:cstheme="minorHAnsi"/>
                <w:b/>
                <w:bCs/>
                <w:color w:val="000000" w:themeColor="text1"/>
                <w:sz w:val="22"/>
                <w:szCs w:val="22"/>
                <w:lang w:eastAsia="es-CO"/>
              </w:rPr>
            </w:pPr>
            <w:r w:rsidRPr="00465837">
              <w:rPr>
                <w:rFonts w:cstheme="minorHAnsi"/>
                <w:b/>
                <w:bCs/>
                <w:color w:val="000000" w:themeColor="text1"/>
                <w:sz w:val="22"/>
                <w:szCs w:val="22"/>
                <w:lang w:eastAsia="es-CO"/>
              </w:rPr>
              <w:t>NO REALIZADO</w:t>
            </w:r>
          </w:p>
        </w:tc>
      </w:tr>
      <w:tr w:rsidR="00AD7AC2" w:rsidRPr="00465837" w14:paraId="15240402" w14:textId="77777777" w:rsidTr="003E6F18">
        <w:trPr>
          <w:trHeight w:val="196"/>
          <w:jc w:val="center"/>
        </w:trPr>
        <w:tc>
          <w:tcPr>
            <w:tcW w:w="2213" w:type="dxa"/>
            <w:shd w:val="clear" w:color="auto" w:fill="auto"/>
            <w:hideMark/>
          </w:tcPr>
          <w:p w14:paraId="09699D10" w14:textId="77777777" w:rsidR="00AD7AC2" w:rsidRPr="00465837" w:rsidRDefault="00AD7AC2" w:rsidP="003E6F18">
            <w:pPr>
              <w:jc w:val="both"/>
              <w:rPr>
                <w:rFonts w:cstheme="minorHAnsi"/>
                <w:b/>
                <w:bCs/>
                <w:color w:val="000000" w:themeColor="text1"/>
                <w:sz w:val="22"/>
                <w:szCs w:val="22"/>
                <w:lang w:eastAsia="es-CO"/>
              </w:rPr>
            </w:pPr>
            <w:r w:rsidRPr="00465837">
              <w:rPr>
                <w:rFonts w:cstheme="minorHAnsi"/>
                <w:b/>
                <w:bCs/>
                <w:color w:val="000000" w:themeColor="text1"/>
                <w:sz w:val="22"/>
                <w:szCs w:val="22"/>
                <w:lang w:eastAsia="es-CO"/>
              </w:rPr>
              <w:t>Despacho</w:t>
            </w:r>
          </w:p>
        </w:tc>
        <w:tc>
          <w:tcPr>
            <w:tcW w:w="3176" w:type="dxa"/>
            <w:shd w:val="clear" w:color="auto" w:fill="auto"/>
            <w:noWrap/>
            <w:hideMark/>
          </w:tcPr>
          <w:p w14:paraId="33BB212A"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0</w:t>
            </w:r>
          </w:p>
        </w:tc>
        <w:tc>
          <w:tcPr>
            <w:tcW w:w="2106" w:type="dxa"/>
            <w:shd w:val="clear" w:color="auto" w:fill="auto"/>
            <w:noWrap/>
            <w:hideMark/>
          </w:tcPr>
          <w:p w14:paraId="2CF4247F"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1.2.2.4, 1.2.5.1</w:t>
            </w:r>
          </w:p>
        </w:tc>
        <w:tc>
          <w:tcPr>
            <w:tcW w:w="1265" w:type="dxa"/>
            <w:shd w:val="clear" w:color="auto" w:fill="auto"/>
            <w:noWrap/>
            <w:hideMark/>
          </w:tcPr>
          <w:p w14:paraId="2D28E69E"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0</w:t>
            </w:r>
          </w:p>
        </w:tc>
      </w:tr>
      <w:tr w:rsidR="00AD7AC2" w:rsidRPr="00465837" w14:paraId="1DA707AE" w14:textId="77777777" w:rsidTr="003E6F18">
        <w:trPr>
          <w:trHeight w:val="196"/>
          <w:jc w:val="center"/>
        </w:trPr>
        <w:tc>
          <w:tcPr>
            <w:tcW w:w="2213" w:type="dxa"/>
            <w:shd w:val="clear" w:color="auto" w:fill="auto"/>
            <w:hideMark/>
          </w:tcPr>
          <w:p w14:paraId="21BA7494" w14:textId="77777777" w:rsidR="00AD7AC2" w:rsidRPr="00465837" w:rsidRDefault="00AD7AC2" w:rsidP="003E6F18">
            <w:pPr>
              <w:jc w:val="both"/>
              <w:rPr>
                <w:rFonts w:cstheme="minorHAnsi"/>
                <w:b/>
                <w:bCs/>
                <w:color w:val="000000" w:themeColor="text1"/>
                <w:sz w:val="22"/>
                <w:szCs w:val="22"/>
                <w:lang w:eastAsia="es-CO"/>
              </w:rPr>
            </w:pPr>
            <w:r w:rsidRPr="00465837">
              <w:rPr>
                <w:rFonts w:cstheme="minorHAnsi"/>
                <w:b/>
                <w:bCs/>
                <w:color w:val="000000" w:themeColor="text1"/>
                <w:sz w:val="22"/>
                <w:szCs w:val="22"/>
                <w:lang w:eastAsia="es-CO"/>
              </w:rPr>
              <w:t>Dirección de Gestión Corporativa</w:t>
            </w:r>
          </w:p>
        </w:tc>
        <w:tc>
          <w:tcPr>
            <w:tcW w:w="3176" w:type="dxa"/>
            <w:shd w:val="clear" w:color="auto" w:fill="auto"/>
            <w:noWrap/>
            <w:hideMark/>
          </w:tcPr>
          <w:p w14:paraId="09171FEB"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1.1.1.6, 1.1.1.7, 1.1.2.1, 1.1.2.4</w:t>
            </w:r>
          </w:p>
          <w:p w14:paraId="57303F27"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 xml:space="preserve">1.1.2.2, 1.1.2.5, 1.2.2.2, 1.2.2.7, 1.2.4.6, 1.3.1.1, 1.3.1.2, 1.3.2.1, 1.3.2.2, 1.3.2.3, 1.4.2.2, 1.4.2.4, 1.4.2.5, 1.4.2.3 </w:t>
            </w:r>
          </w:p>
        </w:tc>
        <w:tc>
          <w:tcPr>
            <w:tcW w:w="2106" w:type="dxa"/>
            <w:shd w:val="clear" w:color="auto" w:fill="auto"/>
            <w:noWrap/>
            <w:hideMark/>
          </w:tcPr>
          <w:p w14:paraId="70F3B1A0"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 xml:space="preserve">1.2.2.1, 1.2.2.3, 1.2.2.4, 1.2.2.5, 1.2.2.6, </w:t>
            </w:r>
          </w:p>
        </w:tc>
        <w:tc>
          <w:tcPr>
            <w:tcW w:w="1265" w:type="dxa"/>
            <w:shd w:val="clear" w:color="auto" w:fill="auto"/>
            <w:noWrap/>
            <w:hideMark/>
          </w:tcPr>
          <w:p w14:paraId="4FF24DFF"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1.4.2.1</w:t>
            </w:r>
          </w:p>
        </w:tc>
      </w:tr>
      <w:tr w:rsidR="00AD7AC2" w:rsidRPr="00465837" w14:paraId="63461173" w14:textId="77777777" w:rsidTr="003E6F18">
        <w:trPr>
          <w:trHeight w:val="196"/>
          <w:jc w:val="center"/>
        </w:trPr>
        <w:tc>
          <w:tcPr>
            <w:tcW w:w="2213" w:type="dxa"/>
            <w:shd w:val="clear" w:color="auto" w:fill="auto"/>
            <w:hideMark/>
          </w:tcPr>
          <w:p w14:paraId="2BDE6219" w14:textId="77777777" w:rsidR="00AD7AC2" w:rsidRPr="00465837" w:rsidRDefault="00AD7AC2" w:rsidP="003E6F18">
            <w:pPr>
              <w:jc w:val="both"/>
              <w:rPr>
                <w:rFonts w:cstheme="minorHAnsi"/>
                <w:b/>
                <w:bCs/>
                <w:color w:val="000000" w:themeColor="text1"/>
                <w:sz w:val="22"/>
                <w:szCs w:val="22"/>
                <w:lang w:eastAsia="es-CO"/>
              </w:rPr>
            </w:pPr>
          </w:p>
          <w:p w14:paraId="0D66224A" w14:textId="77777777" w:rsidR="00AD7AC2" w:rsidRPr="00465837" w:rsidRDefault="00AD7AC2" w:rsidP="003E6F18">
            <w:pPr>
              <w:jc w:val="both"/>
              <w:rPr>
                <w:rFonts w:cstheme="minorHAnsi"/>
                <w:b/>
                <w:bCs/>
                <w:color w:val="000000" w:themeColor="text1"/>
                <w:sz w:val="22"/>
                <w:szCs w:val="22"/>
                <w:lang w:eastAsia="es-CO"/>
              </w:rPr>
            </w:pPr>
            <w:r w:rsidRPr="00465837">
              <w:rPr>
                <w:rFonts w:cstheme="minorHAnsi"/>
                <w:b/>
                <w:bCs/>
                <w:color w:val="000000" w:themeColor="text1"/>
                <w:sz w:val="22"/>
                <w:szCs w:val="22"/>
                <w:lang w:eastAsia="es-CO"/>
              </w:rPr>
              <w:t>Oficina de Control Interno</w:t>
            </w:r>
          </w:p>
        </w:tc>
        <w:tc>
          <w:tcPr>
            <w:tcW w:w="3176" w:type="dxa"/>
            <w:shd w:val="clear" w:color="auto" w:fill="auto"/>
            <w:noWrap/>
            <w:hideMark/>
          </w:tcPr>
          <w:p w14:paraId="223E361E"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1.2.3.3, 1.2.3.5, 1.2.3.4, 1.2.3.6</w:t>
            </w:r>
          </w:p>
        </w:tc>
        <w:tc>
          <w:tcPr>
            <w:tcW w:w="2106" w:type="dxa"/>
            <w:shd w:val="clear" w:color="auto" w:fill="auto"/>
            <w:noWrap/>
            <w:hideMark/>
          </w:tcPr>
          <w:p w14:paraId="47AEF071" w14:textId="77777777" w:rsidR="00AD7AC2" w:rsidRPr="00465837" w:rsidRDefault="00AD7AC2" w:rsidP="003E6F18">
            <w:pPr>
              <w:ind w:left="708" w:hanging="708"/>
              <w:jc w:val="both"/>
              <w:rPr>
                <w:rFonts w:cstheme="minorHAnsi"/>
                <w:color w:val="000000" w:themeColor="text1"/>
                <w:sz w:val="22"/>
                <w:szCs w:val="22"/>
                <w:lang w:eastAsia="es-CO"/>
              </w:rPr>
            </w:pPr>
            <w:r w:rsidRPr="00465837">
              <w:rPr>
                <w:rFonts w:cstheme="minorHAnsi"/>
                <w:color w:val="000000" w:themeColor="text1"/>
                <w:sz w:val="22"/>
                <w:szCs w:val="22"/>
                <w:lang w:eastAsia="es-CO"/>
              </w:rPr>
              <w:t>0</w:t>
            </w:r>
          </w:p>
        </w:tc>
        <w:tc>
          <w:tcPr>
            <w:tcW w:w="1265" w:type="dxa"/>
            <w:shd w:val="clear" w:color="auto" w:fill="auto"/>
            <w:noWrap/>
            <w:hideMark/>
          </w:tcPr>
          <w:p w14:paraId="1D4B0D33"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0</w:t>
            </w:r>
          </w:p>
        </w:tc>
      </w:tr>
      <w:tr w:rsidR="00AD7AC2" w:rsidRPr="00465837" w14:paraId="3BCA005F" w14:textId="77777777" w:rsidTr="003E6F18">
        <w:trPr>
          <w:trHeight w:val="196"/>
          <w:jc w:val="center"/>
        </w:trPr>
        <w:tc>
          <w:tcPr>
            <w:tcW w:w="2213" w:type="dxa"/>
            <w:shd w:val="clear" w:color="auto" w:fill="auto"/>
            <w:hideMark/>
          </w:tcPr>
          <w:p w14:paraId="12186443" w14:textId="77777777" w:rsidR="00AD7AC2" w:rsidRPr="00465837" w:rsidRDefault="00AD7AC2" w:rsidP="003E6F18">
            <w:pPr>
              <w:jc w:val="both"/>
              <w:rPr>
                <w:rFonts w:cstheme="minorHAnsi"/>
                <w:b/>
                <w:bCs/>
                <w:color w:val="000000" w:themeColor="text1"/>
                <w:sz w:val="22"/>
                <w:szCs w:val="22"/>
                <w:lang w:eastAsia="es-CO"/>
              </w:rPr>
            </w:pPr>
            <w:r w:rsidRPr="00465837">
              <w:rPr>
                <w:rFonts w:cstheme="minorHAnsi"/>
                <w:b/>
                <w:bCs/>
                <w:color w:val="000000" w:themeColor="text1"/>
                <w:sz w:val="22"/>
                <w:szCs w:val="22"/>
                <w:lang w:eastAsia="es-CO"/>
              </w:rPr>
              <w:t>Oficina de Tecnologías de la Información y las Comunicaciones</w:t>
            </w:r>
          </w:p>
        </w:tc>
        <w:tc>
          <w:tcPr>
            <w:tcW w:w="3176" w:type="dxa"/>
            <w:shd w:val="clear" w:color="auto" w:fill="auto"/>
            <w:noWrap/>
            <w:hideMark/>
          </w:tcPr>
          <w:p w14:paraId="4CCB1F01"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1.1.1.4</w:t>
            </w:r>
          </w:p>
        </w:tc>
        <w:tc>
          <w:tcPr>
            <w:tcW w:w="2106" w:type="dxa"/>
            <w:shd w:val="clear" w:color="auto" w:fill="auto"/>
            <w:noWrap/>
            <w:hideMark/>
          </w:tcPr>
          <w:p w14:paraId="277139D7"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1.1.1.1, 1.1.1.2, 1.1.1.3, 1.1.1.5, 1.2.2.5, 1.2.4.7, 1.4.1.2</w:t>
            </w:r>
          </w:p>
        </w:tc>
        <w:tc>
          <w:tcPr>
            <w:tcW w:w="1265" w:type="dxa"/>
            <w:shd w:val="clear" w:color="auto" w:fill="auto"/>
            <w:noWrap/>
            <w:hideMark/>
          </w:tcPr>
          <w:p w14:paraId="3DC4A3BB"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0</w:t>
            </w:r>
          </w:p>
        </w:tc>
      </w:tr>
      <w:tr w:rsidR="00AD7AC2" w:rsidRPr="00465837" w14:paraId="51504D48" w14:textId="77777777" w:rsidTr="003E6F18">
        <w:trPr>
          <w:trHeight w:val="196"/>
          <w:jc w:val="center"/>
        </w:trPr>
        <w:tc>
          <w:tcPr>
            <w:tcW w:w="2213" w:type="dxa"/>
            <w:shd w:val="clear" w:color="auto" w:fill="auto"/>
            <w:hideMark/>
          </w:tcPr>
          <w:p w14:paraId="4F7D0245" w14:textId="77777777" w:rsidR="00AD7AC2" w:rsidRPr="00465837" w:rsidRDefault="00AD7AC2" w:rsidP="003E6F18">
            <w:pPr>
              <w:jc w:val="both"/>
              <w:rPr>
                <w:rFonts w:cstheme="minorHAnsi"/>
                <w:b/>
                <w:bCs/>
                <w:color w:val="000000" w:themeColor="text1"/>
                <w:sz w:val="22"/>
                <w:szCs w:val="22"/>
                <w:lang w:eastAsia="es-CO"/>
              </w:rPr>
            </w:pPr>
            <w:r w:rsidRPr="00465837">
              <w:rPr>
                <w:rFonts w:cstheme="minorHAnsi"/>
                <w:b/>
                <w:bCs/>
                <w:color w:val="000000" w:themeColor="text1"/>
                <w:sz w:val="22"/>
                <w:szCs w:val="22"/>
                <w:lang w:eastAsia="es-CO"/>
              </w:rPr>
              <w:t>Oficina Asesora de Planeación</w:t>
            </w:r>
          </w:p>
        </w:tc>
        <w:tc>
          <w:tcPr>
            <w:tcW w:w="3176" w:type="dxa"/>
            <w:shd w:val="clear" w:color="auto" w:fill="auto"/>
            <w:noWrap/>
            <w:hideMark/>
          </w:tcPr>
          <w:p w14:paraId="09CCEF08"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1.1.2.3, 1.1.2.6, 1.2.1.1, 1.2.1.2, 1.2.1.3, 1.2.1.5, 1.2.1.6, 1.2.1.7, 1.2.1.8, 1.2.1.9, 1.2.1.11, 1.2.3.1, 1.2.3.2, 1.2.4.1, 1.2.4.2, 1.2.4.3, 1.2.4.4, 1.4.1.3, 1.4.1.4</w:t>
            </w:r>
          </w:p>
        </w:tc>
        <w:tc>
          <w:tcPr>
            <w:tcW w:w="2106" w:type="dxa"/>
            <w:shd w:val="clear" w:color="auto" w:fill="auto"/>
            <w:noWrap/>
            <w:hideMark/>
          </w:tcPr>
          <w:p w14:paraId="15FAB0D8"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1.2.1.4, 1.2.1.10, 1.2.4.5, 1.2.5.1, 1.2.5.2, 1.4.1.1, 1.4.1.2, 1.4.1.5, 1.4.3.1, 1.4.3.2</w:t>
            </w:r>
          </w:p>
        </w:tc>
        <w:tc>
          <w:tcPr>
            <w:tcW w:w="1265" w:type="dxa"/>
            <w:shd w:val="clear" w:color="auto" w:fill="auto"/>
            <w:noWrap/>
            <w:hideMark/>
          </w:tcPr>
          <w:p w14:paraId="4D5F0504"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1.2.5.3, 1.4.2.1</w:t>
            </w:r>
          </w:p>
        </w:tc>
      </w:tr>
      <w:tr w:rsidR="00AD7AC2" w:rsidRPr="00465837" w14:paraId="7CBB9F48" w14:textId="77777777" w:rsidTr="003E6F18">
        <w:trPr>
          <w:trHeight w:val="196"/>
          <w:jc w:val="center"/>
        </w:trPr>
        <w:tc>
          <w:tcPr>
            <w:tcW w:w="2213" w:type="dxa"/>
            <w:shd w:val="clear" w:color="auto" w:fill="auto"/>
            <w:hideMark/>
          </w:tcPr>
          <w:p w14:paraId="10B1B367" w14:textId="77777777" w:rsidR="00AD7AC2" w:rsidRPr="00465837" w:rsidRDefault="00AD7AC2" w:rsidP="003E6F18">
            <w:pPr>
              <w:jc w:val="both"/>
              <w:rPr>
                <w:rFonts w:cstheme="minorHAnsi"/>
                <w:b/>
                <w:bCs/>
                <w:color w:val="000000" w:themeColor="text1"/>
                <w:sz w:val="22"/>
                <w:szCs w:val="22"/>
                <w:lang w:eastAsia="es-CO"/>
              </w:rPr>
            </w:pPr>
            <w:r w:rsidRPr="00465837">
              <w:rPr>
                <w:rFonts w:cstheme="minorHAnsi"/>
                <w:b/>
                <w:bCs/>
                <w:color w:val="000000" w:themeColor="text1"/>
                <w:sz w:val="22"/>
                <w:szCs w:val="22"/>
                <w:lang w:eastAsia="es-CO"/>
              </w:rPr>
              <w:t>Total</w:t>
            </w:r>
          </w:p>
        </w:tc>
        <w:tc>
          <w:tcPr>
            <w:tcW w:w="3176" w:type="dxa"/>
            <w:shd w:val="clear" w:color="auto" w:fill="auto"/>
            <w:noWrap/>
            <w:hideMark/>
          </w:tcPr>
          <w:p w14:paraId="0C3C2DA5"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42</w:t>
            </w:r>
          </w:p>
        </w:tc>
        <w:tc>
          <w:tcPr>
            <w:tcW w:w="2106" w:type="dxa"/>
            <w:shd w:val="clear" w:color="auto" w:fill="auto"/>
            <w:noWrap/>
            <w:hideMark/>
          </w:tcPr>
          <w:p w14:paraId="7BAFC165" w14:textId="77777777" w:rsidR="00AD7AC2" w:rsidRPr="00465837" w:rsidRDefault="00AD7AC2" w:rsidP="003E6F18">
            <w:pPr>
              <w:jc w:val="both"/>
              <w:rPr>
                <w:rFonts w:cstheme="minorHAnsi"/>
                <w:color w:val="000000" w:themeColor="text1"/>
                <w:sz w:val="22"/>
                <w:szCs w:val="22"/>
                <w:lang w:eastAsia="es-CO"/>
              </w:rPr>
            </w:pPr>
            <w:r w:rsidRPr="00465837">
              <w:rPr>
                <w:rFonts w:cstheme="minorHAnsi"/>
                <w:color w:val="000000" w:themeColor="text1"/>
                <w:sz w:val="22"/>
                <w:szCs w:val="22"/>
                <w:lang w:eastAsia="es-CO"/>
              </w:rPr>
              <w:t>24</w:t>
            </w:r>
          </w:p>
        </w:tc>
        <w:tc>
          <w:tcPr>
            <w:tcW w:w="1265" w:type="dxa"/>
            <w:shd w:val="clear" w:color="auto" w:fill="auto"/>
            <w:noWrap/>
            <w:hideMark/>
          </w:tcPr>
          <w:p w14:paraId="209B3136" w14:textId="77777777" w:rsidR="00AD7AC2" w:rsidRPr="00465837" w:rsidRDefault="00AD7AC2" w:rsidP="007743F0">
            <w:pPr>
              <w:keepNext/>
              <w:jc w:val="both"/>
              <w:rPr>
                <w:rFonts w:cstheme="minorHAnsi"/>
                <w:color w:val="000000" w:themeColor="text1"/>
                <w:sz w:val="22"/>
                <w:szCs w:val="22"/>
                <w:lang w:eastAsia="es-CO"/>
              </w:rPr>
            </w:pPr>
            <w:r w:rsidRPr="00465837">
              <w:rPr>
                <w:rFonts w:cstheme="minorHAnsi"/>
                <w:color w:val="000000" w:themeColor="text1"/>
                <w:sz w:val="22"/>
                <w:szCs w:val="22"/>
                <w:lang w:eastAsia="es-CO"/>
              </w:rPr>
              <w:t>3</w:t>
            </w:r>
          </w:p>
        </w:tc>
      </w:tr>
    </w:tbl>
    <w:p w14:paraId="44DA95FA" w14:textId="77777777" w:rsidR="00AD7AC2" w:rsidRPr="00465837" w:rsidRDefault="007743F0" w:rsidP="007743F0">
      <w:pPr>
        <w:pStyle w:val="Descripcin"/>
        <w:jc w:val="center"/>
        <w:rPr>
          <w:rFonts w:cstheme="minorHAnsi"/>
          <w:color w:val="000000"/>
          <w:sz w:val="22"/>
          <w:szCs w:val="22"/>
        </w:rPr>
      </w:pPr>
      <w:bookmarkStart w:id="66" w:name="_Toc86195282"/>
      <w:r>
        <w:t xml:space="preserve">Tabla </w:t>
      </w:r>
      <w:r w:rsidR="00B87926">
        <w:fldChar w:fldCharType="begin"/>
      </w:r>
      <w:r w:rsidR="00B87926">
        <w:instrText xml:space="preserve"> SEQ Tabla \* ARABIC </w:instrText>
      </w:r>
      <w:r w:rsidR="00B87926">
        <w:fldChar w:fldCharType="separate"/>
      </w:r>
      <w:r w:rsidR="00B3742D">
        <w:rPr>
          <w:noProof/>
        </w:rPr>
        <w:t>16</w:t>
      </w:r>
      <w:r w:rsidR="00B87926">
        <w:rPr>
          <w:noProof/>
        </w:rPr>
        <w:fldChar w:fldCharType="end"/>
      </w:r>
      <w:r>
        <w:t xml:space="preserve">. </w:t>
      </w:r>
      <w:r w:rsidRPr="00FB72EC">
        <w:t>Estado de las variables por dependencia.</w:t>
      </w:r>
      <w:r>
        <w:t xml:space="preserve"> Fuente Proceso de Planeación y mejora continua.</w:t>
      </w:r>
      <w:bookmarkEnd w:id="66"/>
    </w:p>
    <w:p w14:paraId="10B86560" w14:textId="77777777" w:rsidR="00406E50" w:rsidRDefault="00406E50" w:rsidP="00AD7AC2">
      <w:pPr>
        <w:shd w:val="clear" w:color="auto" w:fill="FFFFFF"/>
        <w:spacing w:line="256" w:lineRule="auto"/>
        <w:jc w:val="both"/>
        <w:rPr>
          <w:rFonts w:ascii="Arial" w:hAnsi="Arial" w:cs="Arial"/>
          <w:color w:val="000000"/>
          <w:lang w:val="en-US"/>
        </w:rPr>
      </w:pPr>
    </w:p>
    <w:p w14:paraId="0D15C747" w14:textId="77777777" w:rsidR="007743F0" w:rsidRPr="007743F0" w:rsidRDefault="00AD7AC2" w:rsidP="00AD7AC2">
      <w:pPr>
        <w:shd w:val="clear" w:color="auto" w:fill="FFFFFF"/>
        <w:spacing w:line="256" w:lineRule="auto"/>
        <w:jc w:val="both"/>
        <w:rPr>
          <w:rFonts w:ascii="Arial" w:hAnsi="Arial" w:cs="Arial"/>
          <w:color w:val="000000"/>
          <w:lang w:val="en-US"/>
        </w:rPr>
      </w:pPr>
      <w:r w:rsidRPr="007743F0">
        <w:rPr>
          <w:rFonts w:ascii="Arial" w:hAnsi="Arial" w:cs="Arial"/>
          <w:color w:val="000000"/>
          <w:lang w:val="en-US"/>
        </w:rPr>
        <w:lastRenderedPageBreak/>
        <w:t xml:space="preserve">Enlace archivo: </w:t>
      </w:r>
    </w:p>
    <w:p w14:paraId="178AB980" w14:textId="77777777" w:rsidR="00AD7AC2" w:rsidRPr="00465837" w:rsidRDefault="00B87926" w:rsidP="005D70FA">
      <w:pPr>
        <w:shd w:val="clear" w:color="auto" w:fill="FFFFFF"/>
        <w:spacing w:line="256" w:lineRule="auto"/>
        <w:jc w:val="both"/>
        <w:rPr>
          <w:rFonts w:cstheme="minorHAnsi"/>
          <w:color w:val="000000"/>
          <w:sz w:val="22"/>
          <w:szCs w:val="22"/>
          <w:lang w:val="en-US"/>
        </w:rPr>
      </w:pPr>
      <w:hyperlink r:id="rId33" w:history="1">
        <w:r w:rsidR="007743F0" w:rsidRPr="000E431F">
          <w:rPr>
            <w:rStyle w:val="Hipervnculo"/>
            <w:rFonts w:cstheme="minorHAnsi"/>
            <w:sz w:val="22"/>
            <w:szCs w:val="22"/>
            <w:lang w:val="en-US"/>
          </w:rPr>
          <w:t>https://mcusercontent.com/be89ff57ec6824fa8a84fe9b8/files/5ef20559-65a4-8c9a-537e-c87d9857ad79/II_INFORME_ITB_DE_VIGENCIA_2021_1_.pdf</w:t>
        </w:r>
      </w:hyperlink>
    </w:p>
    <w:p w14:paraId="3FFB1AA6" w14:textId="77777777" w:rsidR="00AD7AC2" w:rsidRDefault="00AD7AC2" w:rsidP="005137D7">
      <w:pPr>
        <w:ind w:right="608"/>
        <w:jc w:val="both"/>
        <w:rPr>
          <w:rFonts w:ascii="Arial" w:eastAsia="Times New Roman" w:hAnsi="Arial" w:cs="Arial"/>
          <w:b/>
          <w:bCs/>
          <w:lang w:val="es-ES_tradnl" w:eastAsia="zh-CN"/>
        </w:rPr>
      </w:pPr>
    </w:p>
    <w:p w14:paraId="1F3A2028" w14:textId="77777777" w:rsidR="005137D7" w:rsidRPr="008011C0" w:rsidRDefault="001E3A1E" w:rsidP="008011C0">
      <w:pPr>
        <w:ind w:right="-21"/>
        <w:jc w:val="both"/>
        <w:rPr>
          <w:rFonts w:ascii="Arial" w:eastAsia="Times New Roman" w:hAnsi="Arial" w:cs="Arial"/>
          <w:b/>
          <w:bCs/>
          <w:lang w:val="es-ES_tradnl" w:eastAsia="zh-CN"/>
        </w:rPr>
      </w:pPr>
      <w:r w:rsidRPr="008011C0">
        <w:rPr>
          <w:rFonts w:ascii="Arial" w:eastAsia="Times New Roman" w:hAnsi="Arial" w:cs="Arial"/>
          <w:b/>
          <w:bCs/>
          <w:lang w:val="es-ES_tradnl" w:eastAsia="zh-CN"/>
        </w:rPr>
        <w:t>Sistema de Gestión de Calidad</w:t>
      </w:r>
      <w:r w:rsidR="00E71251" w:rsidRPr="008011C0">
        <w:rPr>
          <w:rFonts w:ascii="Arial" w:eastAsia="Times New Roman" w:hAnsi="Arial" w:cs="Arial"/>
          <w:b/>
          <w:bCs/>
          <w:lang w:val="es-ES_tradnl" w:eastAsia="zh-CN"/>
        </w:rPr>
        <w:t>:</w:t>
      </w:r>
      <w:r w:rsidR="003C43E8" w:rsidRPr="008011C0">
        <w:rPr>
          <w:rFonts w:ascii="Arial" w:eastAsia="Times New Roman" w:hAnsi="Arial" w:cs="Arial"/>
          <w:b/>
          <w:bCs/>
          <w:lang w:val="es-ES_tradnl" w:eastAsia="zh-CN"/>
        </w:rPr>
        <w:t xml:space="preserve"> </w:t>
      </w:r>
      <w:r w:rsidR="005137D7" w:rsidRPr="008011C0">
        <w:rPr>
          <w:rFonts w:ascii="Arial" w:hAnsi="Arial" w:cs="Arial"/>
        </w:rPr>
        <w:t>Durante el tercer trimestre, la Oficina Asesora de Planeación orientó la creación y modificación de 56 documentos del Sistema Integrado de Gestión, lo anterior con el fin de mantener las actividades de la entidad estandarizadas, asegurando la calidad en los servicios ofrecidos a la ciudadanía y partes interesadas, enfocando el sistema de gestión a la mejora continua. De los 56 documentos del Sistema Integrado 21 surtieron su flujo de creación o actualización en el mes de septiembre. Adicionalmente, se encuentran en edición 27 documentos del Sistema Integrado de Gestión que aún no han culminado la etapa de oficialización y se encuentran en procesos de ajuste y revisión.</w:t>
      </w:r>
    </w:p>
    <w:p w14:paraId="13F06DCF" w14:textId="77777777" w:rsidR="00E71251" w:rsidRPr="000E7ACA" w:rsidRDefault="00E71251" w:rsidP="001E3A1E">
      <w:pPr>
        <w:jc w:val="both"/>
        <w:rPr>
          <w:rFonts w:ascii="Arial" w:eastAsia="Times New Roman" w:hAnsi="Arial" w:cs="Arial"/>
          <w:b/>
          <w:bCs/>
          <w:lang w:val="es-ES_tradnl" w:eastAsia="zh-CN"/>
        </w:rPr>
      </w:pPr>
    </w:p>
    <w:p w14:paraId="09B1586C" w14:textId="77777777" w:rsidR="005D70FA" w:rsidRDefault="005137D7" w:rsidP="005D70FA">
      <w:pPr>
        <w:keepNext/>
        <w:spacing w:line="276" w:lineRule="auto"/>
        <w:jc w:val="center"/>
      </w:pPr>
      <w:r w:rsidRPr="00111E2F">
        <w:rPr>
          <w:rFonts w:cstheme="minorHAnsi"/>
          <w:noProof/>
          <w:sz w:val="22"/>
          <w:szCs w:val="22"/>
          <w:lang w:eastAsia="es-CO"/>
        </w:rPr>
        <w:drawing>
          <wp:inline distT="0" distB="0" distL="0" distR="0" wp14:anchorId="771E1B26" wp14:editId="59046FC6">
            <wp:extent cx="3954483" cy="2232561"/>
            <wp:effectExtent l="0" t="0" r="8255" b="15875"/>
            <wp:docPr id="22" name="Gráfico 22">
              <a:extLst xmlns:a="http://schemas.openxmlformats.org/drawingml/2006/main">
                <a:ext uri="{FF2B5EF4-FFF2-40B4-BE49-F238E27FC236}">
                  <a16:creationId xmlns:a16="http://schemas.microsoft.com/office/drawing/2014/main" id="{59941B75-4B66-4098-8497-196703767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399DFE1" w14:textId="77777777" w:rsidR="005137D7" w:rsidRDefault="005D70FA" w:rsidP="005D70FA">
      <w:pPr>
        <w:pStyle w:val="Descripcin"/>
        <w:jc w:val="center"/>
      </w:pPr>
      <w:r>
        <w:t xml:space="preserve">Grafica.  </w:t>
      </w:r>
      <w:r w:rsidR="00B87926">
        <w:fldChar w:fldCharType="begin"/>
      </w:r>
      <w:r w:rsidR="00B87926">
        <w:instrText xml:space="preserve"> SEQ G</w:instrText>
      </w:r>
      <w:r w:rsidR="00B87926">
        <w:instrText xml:space="preserve">rafica._ \* ARABIC </w:instrText>
      </w:r>
      <w:r w:rsidR="00B87926">
        <w:fldChar w:fldCharType="separate"/>
      </w:r>
      <w:r w:rsidR="00B57481">
        <w:rPr>
          <w:noProof/>
        </w:rPr>
        <w:t>8</w:t>
      </w:r>
      <w:r w:rsidR="00B87926">
        <w:rPr>
          <w:noProof/>
        </w:rPr>
        <w:fldChar w:fldCharType="end"/>
      </w:r>
      <w:r>
        <w:t xml:space="preserve"> </w:t>
      </w:r>
      <w:r w:rsidRPr="006C5385">
        <w:t>Documentos actualizados por tipo - Fuente: Proceso de Planeación y mejora continua.</w:t>
      </w:r>
    </w:p>
    <w:p w14:paraId="712EA0DD" w14:textId="77777777" w:rsidR="00614E57" w:rsidRDefault="00614E57" w:rsidP="00CA5C79">
      <w:pPr>
        <w:tabs>
          <w:tab w:val="left" w:pos="8789"/>
        </w:tabs>
        <w:ind w:right="-21"/>
        <w:jc w:val="both"/>
        <w:rPr>
          <w:rFonts w:ascii="Arial" w:eastAsia="Times New Roman" w:hAnsi="Arial" w:cs="Arial"/>
          <w:lang w:val="es-ES_tradnl" w:eastAsia="zh-CN"/>
        </w:rPr>
      </w:pPr>
      <w:r w:rsidRPr="000E7ACA">
        <w:rPr>
          <w:rFonts w:ascii="Arial" w:eastAsia="Times New Roman" w:hAnsi="Arial" w:cs="Arial"/>
          <w:lang w:val="es-ES_tradnl" w:eastAsia="zh-CN"/>
        </w:rPr>
        <w:t>Así mismo, se brindó asesoría y acompañamiento en la elaboración y modificación de los documentos del SIG a los gestores y responsables de la documentación de los procesos de Gestión de TIC, Gestión Financiera, Gestión Disciplinaria Distrital y Gestión Judicial y Extrajudicial, adicional se brindó apoyo en el uso del aplicativo SMART para la oficialización de los documentos del SIG mediante flujo de aprobación y la revisión de los documentos en sus versiones preliminares.</w:t>
      </w:r>
    </w:p>
    <w:p w14:paraId="24DE2E4E" w14:textId="77777777" w:rsidR="008800A0" w:rsidRDefault="008800A0" w:rsidP="00C8237C">
      <w:pPr>
        <w:ind w:right="608"/>
        <w:jc w:val="both"/>
        <w:rPr>
          <w:rFonts w:ascii="Arial" w:eastAsia="Times New Roman" w:hAnsi="Arial" w:cs="Arial"/>
          <w:lang w:val="es-ES_tradnl" w:eastAsia="zh-CN"/>
        </w:rPr>
      </w:pPr>
    </w:p>
    <w:p w14:paraId="7AA32F17" w14:textId="77777777" w:rsidR="008800A0" w:rsidRPr="008800A0" w:rsidRDefault="008800A0" w:rsidP="008800A0">
      <w:pPr>
        <w:jc w:val="both"/>
        <w:rPr>
          <w:rFonts w:ascii="Arial" w:hAnsi="Arial" w:cs="Arial"/>
        </w:rPr>
      </w:pPr>
      <w:r w:rsidRPr="008800A0">
        <w:rPr>
          <w:rFonts w:ascii="Arial" w:hAnsi="Arial" w:cs="Arial"/>
        </w:rPr>
        <w:t>Se realizó la actualización de un total de 495 documentos de los 17 procesos del Sistema Integrado de Gestión de la entidad, modificando etiqueta de clasificación de activos de la información de acuerdo con la propuesta aprobada.</w:t>
      </w:r>
    </w:p>
    <w:p w14:paraId="61526D81" w14:textId="77777777" w:rsidR="008800A0" w:rsidRPr="008800A0" w:rsidRDefault="008800A0" w:rsidP="008800A0">
      <w:pPr>
        <w:jc w:val="both"/>
        <w:rPr>
          <w:rFonts w:ascii="Arial" w:hAnsi="Arial" w:cs="Arial"/>
        </w:rPr>
      </w:pPr>
    </w:p>
    <w:p w14:paraId="323FDA49" w14:textId="77777777" w:rsidR="008800A0" w:rsidRPr="008800A0" w:rsidRDefault="008800A0" w:rsidP="008800A0">
      <w:pPr>
        <w:jc w:val="both"/>
        <w:rPr>
          <w:rFonts w:ascii="Arial" w:hAnsi="Arial" w:cs="Arial"/>
        </w:rPr>
      </w:pPr>
      <w:r w:rsidRPr="008800A0">
        <w:rPr>
          <w:rFonts w:ascii="Arial" w:hAnsi="Arial" w:cs="Arial"/>
        </w:rPr>
        <w:lastRenderedPageBreak/>
        <w:t>Así mismo, brindó asesoría y acompañamiento en la elaboración y modificación de los documentos del SIG a los gestores y responsables de la documentación de los procesos de Atención a la Ciudadanía, Evaluación Independiente, Gestión Administrativa, Gestión Contractual, Gestión del Talento Humano, Gestión de TIC, Gestión Financiera, Gestión Judicial y Extrajudicial del Distrito, Inspección Vigilancia y Control a ESAL, Notificaciones y Planeación y Mejora Continua, adicional se brindó apoyo en el uso del aplicativo SMART para la oficialización de los documentos del SIG mediante flujo de aprobación y la revisión de los documentos en sus versiones preliminares. lo anterior cómo apoyo a los gestores dando a conocer los cambios en la documentación de sus procesos.</w:t>
      </w:r>
    </w:p>
    <w:p w14:paraId="56A5F5FD" w14:textId="77777777" w:rsidR="008800A0" w:rsidRPr="008800A0" w:rsidRDefault="008800A0" w:rsidP="008800A0">
      <w:pPr>
        <w:jc w:val="both"/>
        <w:rPr>
          <w:rFonts w:ascii="Arial" w:hAnsi="Arial" w:cs="Arial"/>
        </w:rPr>
      </w:pPr>
    </w:p>
    <w:p w14:paraId="37DAD216" w14:textId="77777777" w:rsidR="008800A0" w:rsidRPr="008800A0" w:rsidRDefault="008800A0" w:rsidP="008800A0">
      <w:pPr>
        <w:jc w:val="both"/>
        <w:rPr>
          <w:rFonts w:ascii="Arial" w:hAnsi="Arial" w:cs="Arial"/>
        </w:rPr>
      </w:pPr>
      <w:r w:rsidRPr="008800A0">
        <w:rPr>
          <w:rFonts w:ascii="Arial" w:hAnsi="Arial" w:cs="Arial"/>
        </w:rPr>
        <w:t>Durante el tercer trimestre se realizó la revisión, consolidación y actualización de un total de 64 requisitos legales aplicables de 9 procesos del Sistema Integrado de Gestión allegados por las diferentes dependencias mediante memorando y correo electrónico, y se actualizó tanto en el formato "2310100-FT-208 Normograma" cómo en el SMART.</w:t>
      </w:r>
    </w:p>
    <w:p w14:paraId="60BA7466" w14:textId="77777777" w:rsidR="008800A0" w:rsidRPr="008800A0" w:rsidRDefault="008800A0" w:rsidP="008800A0">
      <w:pPr>
        <w:rPr>
          <w:rFonts w:ascii="Arial" w:hAnsi="Arial" w:cs="Arial"/>
        </w:rPr>
      </w:pPr>
    </w:p>
    <w:p w14:paraId="6C106829" w14:textId="77777777" w:rsidR="008800A0" w:rsidRPr="008800A0" w:rsidRDefault="008800A0" w:rsidP="008800A0">
      <w:pPr>
        <w:jc w:val="both"/>
        <w:rPr>
          <w:rFonts w:ascii="Arial" w:hAnsi="Arial" w:cs="Arial"/>
        </w:rPr>
      </w:pPr>
      <w:r w:rsidRPr="008800A0">
        <w:rPr>
          <w:rFonts w:ascii="Arial" w:hAnsi="Arial" w:cs="Arial"/>
        </w:rPr>
        <w:t>En el marco de la mejora continua, se realizó la actualización de dos procedimientos que hacen parte del proceso de Planeación y mejora continua:</w:t>
      </w:r>
    </w:p>
    <w:p w14:paraId="4C78D771" w14:textId="77777777" w:rsidR="008800A0" w:rsidRPr="008800A0" w:rsidRDefault="008800A0" w:rsidP="008800A0">
      <w:pPr>
        <w:jc w:val="both"/>
        <w:rPr>
          <w:rFonts w:ascii="Arial" w:hAnsi="Arial" w:cs="Arial"/>
        </w:rPr>
      </w:pPr>
    </w:p>
    <w:p w14:paraId="52EDEF47" w14:textId="77777777" w:rsidR="008800A0" w:rsidRPr="008800A0" w:rsidRDefault="008800A0" w:rsidP="008800A0">
      <w:pPr>
        <w:ind w:left="284"/>
        <w:jc w:val="both"/>
        <w:rPr>
          <w:rFonts w:ascii="Arial" w:hAnsi="Arial" w:cs="Arial"/>
        </w:rPr>
      </w:pPr>
      <w:r w:rsidRPr="008800A0">
        <w:rPr>
          <w:rFonts w:ascii="Arial" w:hAnsi="Arial" w:cs="Arial"/>
        </w:rPr>
        <w:t>1. Actualización procedimiento 2310100-FT-010 "Elaboración Plan Operativo Anual" al cual se incluyeron los lineamientos para la solicitud de reprogramación de las metas y planes trabajo definidos.</w:t>
      </w:r>
    </w:p>
    <w:p w14:paraId="0D015FD9" w14:textId="77777777" w:rsidR="008800A0" w:rsidRPr="008800A0" w:rsidRDefault="008800A0" w:rsidP="008800A0">
      <w:pPr>
        <w:ind w:left="284"/>
        <w:jc w:val="both"/>
        <w:rPr>
          <w:rFonts w:ascii="Arial" w:hAnsi="Arial" w:cs="Arial"/>
        </w:rPr>
      </w:pPr>
    </w:p>
    <w:p w14:paraId="08C6AE46" w14:textId="77777777" w:rsidR="008800A0" w:rsidRPr="008800A0" w:rsidRDefault="008800A0" w:rsidP="008800A0">
      <w:pPr>
        <w:ind w:left="284"/>
        <w:jc w:val="both"/>
        <w:rPr>
          <w:rFonts w:ascii="Arial" w:hAnsi="Arial" w:cs="Arial"/>
        </w:rPr>
      </w:pPr>
      <w:r w:rsidRPr="008800A0">
        <w:rPr>
          <w:rFonts w:ascii="Arial" w:hAnsi="Arial" w:cs="Arial"/>
        </w:rPr>
        <w:t xml:space="preserve">2. Así mismo, se actualizo el formato de seguimiento al plan operativo anual de inversión el cual se incluyó la fila para el registro de reprogramaciones. </w:t>
      </w:r>
    </w:p>
    <w:p w14:paraId="49186DE0" w14:textId="77777777" w:rsidR="008800A0" w:rsidRPr="008800A0" w:rsidRDefault="008800A0" w:rsidP="008800A0">
      <w:pPr>
        <w:ind w:left="284"/>
        <w:jc w:val="both"/>
        <w:rPr>
          <w:rFonts w:ascii="Arial" w:hAnsi="Arial" w:cs="Arial"/>
        </w:rPr>
      </w:pPr>
    </w:p>
    <w:p w14:paraId="493BF7ED" w14:textId="77777777" w:rsidR="008800A0" w:rsidRDefault="008800A0" w:rsidP="008800A0">
      <w:pPr>
        <w:ind w:left="284"/>
        <w:jc w:val="both"/>
        <w:rPr>
          <w:rFonts w:ascii="Arial" w:hAnsi="Arial" w:cs="Arial"/>
        </w:rPr>
      </w:pPr>
      <w:r w:rsidRPr="008800A0">
        <w:rPr>
          <w:rFonts w:ascii="Arial" w:hAnsi="Arial" w:cs="Arial"/>
        </w:rPr>
        <w:t>3. De otra parte fue actualizado el procedimiento de 2310100-FT-07 "Caracterización de bienes y servicios", atendiendo los lineamientos establecidos en la norma ISO-9001 2015 y socializado con los gestores de los procesos misionales de la Entidad.</w:t>
      </w:r>
    </w:p>
    <w:p w14:paraId="1CA318DD" w14:textId="77777777" w:rsidR="009A1249" w:rsidRPr="008800A0" w:rsidRDefault="009A1249" w:rsidP="008800A0">
      <w:pPr>
        <w:ind w:left="284"/>
        <w:jc w:val="both"/>
        <w:rPr>
          <w:rFonts w:ascii="Arial" w:hAnsi="Arial" w:cs="Arial"/>
        </w:rPr>
      </w:pPr>
    </w:p>
    <w:p w14:paraId="37FDA0FD" w14:textId="77777777" w:rsidR="00E71251" w:rsidRPr="0028461B" w:rsidRDefault="00C5639B" w:rsidP="0028461B">
      <w:pPr>
        <w:shd w:val="clear" w:color="auto" w:fill="FFFFFF"/>
        <w:spacing w:after="160" w:line="300" w:lineRule="atLeast"/>
        <w:jc w:val="both"/>
        <w:rPr>
          <w:rFonts w:ascii="Arial" w:eastAsia="Times New Roman" w:hAnsi="Arial" w:cs="Arial"/>
          <w:lang w:val="es-ES_tradnl" w:eastAsia="zh-CN"/>
        </w:rPr>
      </w:pPr>
      <w:r w:rsidRPr="000E7ACA">
        <w:rPr>
          <w:rFonts w:ascii="Arial" w:eastAsia="Times New Roman" w:hAnsi="Arial" w:cs="Arial"/>
          <w:b/>
          <w:bCs/>
          <w:lang w:val="es-ES_tradnl" w:eastAsia="zh-CN"/>
        </w:rPr>
        <w:t>Prevención y buenas prácticas en la gestión, a través de Alertas tempranas</w:t>
      </w:r>
      <w:r w:rsidRPr="000E7ACA">
        <w:rPr>
          <w:rFonts w:ascii="Arial" w:eastAsia="Times New Roman" w:hAnsi="Arial" w:cs="Arial"/>
          <w:lang w:val="es-ES_tradnl" w:eastAsia="zh-CN"/>
        </w:rPr>
        <w:t xml:space="preserve">: </w:t>
      </w:r>
      <w:r w:rsidR="008011C0">
        <w:rPr>
          <w:rFonts w:ascii="Arial" w:eastAsia="Times New Roman" w:hAnsi="Arial" w:cs="Arial"/>
          <w:lang w:val="es-ES_tradnl" w:eastAsia="zh-CN"/>
        </w:rPr>
        <w:t xml:space="preserve"> </w:t>
      </w:r>
      <w:r w:rsidR="009A1249" w:rsidRPr="009A1249">
        <w:rPr>
          <w:rFonts w:ascii="Arial" w:hAnsi="Arial" w:cs="Arial"/>
          <w:color w:val="000000"/>
        </w:rPr>
        <w:t>La Oficina Asesora de Planeación realizó el borrador del 3er informe de alertas tempranas que básicamente tendrá la revisión y seguimiento a los dos primeros informes, y que el insumo final se publicará a través de boletín interno a partir del 8 de octubre de 2021.</w:t>
      </w:r>
      <w:r w:rsidR="00E71251" w:rsidRPr="009A1249">
        <w:rPr>
          <w:rFonts w:ascii="Arial" w:eastAsia="Times New Roman" w:hAnsi="Arial" w:cs="Arial"/>
          <w:lang w:val="es-ES_tradnl" w:eastAsia="zh-CN"/>
        </w:rPr>
        <w:t xml:space="preserve"> </w:t>
      </w:r>
    </w:p>
    <w:p w14:paraId="1815E76C" w14:textId="77777777" w:rsidR="009A1249" w:rsidRPr="009A1249" w:rsidRDefault="00EA48D9" w:rsidP="009A1249">
      <w:pPr>
        <w:jc w:val="both"/>
        <w:rPr>
          <w:rFonts w:ascii="Arial" w:hAnsi="Arial" w:cs="Arial"/>
          <w:color w:val="000000"/>
        </w:rPr>
      </w:pPr>
      <w:r w:rsidRPr="000E7ACA">
        <w:rPr>
          <w:rFonts w:ascii="Arial" w:eastAsia="Arial" w:hAnsi="Arial" w:cs="Arial"/>
          <w:b/>
          <w:bCs/>
        </w:rPr>
        <w:t xml:space="preserve">Planes de mejoramiento: </w:t>
      </w:r>
      <w:r w:rsidR="009A1249" w:rsidRPr="009A1249">
        <w:rPr>
          <w:rFonts w:ascii="Arial" w:hAnsi="Arial" w:cs="Arial"/>
          <w:color w:val="000000"/>
        </w:rPr>
        <w:t xml:space="preserve">Se realizaron asesorías para formulación de planes de mejoramiento de diferentes fuentes. Además, se realizaron ajustes de redacción o cambio de meta o prorroga de fecha fin de cada uno de los planes de mejoramiento. Se revisaron y aprobaron avances a cada una de las actividades descritas en los planes de mejoramiento. Así mismo, se realizó la reasignación de responsables de aportar evidencias y de cambio de auditor de planes de mejoramiento. </w:t>
      </w:r>
    </w:p>
    <w:p w14:paraId="1B5BE816" w14:textId="77777777" w:rsidR="009A1249" w:rsidRPr="00465837" w:rsidRDefault="009A1249" w:rsidP="009A1249">
      <w:pPr>
        <w:jc w:val="both"/>
        <w:rPr>
          <w:rFonts w:cstheme="minorHAnsi"/>
          <w:b/>
          <w:sz w:val="22"/>
          <w:szCs w:val="22"/>
          <w:lang w:val="es-MX"/>
        </w:rPr>
      </w:pPr>
    </w:p>
    <w:p w14:paraId="2FE36345" w14:textId="77777777" w:rsidR="009A1249" w:rsidRPr="00DB402C" w:rsidRDefault="009A1249" w:rsidP="00DB402C">
      <w:pPr>
        <w:jc w:val="center"/>
        <w:rPr>
          <w:rFonts w:cstheme="minorHAnsi"/>
          <w:b/>
          <w:u w:val="single"/>
          <w:lang w:val="es-MX"/>
        </w:rPr>
      </w:pPr>
      <w:r w:rsidRPr="0028461B">
        <w:rPr>
          <w:rFonts w:cstheme="minorHAnsi"/>
          <w:b/>
          <w:u w:val="single"/>
          <w:lang w:val="es-MX"/>
        </w:rPr>
        <w:lastRenderedPageBreak/>
        <w:t>Planes por proceso</w:t>
      </w:r>
    </w:p>
    <w:tbl>
      <w:tblPr>
        <w:tblW w:w="6369" w:type="dxa"/>
        <w:jc w:val="center"/>
        <w:tblCellMar>
          <w:left w:w="70" w:type="dxa"/>
          <w:right w:w="70" w:type="dxa"/>
        </w:tblCellMar>
        <w:tblLook w:val="04A0" w:firstRow="1" w:lastRow="0" w:firstColumn="1" w:lastColumn="0" w:noHBand="0" w:noVBand="1"/>
      </w:tblPr>
      <w:tblGrid>
        <w:gridCol w:w="5744"/>
        <w:gridCol w:w="625"/>
      </w:tblGrid>
      <w:tr w:rsidR="009A1249" w:rsidRPr="00465837" w14:paraId="24F39C2C" w14:textId="77777777" w:rsidTr="003E6F18">
        <w:trPr>
          <w:trHeight w:val="275"/>
          <w:jc w:val="center"/>
        </w:trPr>
        <w:tc>
          <w:tcPr>
            <w:tcW w:w="5744" w:type="dxa"/>
            <w:tcBorders>
              <w:top w:val="single" w:sz="4" w:space="0" w:color="999999"/>
              <w:left w:val="single" w:sz="4" w:space="0" w:color="999999"/>
              <w:bottom w:val="nil"/>
              <w:right w:val="nil"/>
            </w:tcBorders>
            <w:shd w:val="clear" w:color="auto" w:fill="auto"/>
            <w:noWrap/>
            <w:vAlign w:val="bottom"/>
            <w:hideMark/>
          </w:tcPr>
          <w:p w14:paraId="41640849" w14:textId="77777777" w:rsidR="009A1249" w:rsidRPr="00465837" w:rsidRDefault="009A1249" w:rsidP="003E6F18">
            <w:pPr>
              <w:jc w:val="both"/>
              <w:rPr>
                <w:rFonts w:cstheme="minorHAnsi"/>
                <w:b/>
                <w:color w:val="000000"/>
                <w:sz w:val="22"/>
                <w:szCs w:val="22"/>
                <w:lang w:eastAsia="es-CO"/>
              </w:rPr>
            </w:pPr>
            <w:r w:rsidRPr="00465837">
              <w:rPr>
                <w:rFonts w:cstheme="minorHAnsi"/>
                <w:b/>
                <w:color w:val="000000"/>
                <w:sz w:val="22"/>
                <w:szCs w:val="22"/>
                <w:lang w:eastAsia="es-CO"/>
              </w:rPr>
              <w:t>Proceso</w:t>
            </w:r>
          </w:p>
        </w:tc>
        <w:tc>
          <w:tcPr>
            <w:tcW w:w="625" w:type="dxa"/>
            <w:tcBorders>
              <w:top w:val="single" w:sz="4" w:space="0" w:color="999999"/>
              <w:left w:val="single" w:sz="4" w:space="0" w:color="999999"/>
              <w:bottom w:val="nil"/>
              <w:right w:val="single" w:sz="4" w:space="0" w:color="999999"/>
            </w:tcBorders>
            <w:shd w:val="clear" w:color="auto" w:fill="auto"/>
            <w:noWrap/>
            <w:vAlign w:val="bottom"/>
            <w:hideMark/>
          </w:tcPr>
          <w:p w14:paraId="359EB788" w14:textId="77777777" w:rsidR="009A1249" w:rsidRPr="00465837" w:rsidRDefault="009A1249" w:rsidP="003E6F18">
            <w:pPr>
              <w:jc w:val="both"/>
              <w:rPr>
                <w:rFonts w:cstheme="minorHAnsi"/>
                <w:b/>
                <w:color w:val="000000"/>
                <w:sz w:val="22"/>
                <w:szCs w:val="22"/>
                <w:lang w:eastAsia="es-CO"/>
              </w:rPr>
            </w:pPr>
            <w:r w:rsidRPr="00465837">
              <w:rPr>
                <w:rFonts w:cstheme="minorHAnsi"/>
                <w:b/>
                <w:color w:val="000000"/>
                <w:sz w:val="22"/>
                <w:szCs w:val="22"/>
                <w:lang w:eastAsia="es-CO"/>
              </w:rPr>
              <w:t>Total</w:t>
            </w:r>
          </w:p>
        </w:tc>
      </w:tr>
      <w:tr w:rsidR="009A1249" w:rsidRPr="00465837" w14:paraId="2380FC45" w14:textId="77777777" w:rsidTr="003E6F18">
        <w:trPr>
          <w:trHeight w:val="275"/>
          <w:jc w:val="center"/>
        </w:trPr>
        <w:tc>
          <w:tcPr>
            <w:tcW w:w="5744" w:type="dxa"/>
            <w:tcBorders>
              <w:top w:val="single" w:sz="4" w:space="0" w:color="999999"/>
              <w:left w:val="single" w:sz="4" w:space="0" w:color="999999"/>
              <w:bottom w:val="nil"/>
              <w:right w:val="nil"/>
            </w:tcBorders>
            <w:shd w:val="clear" w:color="auto" w:fill="auto"/>
            <w:noWrap/>
            <w:vAlign w:val="bottom"/>
            <w:hideMark/>
          </w:tcPr>
          <w:p w14:paraId="30BB0D91"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ATENCIÓN A LA CIUDADANÍA</w:t>
            </w:r>
          </w:p>
        </w:tc>
        <w:tc>
          <w:tcPr>
            <w:tcW w:w="625" w:type="dxa"/>
            <w:tcBorders>
              <w:top w:val="single" w:sz="4" w:space="0" w:color="999999"/>
              <w:left w:val="single" w:sz="4" w:space="0" w:color="999999"/>
              <w:bottom w:val="nil"/>
              <w:right w:val="single" w:sz="4" w:space="0" w:color="999999"/>
            </w:tcBorders>
            <w:shd w:val="clear" w:color="auto" w:fill="auto"/>
            <w:noWrap/>
            <w:vAlign w:val="bottom"/>
            <w:hideMark/>
          </w:tcPr>
          <w:p w14:paraId="13043564"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6</w:t>
            </w:r>
          </w:p>
        </w:tc>
      </w:tr>
      <w:tr w:rsidR="009A1249" w:rsidRPr="00465837" w14:paraId="5E38CEA5"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265AACB9"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CONTROL INTERNO DISCIPLINARIO</w:t>
            </w:r>
          </w:p>
        </w:tc>
        <w:tc>
          <w:tcPr>
            <w:tcW w:w="625" w:type="dxa"/>
            <w:tcBorders>
              <w:top w:val="nil"/>
              <w:left w:val="single" w:sz="4" w:space="0" w:color="999999"/>
              <w:bottom w:val="nil"/>
              <w:right w:val="single" w:sz="4" w:space="0" w:color="999999"/>
            </w:tcBorders>
            <w:shd w:val="clear" w:color="auto" w:fill="auto"/>
            <w:noWrap/>
            <w:vAlign w:val="bottom"/>
            <w:hideMark/>
          </w:tcPr>
          <w:p w14:paraId="7FA0FDE2"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2</w:t>
            </w:r>
          </w:p>
        </w:tc>
      </w:tr>
      <w:tr w:rsidR="009A1249" w:rsidRPr="00465837" w14:paraId="27C52DE3"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445C8069"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EVALUACIÓN INDEPENDIENTE</w:t>
            </w:r>
          </w:p>
        </w:tc>
        <w:tc>
          <w:tcPr>
            <w:tcW w:w="625" w:type="dxa"/>
            <w:tcBorders>
              <w:top w:val="nil"/>
              <w:left w:val="single" w:sz="4" w:space="0" w:color="999999"/>
              <w:bottom w:val="nil"/>
              <w:right w:val="single" w:sz="4" w:space="0" w:color="999999"/>
            </w:tcBorders>
            <w:shd w:val="clear" w:color="auto" w:fill="auto"/>
            <w:noWrap/>
            <w:vAlign w:val="bottom"/>
            <w:hideMark/>
          </w:tcPr>
          <w:p w14:paraId="2BB70846"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2</w:t>
            </w:r>
          </w:p>
        </w:tc>
      </w:tr>
      <w:tr w:rsidR="009A1249" w:rsidRPr="00465837" w14:paraId="1B2BB0E9"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527E29BE"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GESTIÓN ADMINISTRATIVA</w:t>
            </w:r>
          </w:p>
        </w:tc>
        <w:tc>
          <w:tcPr>
            <w:tcW w:w="625" w:type="dxa"/>
            <w:tcBorders>
              <w:top w:val="nil"/>
              <w:left w:val="single" w:sz="4" w:space="0" w:color="999999"/>
              <w:bottom w:val="nil"/>
              <w:right w:val="single" w:sz="4" w:space="0" w:color="999999"/>
            </w:tcBorders>
            <w:shd w:val="clear" w:color="auto" w:fill="auto"/>
            <w:noWrap/>
            <w:vAlign w:val="bottom"/>
            <w:hideMark/>
          </w:tcPr>
          <w:p w14:paraId="4D14346A"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4</w:t>
            </w:r>
          </w:p>
        </w:tc>
      </w:tr>
      <w:tr w:rsidR="009A1249" w:rsidRPr="00465837" w14:paraId="2189224D"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762E8B6B"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GESTIÓN CONTRACTUAL</w:t>
            </w:r>
          </w:p>
        </w:tc>
        <w:tc>
          <w:tcPr>
            <w:tcW w:w="625" w:type="dxa"/>
            <w:tcBorders>
              <w:top w:val="nil"/>
              <w:left w:val="single" w:sz="4" w:space="0" w:color="999999"/>
              <w:bottom w:val="nil"/>
              <w:right w:val="single" w:sz="4" w:space="0" w:color="999999"/>
            </w:tcBorders>
            <w:shd w:val="clear" w:color="auto" w:fill="auto"/>
            <w:noWrap/>
            <w:vAlign w:val="bottom"/>
            <w:hideMark/>
          </w:tcPr>
          <w:p w14:paraId="72A79196"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7</w:t>
            </w:r>
          </w:p>
        </w:tc>
      </w:tr>
      <w:tr w:rsidR="009A1249" w:rsidRPr="00465837" w14:paraId="3563ED5F"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24F5B2B9"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GESTIÓN DE LAS COMUNICACIONES</w:t>
            </w:r>
          </w:p>
        </w:tc>
        <w:tc>
          <w:tcPr>
            <w:tcW w:w="625" w:type="dxa"/>
            <w:tcBorders>
              <w:top w:val="nil"/>
              <w:left w:val="single" w:sz="4" w:space="0" w:color="999999"/>
              <w:bottom w:val="nil"/>
              <w:right w:val="single" w:sz="4" w:space="0" w:color="999999"/>
            </w:tcBorders>
            <w:shd w:val="clear" w:color="auto" w:fill="auto"/>
            <w:noWrap/>
            <w:vAlign w:val="bottom"/>
            <w:hideMark/>
          </w:tcPr>
          <w:p w14:paraId="00D63961"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3</w:t>
            </w:r>
          </w:p>
        </w:tc>
      </w:tr>
      <w:tr w:rsidR="009A1249" w:rsidRPr="00465837" w14:paraId="063A8CA2"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559612A7"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GESTIÓN DE TIC</w:t>
            </w:r>
          </w:p>
        </w:tc>
        <w:tc>
          <w:tcPr>
            <w:tcW w:w="625" w:type="dxa"/>
            <w:tcBorders>
              <w:top w:val="nil"/>
              <w:left w:val="single" w:sz="4" w:space="0" w:color="999999"/>
              <w:bottom w:val="nil"/>
              <w:right w:val="single" w:sz="4" w:space="0" w:color="999999"/>
            </w:tcBorders>
            <w:shd w:val="clear" w:color="auto" w:fill="auto"/>
            <w:noWrap/>
            <w:vAlign w:val="bottom"/>
            <w:hideMark/>
          </w:tcPr>
          <w:p w14:paraId="79567E5C"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3</w:t>
            </w:r>
          </w:p>
        </w:tc>
      </w:tr>
      <w:tr w:rsidR="009A1249" w:rsidRPr="00465837" w14:paraId="00C0EB82"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0F31C40C"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GESTIÓN DEL TALENTO HUMANO</w:t>
            </w:r>
          </w:p>
        </w:tc>
        <w:tc>
          <w:tcPr>
            <w:tcW w:w="625" w:type="dxa"/>
            <w:tcBorders>
              <w:top w:val="nil"/>
              <w:left w:val="single" w:sz="4" w:space="0" w:color="999999"/>
              <w:bottom w:val="nil"/>
              <w:right w:val="single" w:sz="4" w:space="0" w:color="999999"/>
            </w:tcBorders>
            <w:shd w:val="clear" w:color="auto" w:fill="auto"/>
            <w:noWrap/>
            <w:vAlign w:val="bottom"/>
            <w:hideMark/>
          </w:tcPr>
          <w:p w14:paraId="033AC5BF"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12</w:t>
            </w:r>
          </w:p>
        </w:tc>
      </w:tr>
      <w:tr w:rsidR="009A1249" w:rsidRPr="00465837" w14:paraId="0AF78A69"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041799C6"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GESTIÓN DISCIPLINARIA DISTRITAL</w:t>
            </w:r>
          </w:p>
        </w:tc>
        <w:tc>
          <w:tcPr>
            <w:tcW w:w="625" w:type="dxa"/>
            <w:tcBorders>
              <w:top w:val="nil"/>
              <w:left w:val="single" w:sz="4" w:space="0" w:color="999999"/>
              <w:bottom w:val="nil"/>
              <w:right w:val="single" w:sz="4" w:space="0" w:color="999999"/>
            </w:tcBorders>
            <w:shd w:val="clear" w:color="auto" w:fill="auto"/>
            <w:noWrap/>
            <w:vAlign w:val="bottom"/>
            <w:hideMark/>
          </w:tcPr>
          <w:p w14:paraId="1872E63E"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3</w:t>
            </w:r>
          </w:p>
        </w:tc>
      </w:tr>
      <w:tr w:rsidR="009A1249" w:rsidRPr="00465837" w14:paraId="704D4F4F"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5585986B"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GESTIÓN DOCUMENTAL</w:t>
            </w:r>
          </w:p>
        </w:tc>
        <w:tc>
          <w:tcPr>
            <w:tcW w:w="625" w:type="dxa"/>
            <w:tcBorders>
              <w:top w:val="nil"/>
              <w:left w:val="single" w:sz="4" w:space="0" w:color="999999"/>
              <w:bottom w:val="nil"/>
              <w:right w:val="single" w:sz="4" w:space="0" w:color="999999"/>
            </w:tcBorders>
            <w:shd w:val="clear" w:color="auto" w:fill="auto"/>
            <w:noWrap/>
            <w:vAlign w:val="bottom"/>
            <w:hideMark/>
          </w:tcPr>
          <w:p w14:paraId="01352EB4"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4</w:t>
            </w:r>
          </w:p>
        </w:tc>
      </w:tr>
      <w:tr w:rsidR="009A1249" w:rsidRPr="00465837" w14:paraId="06D760F9"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60E87213"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GESTIÓN FINANCIERA</w:t>
            </w:r>
          </w:p>
        </w:tc>
        <w:tc>
          <w:tcPr>
            <w:tcW w:w="625" w:type="dxa"/>
            <w:tcBorders>
              <w:top w:val="nil"/>
              <w:left w:val="single" w:sz="4" w:space="0" w:color="999999"/>
              <w:bottom w:val="nil"/>
              <w:right w:val="single" w:sz="4" w:space="0" w:color="999999"/>
            </w:tcBorders>
            <w:shd w:val="clear" w:color="auto" w:fill="auto"/>
            <w:noWrap/>
            <w:vAlign w:val="bottom"/>
            <w:hideMark/>
          </w:tcPr>
          <w:p w14:paraId="506D2954"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4</w:t>
            </w:r>
          </w:p>
        </w:tc>
      </w:tr>
      <w:tr w:rsidR="009A1249" w:rsidRPr="00465837" w14:paraId="50468DCE"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0FAFE1B0"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GESTIÓN JUDICIAL Y EXTRAJUDICIAL DEL DISTRITO CAPITAL</w:t>
            </w:r>
          </w:p>
        </w:tc>
        <w:tc>
          <w:tcPr>
            <w:tcW w:w="625" w:type="dxa"/>
            <w:tcBorders>
              <w:top w:val="nil"/>
              <w:left w:val="single" w:sz="4" w:space="0" w:color="999999"/>
              <w:bottom w:val="nil"/>
              <w:right w:val="single" w:sz="4" w:space="0" w:color="999999"/>
            </w:tcBorders>
            <w:shd w:val="clear" w:color="auto" w:fill="auto"/>
            <w:noWrap/>
            <w:vAlign w:val="bottom"/>
            <w:hideMark/>
          </w:tcPr>
          <w:p w14:paraId="6971DD60"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17</w:t>
            </w:r>
          </w:p>
        </w:tc>
      </w:tr>
      <w:tr w:rsidR="009A1249" w:rsidRPr="00465837" w14:paraId="2E0BA613"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3DBB0130"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GESTIÓN JURÍDICA DISTRITAL</w:t>
            </w:r>
          </w:p>
        </w:tc>
        <w:tc>
          <w:tcPr>
            <w:tcW w:w="625" w:type="dxa"/>
            <w:tcBorders>
              <w:top w:val="nil"/>
              <w:left w:val="single" w:sz="4" w:space="0" w:color="999999"/>
              <w:bottom w:val="nil"/>
              <w:right w:val="single" w:sz="4" w:space="0" w:color="999999"/>
            </w:tcBorders>
            <w:shd w:val="clear" w:color="auto" w:fill="auto"/>
            <w:noWrap/>
            <w:vAlign w:val="bottom"/>
            <w:hideMark/>
          </w:tcPr>
          <w:p w14:paraId="4A2950C0"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3</w:t>
            </w:r>
          </w:p>
        </w:tc>
      </w:tr>
      <w:tr w:rsidR="009A1249" w:rsidRPr="00465837" w14:paraId="082ED7CD"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0FEEF5F4"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INSPECCIÓN VIGILANCIA Y CONTROL ESAL</w:t>
            </w:r>
          </w:p>
        </w:tc>
        <w:tc>
          <w:tcPr>
            <w:tcW w:w="625" w:type="dxa"/>
            <w:tcBorders>
              <w:top w:val="nil"/>
              <w:left w:val="single" w:sz="4" w:space="0" w:color="999999"/>
              <w:bottom w:val="nil"/>
              <w:right w:val="single" w:sz="4" w:space="0" w:color="999999"/>
            </w:tcBorders>
            <w:shd w:val="clear" w:color="auto" w:fill="auto"/>
            <w:noWrap/>
            <w:vAlign w:val="bottom"/>
            <w:hideMark/>
          </w:tcPr>
          <w:p w14:paraId="5D5E5D51"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5</w:t>
            </w:r>
          </w:p>
        </w:tc>
      </w:tr>
      <w:tr w:rsidR="009A1249" w:rsidRPr="00465837" w14:paraId="27C98A61"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0819921E"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NOTIFICACIONES</w:t>
            </w:r>
          </w:p>
        </w:tc>
        <w:tc>
          <w:tcPr>
            <w:tcW w:w="625" w:type="dxa"/>
            <w:tcBorders>
              <w:top w:val="nil"/>
              <w:left w:val="single" w:sz="4" w:space="0" w:color="999999"/>
              <w:bottom w:val="nil"/>
              <w:right w:val="single" w:sz="4" w:space="0" w:color="999999"/>
            </w:tcBorders>
            <w:shd w:val="clear" w:color="auto" w:fill="auto"/>
            <w:noWrap/>
            <w:vAlign w:val="bottom"/>
            <w:hideMark/>
          </w:tcPr>
          <w:p w14:paraId="580736AE"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3</w:t>
            </w:r>
          </w:p>
        </w:tc>
      </w:tr>
      <w:tr w:rsidR="009A1249" w:rsidRPr="00465837" w14:paraId="2BC74908" w14:textId="77777777" w:rsidTr="003E6F18">
        <w:trPr>
          <w:trHeight w:val="275"/>
          <w:jc w:val="center"/>
        </w:trPr>
        <w:tc>
          <w:tcPr>
            <w:tcW w:w="5744" w:type="dxa"/>
            <w:tcBorders>
              <w:top w:val="nil"/>
              <w:left w:val="single" w:sz="4" w:space="0" w:color="999999"/>
              <w:bottom w:val="nil"/>
              <w:right w:val="nil"/>
            </w:tcBorders>
            <w:shd w:val="clear" w:color="auto" w:fill="auto"/>
            <w:noWrap/>
            <w:vAlign w:val="bottom"/>
            <w:hideMark/>
          </w:tcPr>
          <w:p w14:paraId="79CE648E"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PLANEACIÓN Y MEJORA CONTINUA</w:t>
            </w:r>
          </w:p>
        </w:tc>
        <w:tc>
          <w:tcPr>
            <w:tcW w:w="625" w:type="dxa"/>
            <w:tcBorders>
              <w:top w:val="nil"/>
              <w:left w:val="single" w:sz="4" w:space="0" w:color="999999"/>
              <w:bottom w:val="nil"/>
              <w:right w:val="single" w:sz="4" w:space="0" w:color="999999"/>
            </w:tcBorders>
            <w:shd w:val="clear" w:color="auto" w:fill="auto"/>
            <w:noWrap/>
            <w:vAlign w:val="bottom"/>
            <w:hideMark/>
          </w:tcPr>
          <w:p w14:paraId="7DF49A10"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6</w:t>
            </w:r>
          </w:p>
        </w:tc>
      </w:tr>
      <w:tr w:rsidR="009A1249" w:rsidRPr="00465837" w14:paraId="03C8D505" w14:textId="77777777" w:rsidTr="003E6F18">
        <w:trPr>
          <w:trHeight w:val="275"/>
          <w:jc w:val="center"/>
        </w:trPr>
        <w:tc>
          <w:tcPr>
            <w:tcW w:w="5744" w:type="dxa"/>
            <w:tcBorders>
              <w:top w:val="single" w:sz="4" w:space="0" w:color="999999"/>
              <w:left w:val="single" w:sz="4" w:space="0" w:color="999999"/>
              <w:bottom w:val="single" w:sz="4" w:space="0" w:color="999999"/>
              <w:right w:val="nil"/>
            </w:tcBorders>
            <w:shd w:val="clear" w:color="auto" w:fill="auto"/>
            <w:noWrap/>
            <w:vAlign w:val="bottom"/>
            <w:hideMark/>
          </w:tcPr>
          <w:p w14:paraId="17497D11"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Total general</w:t>
            </w:r>
          </w:p>
        </w:tc>
        <w:tc>
          <w:tcPr>
            <w:tcW w:w="625" w:type="dxa"/>
            <w:tcBorders>
              <w:top w:val="single" w:sz="4" w:space="0" w:color="999999"/>
              <w:left w:val="single" w:sz="4" w:space="0" w:color="999999"/>
              <w:bottom w:val="single" w:sz="4" w:space="0" w:color="999999"/>
              <w:right w:val="single" w:sz="4" w:space="0" w:color="999999"/>
            </w:tcBorders>
            <w:shd w:val="clear" w:color="auto" w:fill="auto"/>
            <w:noWrap/>
            <w:vAlign w:val="bottom"/>
            <w:hideMark/>
          </w:tcPr>
          <w:p w14:paraId="794FC1C0" w14:textId="77777777" w:rsidR="009A1249" w:rsidRPr="00465837" w:rsidRDefault="009A1249" w:rsidP="005D2730">
            <w:pPr>
              <w:keepNext/>
              <w:jc w:val="both"/>
              <w:rPr>
                <w:rFonts w:cstheme="minorHAnsi"/>
                <w:color w:val="000000"/>
                <w:sz w:val="22"/>
                <w:szCs w:val="22"/>
                <w:lang w:eastAsia="es-CO"/>
              </w:rPr>
            </w:pPr>
            <w:r w:rsidRPr="00465837">
              <w:rPr>
                <w:rFonts w:cstheme="minorHAnsi"/>
                <w:color w:val="000000"/>
                <w:sz w:val="22"/>
                <w:szCs w:val="22"/>
                <w:lang w:eastAsia="es-CO"/>
              </w:rPr>
              <w:t>84</w:t>
            </w:r>
          </w:p>
        </w:tc>
      </w:tr>
    </w:tbl>
    <w:p w14:paraId="4AA0D471" w14:textId="77777777" w:rsidR="005D2730" w:rsidRPr="00DB402C" w:rsidRDefault="005D2730" w:rsidP="00DB402C">
      <w:pPr>
        <w:pStyle w:val="Descripcin"/>
        <w:jc w:val="center"/>
        <w:rPr>
          <w:rFonts w:cstheme="minorHAnsi"/>
          <w:b/>
          <w:sz w:val="22"/>
          <w:szCs w:val="22"/>
          <w:lang w:val="es-MX"/>
        </w:rPr>
      </w:pPr>
      <w:bookmarkStart w:id="67" w:name="_Toc86195283"/>
      <w:r>
        <w:t xml:space="preserve">Tabla </w:t>
      </w:r>
      <w:r w:rsidR="00B87926">
        <w:fldChar w:fldCharType="begin"/>
      </w:r>
      <w:r w:rsidR="00B87926">
        <w:instrText xml:space="preserve"> SEQ Tabla \* ARABIC </w:instrText>
      </w:r>
      <w:r w:rsidR="00B87926">
        <w:fldChar w:fldCharType="separate"/>
      </w:r>
      <w:r w:rsidR="00B3742D">
        <w:rPr>
          <w:noProof/>
        </w:rPr>
        <w:t>17</w:t>
      </w:r>
      <w:r w:rsidR="00B87926">
        <w:rPr>
          <w:noProof/>
        </w:rPr>
        <w:fldChar w:fldCharType="end"/>
      </w:r>
      <w:r>
        <w:t>. Listado planes por procesos.</w:t>
      </w:r>
      <w:bookmarkEnd w:id="67"/>
    </w:p>
    <w:p w14:paraId="1702D2A9" w14:textId="77777777" w:rsidR="009A1249" w:rsidRPr="0028461B" w:rsidRDefault="009A1249" w:rsidP="009A1249">
      <w:pPr>
        <w:jc w:val="center"/>
        <w:rPr>
          <w:rFonts w:cstheme="minorHAnsi"/>
          <w:b/>
          <w:lang w:val="es-MX"/>
        </w:rPr>
      </w:pPr>
      <w:r w:rsidRPr="0028461B">
        <w:rPr>
          <w:rFonts w:cstheme="minorHAnsi"/>
          <w:b/>
          <w:lang w:val="es-MX"/>
        </w:rPr>
        <w:t>Planes por tipo de acción</w:t>
      </w:r>
    </w:p>
    <w:tbl>
      <w:tblPr>
        <w:tblW w:w="2947" w:type="dxa"/>
        <w:jc w:val="center"/>
        <w:tblCellMar>
          <w:left w:w="70" w:type="dxa"/>
          <w:right w:w="70" w:type="dxa"/>
        </w:tblCellMar>
        <w:tblLook w:val="04A0" w:firstRow="1" w:lastRow="0" w:firstColumn="1" w:lastColumn="0" w:noHBand="0" w:noVBand="1"/>
      </w:tblPr>
      <w:tblGrid>
        <w:gridCol w:w="2340"/>
        <w:gridCol w:w="607"/>
      </w:tblGrid>
      <w:tr w:rsidR="009A1249" w:rsidRPr="00465837" w14:paraId="072D7BAC" w14:textId="77777777" w:rsidTr="003E6F18">
        <w:trPr>
          <w:trHeight w:val="300"/>
          <w:jc w:val="center"/>
        </w:trPr>
        <w:tc>
          <w:tcPr>
            <w:tcW w:w="2340" w:type="dxa"/>
            <w:tcBorders>
              <w:top w:val="nil"/>
              <w:left w:val="nil"/>
              <w:bottom w:val="single" w:sz="4" w:space="0" w:color="auto"/>
              <w:right w:val="nil"/>
            </w:tcBorders>
            <w:shd w:val="clear" w:color="auto" w:fill="auto"/>
            <w:noWrap/>
            <w:vAlign w:val="bottom"/>
            <w:hideMark/>
          </w:tcPr>
          <w:p w14:paraId="62586E8A" w14:textId="77777777" w:rsidR="009A1249" w:rsidRPr="00465837" w:rsidRDefault="009A1249" w:rsidP="003E6F18">
            <w:pPr>
              <w:jc w:val="both"/>
              <w:rPr>
                <w:rFonts w:cstheme="minorHAnsi"/>
                <w:sz w:val="22"/>
                <w:szCs w:val="22"/>
                <w:lang w:eastAsia="es-CO"/>
              </w:rPr>
            </w:pPr>
          </w:p>
        </w:tc>
        <w:tc>
          <w:tcPr>
            <w:tcW w:w="607" w:type="dxa"/>
            <w:tcBorders>
              <w:top w:val="nil"/>
              <w:left w:val="nil"/>
              <w:bottom w:val="single" w:sz="4" w:space="0" w:color="auto"/>
              <w:right w:val="nil"/>
            </w:tcBorders>
            <w:shd w:val="clear" w:color="auto" w:fill="auto"/>
            <w:noWrap/>
            <w:vAlign w:val="bottom"/>
            <w:hideMark/>
          </w:tcPr>
          <w:p w14:paraId="75959978" w14:textId="77777777" w:rsidR="009A1249" w:rsidRPr="00465837" w:rsidRDefault="009A1249" w:rsidP="003E6F18">
            <w:pPr>
              <w:jc w:val="both"/>
              <w:rPr>
                <w:rFonts w:cstheme="minorHAnsi"/>
                <w:sz w:val="22"/>
                <w:szCs w:val="22"/>
                <w:lang w:eastAsia="es-CO"/>
              </w:rPr>
            </w:pPr>
          </w:p>
        </w:tc>
      </w:tr>
      <w:tr w:rsidR="009A1249" w:rsidRPr="00465837" w14:paraId="478A804B" w14:textId="77777777" w:rsidTr="003E6F18">
        <w:trPr>
          <w:trHeight w:val="300"/>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E1853" w14:textId="77777777" w:rsidR="009A1249" w:rsidRPr="00465837" w:rsidRDefault="009A1249" w:rsidP="003E6F18">
            <w:pPr>
              <w:jc w:val="both"/>
              <w:rPr>
                <w:rFonts w:cstheme="minorHAnsi"/>
                <w:color w:val="000000"/>
                <w:sz w:val="22"/>
                <w:szCs w:val="22"/>
                <w:lang w:eastAsia="es-CO"/>
              </w:rPr>
            </w:pPr>
            <w:r w:rsidRPr="00465837">
              <w:rPr>
                <w:rFonts w:cstheme="minorHAnsi"/>
                <w:b/>
                <w:color w:val="000000"/>
                <w:sz w:val="22"/>
                <w:szCs w:val="22"/>
                <w:lang w:eastAsia="es-CO"/>
              </w:rPr>
              <w:t>Tipo acción</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813C0" w14:textId="77777777" w:rsidR="009A1249" w:rsidRPr="00465837" w:rsidRDefault="009A1249" w:rsidP="003E6F18">
            <w:pPr>
              <w:jc w:val="both"/>
              <w:rPr>
                <w:rFonts w:cstheme="minorHAnsi"/>
                <w:sz w:val="22"/>
                <w:szCs w:val="22"/>
                <w:lang w:eastAsia="es-CO"/>
              </w:rPr>
            </w:pPr>
            <w:r w:rsidRPr="00465837">
              <w:rPr>
                <w:rFonts w:cstheme="minorHAnsi"/>
                <w:b/>
                <w:color w:val="000000"/>
                <w:sz w:val="22"/>
                <w:szCs w:val="22"/>
                <w:lang w:eastAsia="es-CO"/>
              </w:rPr>
              <w:t>Total</w:t>
            </w:r>
          </w:p>
        </w:tc>
      </w:tr>
      <w:tr w:rsidR="009A1249" w:rsidRPr="00465837" w14:paraId="62728384" w14:textId="77777777" w:rsidTr="003E6F18">
        <w:trPr>
          <w:trHeight w:val="300"/>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8AB64" w14:textId="77777777" w:rsidR="009A1249" w:rsidRPr="00465837" w:rsidRDefault="009A1249" w:rsidP="003E6F18">
            <w:pPr>
              <w:jc w:val="both"/>
              <w:rPr>
                <w:rFonts w:cstheme="minorHAnsi"/>
                <w:b/>
                <w:color w:val="000000"/>
                <w:sz w:val="22"/>
                <w:szCs w:val="22"/>
                <w:lang w:eastAsia="es-CO"/>
              </w:rPr>
            </w:pPr>
            <w:r w:rsidRPr="00465837">
              <w:rPr>
                <w:rFonts w:cstheme="minorHAnsi"/>
                <w:color w:val="000000"/>
                <w:sz w:val="22"/>
                <w:szCs w:val="22"/>
                <w:lang w:eastAsia="es-CO"/>
              </w:rPr>
              <w:t>Acción correctiva</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3F59D" w14:textId="77777777" w:rsidR="009A1249" w:rsidRPr="00465837" w:rsidRDefault="009A1249" w:rsidP="003E6F18">
            <w:pPr>
              <w:jc w:val="both"/>
              <w:rPr>
                <w:rFonts w:cstheme="minorHAnsi"/>
                <w:b/>
                <w:color w:val="000000"/>
                <w:sz w:val="22"/>
                <w:szCs w:val="22"/>
                <w:lang w:eastAsia="es-CO"/>
              </w:rPr>
            </w:pPr>
            <w:r w:rsidRPr="00465837">
              <w:rPr>
                <w:rFonts w:cstheme="minorHAnsi"/>
                <w:color w:val="000000"/>
                <w:sz w:val="22"/>
                <w:szCs w:val="22"/>
                <w:lang w:eastAsia="es-CO"/>
              </w:rPr>
              <w:t>25</w:t>
            </w:r>
          </w:p>
        </w:tc>
      </w:tr>
      <w:tr w:rsidR="009A1249" w:rsidRPr="00465837" w14:paraId="1358D005" w14:textId="77777777" w:rsidTr="003E6F18">
        <w:trPr>
          <w:trHeight w:val="300"/>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C45FA"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Acción de mejora</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57EA8"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14</w:t>
            </w:r>
          </w:p>
        </w:tc>
      </w:tr>
      <w:tr w:rsidR="009A1249" w:rsidRPr="00465837" w14:paraId="71499C78" w14:textId="77777777" w:rsidTr="003E6F18">
        <w:trPr>
          <w:trHeight w:val="300"/>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11340"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Acción preventiva</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C6A5F"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45</w:t>
            </w:r>
          </w:p>
        </w:tc>
      </w:tr>
      <w:tr w:rsidR="009A1249" w:rsidRPr="00465837" w14:paraId="0B39A062" w14:textId="77777777" w:rsidTr="003E6F18">
        <w:trPr>
          <w:trHeight w:val="300"/>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49F41"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Total general</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E5D9A"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84</w:t>
            </w:r>
          </w:p>
        </w:tc>
      </w:tr>
      <w:tr w:rsidR="009A1249" w:rsidRPr="00465837" w14:paraId="5EA428E6" w14:textId="77777777" w:rsidTr="003E6F18">
        <w:trPr>
          <w:trHeight w:val="300"/>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A955C" w14:textId="77777777" w:rsidR="009A1249" w:rsidRPr="00465837" w:rsidRDefault="009A1249" w:rsidP="003E6F18">
            <w:pPr>
              <w:jc w:val="both"/>
              <w:rPr>
                <w:rFonts w:cstheme="minorHAnsi"/>
                <w:color w:val="000000"/>
                <w:sz w:val="22"/>
                <w:szCs w:val="22"/>
                <w:lang w:eastAsia="es-CO"/>
              </w:rPr>
            </w:pPr>
            <w:r w:rsidRPr="00465837">
              <w:rPr>
                <w:rFonts w:cstheme="minorHAnsi"/>
                <w:color w:val="000000"/>
                <w:sz w:val="22"/>
                <w:szCs w:val="22"/>
                <w:lang w:eastAsia="es-CO"/>
              </w:rPr>
              <w:t>Total general</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0C862" w14:textId="77777777" w:rsidR="009A1249" w:rsidRPr="00465837" w:rsidRDefault="009A1249" w:rsidP="005D2730">
            <w:pPr>
              <w:keepNext/>
              <w:jc w:val="both"/>
              <w:rPr>
                <w:rFonts w:cstheme="minorHAnsi"/>
                <w:color w:val="000000"/>
                <w:sz w:val="22"/>
                <w:szCs w:val="22"/>
                <w:lang w:eastAsia="es-CO"/>
              </w:rPr>
            </w:pPr>
            <w:r w:rsidRPr="00465837">
              <w:rPr>
                <w:rFonts w:cstheme="minorHAnsi"/>
                <w:color w:val="000000"/>
                <w:sz w:val="22"/>
                <w:szCs w:val="22"/>
                <w:lang w:eastAsia="es-CO"/>
              </w:rPr>
              <w:t>84</w:t>
            </w:r>
          </w:p>
        </w:tc>
      </w:tr>
    </w:tbl>
    <w:p w14:paraId="5AC1DC77" w14:textId="77777777" w:rsidR="009A1249" w:rsidRPr="0028461B" w:rsidRDefault="005D2730" w:rsidP="005D2730">
      <w:pPr>
        <w:pStyle w:val="Descripcin"/>
        <w:jc w:val="center"/>
        <w:rPr>
          <w:rFonts w:cstheme="minorHAnsi"/>
          <w:sz w:val="24"/>
          <w:szCs w:val="24"/>
          <w:lang w:val="es-MX"/>
        </w:rPr>
      </w:pPr>
      <w:bookmarkStart w:id="68" w:name="_Toc86195284"/>
      <w:r>
        <w:t xml:space="preserve">Tabla </w:t>
      </w:r>
      <w:r w:rsidR="00B87926">
        <w:fldChar w:fldCharType="begin"/>
      </w:r>
      <w:r w:rsidR="00B87926">
        <w:instrText xml:space="preserve"> SEQ Tabla \* ARABIC </w:instrText>
      </w:r>
      <w:r w:rsidR="00B87926">
        <w:fldChar w:fldCharType="separate"/>
      </w:r>
      <w:r w:rsidR="00B3742D">
        <w:rPr>
          <w:noProof/>
        </w:rPr>
        <w:t>18</w:t>
      </w:r>
      <w:r w:rsidR="00B87926">
        <w:rPr>
          <w:noProof/>
        </w:rPr>
        <w:fldChar w:fldCharType="end"/>
      </w:r>
      <w:r>
        <w:t>. Planes por tipo de acción.</w:t>
      </w:r>
      <w:bookmarkEnd w:id="68"/>
    </w:p>
    <w:p w14:paraId="5A33A40F" w14:textId="77777777" w:rsidR="009A1249" w:rsidRPr="0028461B" w:rsidRDefault="009A1249" w:rsidP="009A1249">
      <w:pPr>
        <w:jc w:val="center"/>
        <w:rPr>
          <w:rFonts w:cstheme="minorHAnsi"/>
          <w:b/>
          <w:bCs/>
          <w:lang w:val="es-MX"/>
        </w:rPr>
      </w:pPr>
      <w:r w:rsidRPr="0028461B">
        <w:rPr>
          <w:rFonts w:cstheme="minorHAnsi"/>
          <w:b/>
          <w:bCs/>
          <w:lang w:val="es-MX"/>
        </w:rPr>
        <w:t>Planes por tipo de fuente</w:t>
      </w:r>
    </w:p>
    <w:tbl>
      <w:tblPr>
        <w:tblStyle w:val="Tablaconcuadrcula"/>
        <w:tblW w:w="5883" w:type="dxa"/>
        <w:jc w:val="center"/>
        <w:tblLook w:val="04A0" w:firstRow="1" w:lastRow="0" w:firstColumn="1" w:lastColumn="0" w:noHBand="0" w:noVBand="1"/>
      </w:tblPr>
      <w:tblGrid>
        <w:gridCol w:w="5200"/>
        <w:gridCol w:w="683"/>
      </w:tblGrid>
      <w:tr w:rsidR="009A1249" w:rsidRPr="00465837" w14:paraId="1DF0EB49" w14:textId="77777777" w:rsidTr="003E6F18">
        <w:trPr>
          <w:trHeight w:val="300"/>
          <w:jc w:val="center"/>
        </w:trPr>
        <w:tc>
          <w:tcPr>
            <w:tcW w:w="5200" w:type="dxa"/>
            <w:noWrap/>
            <w:hideMark/>
          </w:tcPr>
          <w:p w14:paraId="0A29C3B2" w14:textId="77777777" w:rsidR="009A1249" w:rsidRPr="00465837" w:rsidRDefault="009A1249" w:rsidP="003E6F18">
            <w:pPr>
              <w:jc w:val="both"/>
              <w:rPr>
                <w:rFonts w:eastAsia="Times New Roman" w:cstheme="minorHAnsi"/>
                <w:b/>
                <w:color w:val="000000"/>
                <w:lang w:eastAsia="es-CO"/>
              </w:rPr>
            </w:pPr>
            <w:r w:rsidRPr="00465837">
              <w:rPr>
                <w:rFonts w:eastAsia="Times New Roman" w:cstheme="minorHAnsi"/>
                <w:b/>
                <w:color w:val="000000"/>
                <w:lang w:eastAsia="es-CO"/>
              </w:rPr>
              <w:t>Fuente</w:t>
            </w:r>
          </w:p>
        </w:tc>
        <w:tc>
          <w:tcPr>
            <w:tcW w:w="683" w:type="dxa"/>
            <w:noWrap/>
            <w:hideMark/>
          </w:tcPr>
          <w:p w14:paraId="7F453AE2" w14:textId="77777777" w:rsidR="009A1249" w:rsidRPr="00465837" w:rsidRDefault="009A1249" w:rsidP="003E6F18">
            <w:pPr>
              <w:jc w:val="both"/>
              <w:rPr>
                <w:rFonts w:eastAsia="Times New Roman" w:cstheme="minorHAnsi"/>
                <w:b/>
                <w:color w:val="000000"/>
                <w:lang w:eastAsia="es-CO"/>
              </w:rPr>
            </w:pPr>
            <w:r w:rsidRPr="00465837">
              <w:rPr>
                <w:rFonts w:eastAsia="Times New Roman" w:cstheme="minorHAnsi"/>
                <w:b/>
                <w:color w:val="000000"/>
                <w:lang w:eastAsia="es-CO"/>
              </w:rPr>
              <w:t>Total</w:t>
            </w:r>
          </w:p>
        </w:tc>
      </w:tr>
      <w:tr w:rsidR="009A1249" w:rsidRPr="00465837" w14:paraId="02EFDF8B" w14:textId="77777777" w:rsidTr="003E6F18">
        <w:trPr>
          <w:trHeight w:val="300"/>
          <w:jc w:val="center"/>
        </w:trPr>
        <w:tc>
          <w:tcPr>
            <w:tcW w:w="5200" w:type="dxa"/>
            <w:noWrap/>
            <w:hideMark/>
          </w:tcPr>
          <w:p w14:paraId="3E7F1AAC" w14:textId="77777777" w:rsidR="009A1249" w:rsidRPr="00465837" w:rsidRDefault="009A1249" w:rsidP="003E6F18">
            <w:pPr>
              <w:jc w:val="both"/>
              <w:rPr>
                <w:rFonts w:eastAsia="Times New Roman" w:cstheme="minorHAnsi"/>
                <w:color w:val="000000"/>
                <w:lang w:eastAsia="es-CO"/>
              </w:rPr>
            </w:pPr>
            <w:r w:rsidRPr="00465837">
              <w:rPr>
                <w:rFonts w:eastAsia="Times New Roman" w:cstheme="minorHAnsi"/>
                <w:color w:val="000000"/>
                <w:lang w:eastAsia="es-CO"/>
              </w:rPr>
              <w:t>Análisis de riesgos de corrupción</w:t>
            </w:r>
          </w:p>
        </w:tc>
        <w:tc>
          <w:tcPr>
            <w:tcW w:w="683" w:type="dxa"/>
            <w:noWrap/>
            <w:hideMark/>
          </w:tcPr>
          <w:p w14:paraId="2D2F1971" w14:textId="77777777" w:rsidR="009A1249" w:rsidRPr="00465837" w:rsidRDefault="009A1249" w:rsidP="003E6F18">
            <w:pPr>
              <w:jc w:val="both"/>
              <w:rPr>
                <w:rFonts w:eastAsia="Times New Roman" w:cstheme="minorHAnsi"/>
                <w:color w:val="000000"/>
                <w:lang w:eastAsia="es-CO"/>
              </w:rPr>
            </w:pPr>
            <w:r w:rsidRPr="00465837">
              <w:rPr>
                <w:rFonts w:eastAsia="Times New Roman" w:cstheme="minorHAnsi"/>
                <w:color w:val="000000"/>
                <w:lang w:eastAsia="es-CO"/>
              </w:rPr>
              <w:t>11</w:t>
            </w:r>
          </w:p>
        </w:tc>
      </w:tr>
      <w:tr w:rsidR="009A1249" w:rsidRPr="00465837" w14:paraId="25B1AC85" w14:textId="77777777" w:rsidTr="003E6F18">
        <w:trPr>
          <w:trHeight w:val="300"/>
          <w:jc w:val="center"/>
        </w:trPr>
        <w:tc>
          <w:tcPr>
            <w:tcW w:w="5200" w:type="dxa"/>
            <w:noWrap/>
            <w:hideMark/>
          </w:tcPr>
          <w:p w14:paraId="475F82A8" w14:textId="77777777" w:rsidR="009A1249" w:rsidRPr="00465837" w:rsidRDefault="009A1249" w:rsidP="003E6F18">
            <w:pPr>
              <w:jc w:val="both"/>
              <w:rPr>
                <w:rFonts w:eastAsia="Times New Roman" w:cstheme="minorHAnsi"/>
                <w:color w:val="000000"/>
                <w:lang w:eastAsia="es-CO"/>
              </w:rPr>
            </w:pPr>
            <w:r w:rsidRPr="00465837">
              <w:rPr>
                <w:rFonts w:eastAsia="Times New Roman" w:cstheme="minorHAnsi"/>
                <w:color w:val="000000"/>
                <w:lang w:eastAsia="es-CO"/>
              </w:rPr>
              <w:t>Análisis de riesgos de gestión</w:t>
            </w:r>
          </w:p>
        </w:tc>
        <w:tc>
          <w:tcPr>
            <w:tcW w:w="683" w:type="dxa"/>
            <w:noWrap/>
            <w:hideMark/>
          </w:tcPr>
          <w:p w14:paraId="3624327D" w14:textId="77777777" w:rsidR="009A1249" w:rsidRPr="00465837" w:rsidRDefault="009A1249" w:rsidP="003E6F18">
            <w:pPr>
              <w:jc w:val="both"/>
              <w:rPr>
                <w:rFonts w:eastAsia="Times New Roman" w:cstheme="minorHAnsi"/>
                <w:color w:val="000000"/>
                <w:lang w:eastAsia="es-CO"/>
              </w:rPr>
            </w:pPr>
            <w:r w:rsidRPr="00465837">
              <w:rPr>
                <w:rFonts w:eastAsia="Times New Roman" w:cstheme="minorHAnsi"/>
                <w:color w:val="000000"/>
                <w:lang w:eastAsia="es-CO"/>
              </w:rPr>
              <w:t>29</w:t>
            </w:r>
          </w:p>
        </w:tc>
      </w:tr>
      <w:tr w:rsidR="009A1249" w:rsidRPr="00465837" w14:paraId="5949A528" w14:textId="77777777" w:rsidTr="003E6F18">
        <w:trPr>
          <w:trHeight w:val="300"/>
          <w:jc w:val="center"/>
        </w:trPr>
        <w:tc>
          <w:tcPr>
            <w:tcW w:w="5200" w:type="dxa"/>
            <w:noWrap/>
            <w:hideMark/>
          </w:tcPr>
          <w:p w14:paraId="2C342C41" w14:textId="77777777" w:rsidR="009A1249" w:rsidRPr="00465837" w:rsidRDefault="009A1249" w:rsidP="003E6F18">
            <w:pPr>
              <w:jc w:val="both"/>
              <w:rPr>
                <w:rFonts w:eastAsia="Times New Roman" w:cstheme="minorHAnsi"/>
                <w:color w:val="000000"/>
                <w:lang w:eastAsia="es-CO"/>
              </w:rPr>
            </w:pPr>
            <w:r w:rsidRPr="00465837">
              <w:rPr>
                <w:rFonts w:eastAsia="Times New Roman" w:cstheme="minorHAnsi"/>
                <w:color w:val="000000"/>
                <w:lang w:eastAsia="es-CO"/>
              </w:rPr>
              <w:t>Autoevaluación y/o auto-revisión de los procesos</w:t>
            </w:r>
          </w:p>
        </w:tc>
        <w:tc>
          <w:tcPr>
            <w:tcW w:w="683" w:type="dxa"/>
            <w:noWrap/>
            <w:hideMark/>
          </w:tcPr>
          <w:p w14:paraId="68928D75" w14:textId="77777777" w:rsidR="009A1249" w:rsidRPr="00465837" w:rsidRDefault="009A1249" w:rsidP="003E6F18">
            <w:pPr>
              <w:jc w:val="both"/>
              <w:rPr>
                <w:rFonts w:eastAsia="Times New Roman" w:cstheme="minorHAnsi"/>
                <w:color w:val="000000"/>
                <w:lang w:eastAsia="es-CO"/>
              </w:rPr>
            </w:pPr>
            <w:r w:rsidRPr="00465837">
              <w:rPr>
                <w:rFonts w:eastAsia="Times New Roman" w:cstheme="minorHAnsi"/>
                <w:color w:val="000000"/>
                <w:lang w:eastAsia="es-CO"/>
              </w:rPr>
              <w:t>3</w:t>
            </w:r>
          </w:p>
        </w:tc>
      </w:tr>
      <w:tr w:rsidR="009A1249" w:rsidRPr="00465837" w14:paraId="6F8F0EE1" w14:textId="77777777" w:rsidTr="003E6F18">
        <w:trPr>
          <w:trHeight w:val="300"/>
          <w:jc w:val="center"/>
        </w:trPr>
        <w:tc>
          <w:tcPr>
            <w:tcW w:w="5200" w:type="dxa"/>
            <w:noWrap/>
            <w:hideMark/>
          </w:tcPr>
          <w:p w14:paraId="7951DFB2" w14:textId="77777777" w:rsidR="009A1249" w:rsidRPr="00465837" w:rsidRDefault="009A1249" w:rsidP="003E6F18">
            <w:pPr>
              <w:jc w:val="both"/>
              <w:rPr>
                <w:rFonts w:eastAsia="Times New Roman" w:cstheme="minorHAnsi"/>
                <w:color w:val="000000"/>
                <w:lang w:eastAsia="es-CO"/>
              </w:rPr>
            </w:pPr>
            <w:r w:rsidRPr="00465837">
              <w:rPr>
                <w:rFonts w:eastAsia="Times New Roman" w:cstheme="minorHAnsi"/>
                <w:color w:val="000000"/>
                <w:lang w:eastAsia="es-CO"/>
              </w:rPr>
              <w:t>OCI</w:t>
            </w:r>
          </w:p>
        </w:tc>
        <w:tc>
          <w:tcPr>
            <w:tcW w:w="683" w:type="dxa"/>
            <w:noWrap/>
            <w:hideMark/>
          </w:tcPr>
          <w:p w14:paraId="54FFACA5" w14:textId="77777777" w:rsidR="009A1249" w:rsidRPr="00465837" w:rsidRDefault="009A1249" w:rsidP="003E6F18">
            <w:pPr>
              <w:jc w:val="both"/>
              <w:rPr>
                <w:rFonts w:eastAsia="Times New Roman" w:cstheme="minorHAnsi"/>
                <w:color w:val="000000"/>
                <w:lang w:eastAsia="es-CO"/>
              </w:rPr>
            </w:pPr>
            <w:r w:rsidRPr="00465837">
              <w:rPr>
                <w:rFonts w:eastAsia="Times New Roman" w:cstheme="minorHAnsi"/>
                <w:color w:val="000000"/>
                <w:lang w:eastAsia="es-CO"/>
              </w:rPr>
              <w:t>35</w:t>
            </w:r>
          </w:p>
        </w:tc>
      </w:tr>
      <w:tr w:rsidR="009A1249" w:rsidRPr="00465837" w14:paraId="0296C7D2" w14:textId="77777777" w:rsidTr="003E6F18">
        <w:trPr>
          <w:trHeight w:val="300"/>
          <w:jc w:val="center"/>
        </w:trPr>
        <w:tc>
          <w:tcPr>
            <w:tcW w:w="5200" w:type="dxa"/>
            <w:noWrap/>
            <w:hideMark/>
          </w:tcPr>
          <w:p w14:paraId="5E3ABEE1" w14:textId="77777777" w:rsidR="009A1249" w:rsidRPr="00465837" w:rsidRDefault="009A1249" w:rsidP="003E6F18">
            <w:pPr>
              <w:jc w:val="both"/>
              <w:rPr>
                <w:rFonts w:eastAsia="Times New Roman" w:cstheme="minorHAnsi"/>
                <w:color w:val="000000"/>
                <w:lang w:eastAsia="es-CO"/>
              </w:rPr>
            </w:pPr>
            <w:r w:rsidRPr="00465837">
              <w:rPr>
                <w:rFonts w:eastAsia="Times New Roman" w:cstheme="minorHAnsi"/>
                <w:color w:val="000000"/>
                <w:lang w:eastAsia="es-CO"/>
              </w:rPr>
              <w:t>Sistema de Gestión de Seguridad y Salud en el Trabajo</w:t>
            </w:r>
          </w:p>
        </w:tc>
        <w:tc>
          <w:tcPr>
            <w:tcW w:w="683" w:type="dxa"/>
            <w:noWrap/>
            <w:hideMark/>
          </w:tcPr>
          <w:p w14:paraId="0EB9A25F" w14:textId="77777777" w:rsidR="009A1249" w:rsidRPr="00465837" w:rsidRDefault="009A1249" w:rsidP="003E6F18">
            <w:pPr>
              <w:jc w:val="both"/>
              <w:rPr>
                <w:rFonts w:eastAsia="Times New Roman" w:cstheme="minorHAnsi"/>
                <w:color w:val="000000"/>
                <w:lang w:eastAsia="es-CO"/>
              </w:rPr>
            </w:pPr>
            <w:r w:rsidRPr="00465837">
              <w:rPr>
                <w:rFonts w:eastAsia="Times New Roman" w:cstheme="minorHAnsi"/>
                <w:color w:val="000000"/>
                <w:lang w:eastAsia="es-CO"/>
              </w:rPr>
              <w:t>6</w:t>
            </w:r>
          </w:p>
        </w:tc>
      </w:tr>
      <w:tr w:rsidR="009A1249" w:rsidRPr="00465837" w14:paraId="28CED6BE" w14:textId="77777777" w:rsidTr="003E6F18">
        <w:trPr>
          <w:trHeight w:val="300"/>
          <w:jc w:val="center"/>
        </w:trPr>
        <w:tc>
          <w:tcPr>
            <w:tcW w:w="5200" w:type="dxa"/>
            <w:noWrap/>
            <w:hideMark/>
          </w:tcPr>
          <w:p w14:paraId="6D7C6454" w14:textId="77777777" w:rsidR="009A1249" w:rsidRPr="00465837" w:rsidRDefault="009A1249" w:rsidP="003E6F18">
            <w:pPr>
              <w:jc w:val="both"/>
              <w:rPr>
                <w:rFonts w:eastAsia="Times New Roman" w:cstheme="minorHAnsi"/>
                <w:color w:val="000000"/>
                <w:lang w:eastAsia="es-CO"/>
              </w:rPr>
            </w:pPr>
            <w:r w:rsidRPr="00465837">
              <w:rPr>
                <w:rFonts w:eastAsia="Times New Roman" w:cstheme="minorHAnsi"/>
                <w:color w:val="000000"/>
                <w:lang w:eastAsia="es-CO"/>
              </w:rPr>
              <w:t>Total general</w:t>
            </w:r>
          </w:p>
        </w:tc>
        <w:tc>
          <w:tcPr>
            <w:tcW w:w="683" w:type="dxa"/>
            <w:noWrap/>
            <w:hideMark/>
          </w:tcPr>
          <w:p w14:paraId="5821EEB1" w14:textId="77777777" w:rsidR="009A1249" w:rsidRPr="00465837" w:rsidRDefault="009A1249" w:rsidP="005D2730">
            <w:pPr>
              <w:keepNext/>
              <w:jc w:val="both"/>
              <w:rPr>
                <w:rFonts w:eastAsia="Times New Roman" w:cstheme="minorHAnsi"/>
                <w:color w:val="000000"/>
                <w:lang w:eastAsia="es-CO"/>
              </w:rPr>
            </w:pPr>
            <w:r w:rsidRPr="00465837">
              <w:rPr>
                <w:rFonts w:eastAsia="Times New Roman" w:cstheme="minorHAnsi"/>
                <w:color w:val="000000"/>
                <w:lang w:eastAsia="es-CO"/>
              </w:rPr>
              <w:t>84</w:t>
            </w:r>
          </w:p>
        </w:tc>
      </w:tr>
    </w:tbl>
    <w:p w14:paraId="2210F3B8" w14:textId="77777777" w:rsidR="004A770B" w:rsidRPr="000E7ACA" w:rsidRDefault="005D2730" w:rsidP="005D2730">
      <w:pPr>
        <w:pStyle w:val="Descripcin"/>
        <w:jc w:val="center"/>
        <w:rPr>
          <w:rFonts w:ascii="Arial" w:eastAsia="Times New Roman" w:hAnsi="Arial" w:cs="Arial"/>
          <w:sz w:val="24"/>
          <w:szCs w:val="24"/>
          <w:lang w:val="es-ES_tradnl" w:eastAsia="zh-CN"/>
        </w:rPr>
      </w:pPr>
      <w:bookmarkStart w:id="69" w:name="_Toc86195285"/>
      <w:r>
        <w:t xml:space="preserve">Tabla </w:t>
      </w:r>
      <w:r w:rsidR="00B87926">
        <w:fldChar w:fldCharType="begin"/>
      </w:r>
      <w:r w:rsidR="00B87926">
        <w:instrText xml:space="preserve"> SEQ Tabla \* ARABIC </w:instrText>
      </w:r>
      <w:r w:rsidR="00B87926">
        <w:fldChar w:fldCharType="separate"/>
      </w:r>
      <w:r w:rsidR="00B3742D">
        <w:rPr>
          <w:noProof/>
        </w:rPr>
        <w:t>19</w:t>
      </w:r>
      <w:r w:rsidR="00B87926">
        <w:rPr>
          <w:noProof/>
        </w:rPr>
        <w:fldChar w:fldCharType="end"/>
      </w:r>
      <w:r>
        <w:t>. Planes por tipo de fuente.</w:t>
      </w:r>
      <w:bookmarkEnd w:id="69"/>
    </w:p>
    <w:p w14:paraId="7F629243" w14:textId="77777777" w:rsidR="00F264C4" w:rsidRPr="00F264C4" w:rsidRDefault="004A770B" w:rsidP="00F264C4">
      <w:pPr>
        <w:jc w:val="both"/>
        <w:rPr>
          <w:rFonts w:ascii="Arial" w:eastAsia="Arial" w:hAnsi="Arial" w:cs="Arial"/>
        </w:rPr>
      </w:pPr>
      <w:r w:rsidRPr="000E7ACA">
        <w:rPr>
          <w:rFonts w:ascii="Arial" w:eastAsia="Arial" w:hAnsi="Arial" w:cs="Arial"/>
          <w:b/>
          <w:bCs/>
        </w:rPr>
        <w:lastRenderedPageBreak/>
        <w:t>Informes de Gestión y Resultados</w:t>
      </w:r>
      <w:r w:rsidR="00BF44CC" w:rsidRPr="000E7ACA">
        <w:rPr>
          <w:rFonts w:ascii="Arial" w:eastAsia="Arial" w:hAnsi="Arial" w:cs="Arial"/>
          <w:b/>
          <w:bCs/>
        </w:rPr>
        <w:t xml:space="preserve"> -</w:t>
      </w:r>
      <w:r w:rsidRPr="000E7ACA">
        <w:rPr>
          <w:rFonts w:ascii="Arial" w:eastAsia="Arial" w:hAnsi="Arial" w:cs="Arial"/>
          <w:b/>
          <w:bCs/>
        </w:rPr>
        <w:t xml:space="preserve"> Sistema de Gestión de Calidad</w:t>
      </w:r>
      <w:r w:rsidR="00BF44CC" w:rsidRPr="000E7ACA">
        <w:rPr>
          <w:rFonts w:ascii="Arial" w:eastAsia="Arial" w:hAnsi="Arial" w:cs="Arial"/>
          <w:b/>
          <w:bCs/>
        </w:rPr>
        <w:t xml:space="preserve">: </w:t>
      </w:r>
      <w:r w:rsidR="00F264C4" w:rsidRPr="00F264C4">
        <w:rPr>
          <w:rFonts w:ascii="Arial" w:eastAsia="Arial" w:hAnsi="Arial" w:cs="Arial"/>
        </w:rPr>
        <w:t xml:space="preserve">Frente al seguimiento a los Proyectos de Inversión fueron analizados los informes correspondientes al mes de agosto y remitidas las retroalimentaciones correspondientes. Una vez consolidada la información se realizó el registro en la matriz de seguimiento (DRIVE) la cual es insumo para el reporte en </w:t>
      </w:r>
      <w:r w:rsidR="005D2730" w:rsidRPr="00F264C4">
        <w:rPr>
          <w:rFonts w:ascii="Arial" w:eastAsia="Arial" w:hAnsi="Arial" w:cs="Arial"/>
        </w:rPr>
        <w:t>los diferentes</w:t>
      </w:r>
      <w:r w:rsidR="00F264C4" w:rsidRPr="00F264C4">
        <w:rPr>
          <w:rFonts w:ascii="Arial" w:eastAsia="Arial" w:hAnsi="Arial" w:cs="Arial"/>
        </w:rPr>
        <w:t xml:space="preserve"> Sistemas de información habilitados para tal fin. Así mismo, se realizó la solicitud vía memorando electrónico a las dependencias de la Entidad para el envío de la información relacionada al tercer trimestre como insumo del Informe de Gestión y Resultados.</w:t>
      </w:r>
    </w:p>
    <w:p w14:paraId="03920BEE" w14:textId="77777777" w:rsidR="005D2730" w:rsidRPr="000E7ACA" w:rsidRDefault="005D2730" w:rsidP="00E71251">
      <w:pPr>
        <w:spacing w:line="276" w:lineRule="auto"/>
        <w:jc w:val="both"/>
        <w:rPr>
          <w:rFonts w:ascii="Arial" w:eastAsia="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7868"/>
      </w:tblGrid>
      <w:tr w:rsidR="00E71251" w:rsidRPr="000E7ACA" w14:paraId="357A41D2" w14:textId="77777777" w:rsidTr="00C8237C">
        <w:tc>
          <w:tcPr>
            <w:tcW w:w="1204" w:type="dxa"/>
            <w:tcBorders>
              <w:top w:val="nil"/>
              <w:left w:val="nil"/>
              <w:bottom w:val="nil"/>
              <w:right w:val="single" w:sz="4" w:space="0" w:color="auto"/>
            </w:tcBorders>
            <w:shd w:val="clear" w:color="auto" w:fill="D9E2F3" w:themeFill="accent1" w:themeFillTint="33"/>
          </w:tcPr>
          <w:p w14:paraId="14E0590B" w14:textId="77777777" w:rsidR="00E71251" w:rsidRPr="000E7ACA" w:rsidRDefault="00E71251" w:rsidP="00BC18D1">
            <w:pPr>
              <w:spacing w:line="276" w:lineRule="auto"/>
              <w:rPr>
                <w:rFonts w:ascii="Arial" w:hAnsi="Arial" w:cs="Arial"/>
              </w:rPr>
            </w:pPr>
            <w:r w:rsidRPr="000E7ACA">
              <w:rPr>
                <w:rFonts w:ascii="Arial" w:hAnsi="Arial" w:cs="Arial"/>
              </w:rPr>
              <w:t>Meta: P.I.</w:t>
            </w:r>
          </w:p>
          <w:p w14:paraId="7DC4BB95" w14:textId="77777777" w:rsidR="00E71251" w:rsidRPr="000E7ACA" w:rsidRDefault="00E71251" w:rsidP="00BC18D1">
            <w:pPr>
              <w:spacing w:line="276" w:lineRule="auto"/>
              <w:rPr>
                <w:rFonts w:ascii="Arial" w:hAnsi="Arial" w:cs="Arial"/>
              </w:rPr>
            </w:pPr>
            <w:r w:rsidRPr="000E7ACA">
              <w:rPr>
                <w:rFonts w:ascii="Arial" w:hAnsi="Arial" w:cs="Arial"/>
              </w:rPr>
              <w:t>7608</w:t>
            </w:r>
          </w:p>
        </w:tc>
        <w:tc>
          <w:tcPr>
            <w:tcW w:w="7868" w:type="dxa"/>
            <w:tcBorders>
              <w:left w:val="single" w:sz="4" w:space="0" w:color="auto"/>
            </w:tcBorders>
            <w:shd w:val="clear" w:color="auto" w:fill="D9E2F3" w:themeFill="accent1" w:themeFillTint="33"/>
          </w:tcPr>
          <w:p w14:paraId="7F5D32FE" w14:textId="77777777" w:rsidR="00E71251" w:rsidRPr="000E7ACA" w:rsidRDefault="00E71251" w:rsidP="00BC18D1">
            <w:pPr>
              <w:spacing w:line="276" w:lineRule="auto"/>
              <w:jc w:val="both"/>
              <w:rPr>
                <w:rFonts w:ascii="Arial" w:eastAsia="Arial" w:hAnsi="Arial" w:cs="Arial"/>
              </w:rPr>
            </w:pPr>
            <w:r w:rsidRPr="000E7ACA">
              <w:rPr>
                <w:rFonts w:ascii="Arial" w:eastAsia="Arial" w:hAnsi="Arial" w:cs="Arial"/>
              </w:rPr>
              <w:t>Generar instrumentos de apropiación de los servidores frente a los temas estratégicos y desafíos institucionales</w:t>
            </w:r>
          </w:p>
        </w:tc>
      </w:tr>
    </w:tbl>
    <w:p w14:paraId="2E3BDF65" w14:textId="77777777" w:rsidR="00E71251" w:rsidRPr="000E7ACA" w:rsidRDefault="00E71251" w:rsidP="00E71251">
      <w:pPr>
        <w:spacing w:line="276" w:lineRule="auto"/>
        <w:jc w:val="both"/>
        <w:rPr>
          <w:rFonts w:ascii="Arial" w:eastAsia="Arial" w:hAnsi="Arial" w:cs="Arial"/>
        </w:rPr>
      </w:pPr>
    </w:p>
    <w:tbl>
      <w:tblPr>
        <w:tblStyle w:val="Tablaconcuadrcula"/>
        <w:tblW w:w="0" w:type="auto"/>
        <w:tblInd w:w="2263" w:type="dxa"/>
        <w:tblLook w:val="04A0" w:firstRow="1" w:lastRow="0" w:firstColumn="1" w:lastColumn="0" w:noHBand="0" w:noVBand="1"/>
      </w:tblPr>
      <w:tblGrid>
        <w:gridCol w:w="2977"/>
        <w:gridCol w:w="992"/>
      </w:tblGrid>
      <w:tr w:rsidR="00B52B12" w14:paraId="7FC3E4A9" w14:textId="77777777" w:rsidTr="003E6F18">
        <w:tc>
          <w:tcPr>
            <w:tcW w:w="2977" w:type="dxa"/>
          </w:tcPr>
          <w:p w14:paraId="49F5F1D1" w14:textId="77777777" w:rsidR="00B52B12" w:rsidRDefault="00B52B12"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7B4ACDBE" w14:textId="77777777" w:rsidR="00B52B12" w:rsidRDefault="00862904" w:rsidP="003E6F18">
            <w:pPr>
              <w:autoSpaceDE w:val="0"/>
              <w:autoSpaceDN w:val="0"/>
              <w:adjustRightInd w:val="0"/>
              <w:spacing w:line="276" w:lineRule="auto"/>
              <w:jc w:val="center"/>
              <w:rPr>
                <w:rFonts w:ascii="Arial" w:eastAsiaTheme="minorHAnsi" w:hAnsi="Arial" w:cs="Arial"/>
              </w:rPr>
            </w:pPr>
            <w:r>
              <w:rPr>
                <w:rFonts w:ascii="Arial" w:eastAsiaTheme="minorHAnsi" w:hAnsi="Arial" w:cs="Arial"/>
              </w:rPr>
              <w:t>3</w:t>
            </w:r>
          </w:p>
        </w:tc>
      </w:tr>
      <w:tr w:rsidR="00B52B12" w14:paraId="4FA745AF" w14:textId="77777777" w:rsidTr="003E6F18">
        <w:tc>
          <w:tcPr>
            <w:tcW w:w="2977" w:type="dxa"/>
          </w:tcPr>
          <w:p w14:paraId="1928244D" w14:textId="77777777" w:rsidR="00B52B12" w:rsidRDefault="00B52B12"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34057005" w14:textId="77777777" w:rsidR="00B52B12" w:rsidRDefault="00282B54" w:rsidP="003E6F18">
            <w:pPr>
              <w:autoSpaceDE w:val="0"/>
              <w:autoSpaceDN w:val="0"/>
              <w:adjustRightInd w:val="0"/>
              <w:spacing w:line="276" w:lineRule="auto"/>
              <w:jc w:val="center"/>
              <w:rPr>
                <w:rFonts w:ascii="Arial" w:eastAsiaTheme="minorHAnsi" w:hAnsi="Arial" w:cs="Arial"/>
              </w:rPr>
            </w:pPr>
            <w:r>
              <w:rPr>
                <w:rFonts w:ascii="Arial" w:eastAsiaTheme="minorHAnsi" w:hAnsi="Arial" w:cs="Arial"/>
              </w:rPr>
              <w:t>2</w:t>
            </w:r>
          </w:p>
        </w:tc>
      </w:tr>
    </w:tbl>
    <w:p w14:paraId="5F292A8E" w14:textId="77777777" w:rsidR="00B52B12" w:rsidRDefault="00B52B12" w:rsidP="00C8237C">
      <w:pPr>
        <w:ind w:right="547"/>
        <w:jc w:val="both"/>
        <w:rPr>
          <w:rFonts w:ascii="Arial" w:eastAsia="Arial" w:hAnsi="Arial" w:cs="Arial"/>
        </w:rPr>
      </w:pPr>
    </w:p>
    <w:p w14:paraId="49527D93" w14:textId="77777777" w:rsidR="002D699B" w:rsidRPr="000E7ACA" w:rsidRDefault="002D699B" w:rsidP="004554A5">
      <w:pPr>
        <w:ind w:right="-21"/>
        <w:jc w:val="both"/>
        <w:rPr>
          <w:rFonts w:ascii="Arial" w:eastAsia="Arial" w:hAnsi="Arial" w:cs="Arial"/>
        </w:rPr>
      </w:pPr>
      <w:r w:rsidRPr="000E7ACA">
        <w:rPr>
          <w:rFonts w:ascii="Arial" w:eastAsia="Arial" w:hAnsi="Arial" w:cs="Arial"/>
        </w:rPr>
        <w:t>Para la meta número 3 del proyecto de inversión</w:t>
      </w:r>
      <w:r w:rsidR="009E63FE" w:rsidRPr="000E7ACA">
        <w:rPr>
          <w:rFonts w:ascii="Arial" w:eastAsia="Arial" w:hAnsi="Arial" w:cs="Arial"/>
        </w:rPr>
        <w:t xml:space="preserve"> 7608</w:t>
      </w:r>
      <w:r w:rsidRPr="000E7ACA">
        <w:rPr>
          <w:rFonts w:ascii="Arial" w:eastAsia="Arial" w:hAnsi="Arial" w:cs="Arial"/>
        </w:rPr>
        <w:t xml:space="preserve">, se programó para esta vigencia 2021, un total de 3 instrumentos de apropiación para los temas estratégicos y desafíos institucionales por parte de los servidores. Los instrumentos son: Caracterización de usuarios y grupos de interés, Plan Anticorrupción y de Atención al Ciudadano 2021 y el plan de comunicaciones. </w:t>
      </w:r>
    </w:p>
    <w:p w14:paraId="7CA85122" w14:textId="77777777" w:rsidR="00156EAC" w:rsidRPr="000E7ACA" w:rsidRDefault="00156EAC" w:rsidP="00E71251">
      <w:pPr>
        <w:spacing w:line="276" w:lineRule="auto"/>
        <w:jc w:val="both"/>
        <w:rPr>
          <w:rFonts w:ascii="Arial" w:eastAsia="Arial" w:hAnsi="Arial" w:cs="Arial"/>
          <w:b/>
          <w:bCs/>
        </w:rPr>
      </w:pPr>
    </w:p>
    <w:p w14:paraId="603D724C" w14:textId="77777777" w:rsidR="00F264C4" w:rsidRPr="00F264C4" w:rsidRDefault="00E71251" w:rsidP="00F264C4">
      <w:pPr>
        <w:jc w:val="both"/>
        <w:rPr>
          <w:rFonts w:ascii="Arial" w:eastAsia="Arial" w:hAnsi="Arial" w:cs="Arial"/>
        </w:rPr>
      </w:pPr>
      <w:r w:rsidRPr="000E7ACA">
        <w:rPr>
          <w:rFonts w:ascii="Arial" w:eastAsia="Arial" w:hAnsi="Arial" w:cs="Arial"/>
          <w:b/>
          <w:bCs/>
        </w:rPr>
        <w:t>Caracterización de usuarios y grupos de interés</w:t>
      </w:r>
      <w:r w:rsidR="00AF5B01" w:rsidRPr="000E7ACA">
        <w:rPr>
          <w:rFonts w:ascii="Arial" w:eastAsia="Arial" w:hAnsi="Arial" w:cs="Arial"/>
          <w:b/>
          <w:bCs/>
        </w:rPr>
        <w:t xml:space="preserve">: </w:t>
      </w:r>
      <w:r w:rsidR="00F264C4" w:rsidRPr="00F264C4">
        <w:rPr>
          <w:rFonts w:ascii="Arial" w:eastAsia="Arial" w:hAnsi="Arial" w:cs="Arial"/>
        </w:rPr>
        <w:t>La Secretaría Jurídica Distrital propendió por el fortalecimiento del ejercicio de caracterización de grupos de valor realizado en la vigencia pasada con la inclusión de dos variables adicionales, si el grupo identificado es sujeto a segmentación con enfoque diferencial (grupos etarios, étnicos, situación o condición, sectores LGBTI, de género) o transversal (Georreferencia, Territorialización) y así mismo la articulación con el portafolio de bienes y servicios de la entidad (misional y transversal). Dicha actualización del instrumento se ha realizado por parte de los procesos de la Secretaría Jurídica Distrital articulando así la caracterización con el protocolo de rendición de cuentas en la entidad.</w:t>
      </w:r>
    </w:p>
    <w:p w14:paraId="3056ABA5" w14:textId="77777777" w:rsidR="00E71251" w:rsidRPr="000E7ACA" w:rsidRDefault="00AF5B01" w:rsidP="00F264C4">
      <w:pPr>
        <w:spacing w:line="276" w:lineRule="auto"/>
        <w:ind w:right="547"/>
        <w:jc w:val="both"/>
        <w:rPr>
          <w:rFonts w:ascii="Arial" w:eastAsia="Arial" w:hAnsi="Arial" w:cs="Arial"/>
        </w:rPr>
      </w:pPr>
      <w:r w:rsidRPr="00F264C4">
        <w:rPr>
          <w:rFonts w:ascii="Arial" w:eastAsia="Arial" w:hAnsi="Arial" w:cs="Arial"/>
        </w:rPr>
        <w:t>.</w:t>
      </w:r>
    </w:p>
    <w:p w14:paraId="0803B136" w14:textId="77777777" w:rsidR="00F264C4" w:rsidRPr="004554A5" w:rsidRDefault="00E71251" w:rsidP="004554A5">
      <w:pPr>
        <w:spacing w:line="276" w:lineRule="auto"/>
        <w:jc w:val="both"/>
        <w:rPr>
          <w:rFonts w:ascii="Arial" w:eastAsia="Arial" w:hAnsi="Arial" w:cs="Arial"/>
          <w:b/>
          <w:bCs/>
        </w:rPr>
      </w:pPr>
      <w:r w:rsidRPr="000E7ACA">
        <w:rPr>
          <w:rFonts w:ascii="Arial" w:eastAsia="Arial" w:hAnsi="Arial" w:cs="Arial"/>
          <w:b/>
          <w:bCs/>
        </w:rPr>
        <w:t>Plan Anticorrupción y de Atención al Ciudadano 2021 – PAAC 202</w:t>
      </w:r>
      <w:r w:rsidR="004554A5">
        <w:rPr>
          <w:rFonts w:ascii="Arial" w:eastAsia="Arial" w:hAnsi="Arial" w:cs="Arial"/>
          <w:b/>
          <w:bCs/>
        </w:rPr>
        <w:t xml:space="preserve">: </w:t>
      </w:r>
      <w:r w:rsidR="00F264C4" w:rsidRPr="00F264C4">
        <w:rPr>
          <w:rFonts w:ascii="Arial" w:eastAsia="Arial" w:hAnsi="Arial" w:cs="Arial"/>
        </w:rPr>
        <w:t xml:space="preserve">Se realizó revisión y retroalimentación de la información presentada por las dependencias para el segundo seguimiento del Plan Anticorrupción y de Atención al Ciudadano – PAAC. Además, se efectuó segundo seguimiento de los componentes de Gestión del Riesgo y de Transparencia del PAAC sobre las actividades que me fueron asignadas. </w:t>
      </w:r>
    </w:p>
    <w:p w14:paraId="10B2170C" w14:textId="77777777" w:rsidR="00F264C4" w:rsidRPr="00F264C4" w:rsidRDefault="00F264C4" w:rsidP="00F264C4">
      <w:pPr>
        <w:jc w:val="both"/>
        <w:rPr>
          <w:rFonts w:ascii="Arial" w:eastAsia="Arial" w:hAnsi="Arial" w:cs="Arial"/>
        </w:rPr>
      </w:pPr>
    </w:p>
    <w:p w14:paraId="1B2AE434" w14:textId="77777777" w:rsidR="00F264C4" w:rsidRPr="00F264C4" w:rsidRDefault="00F264C4" w:rsidP="00F264C4">
      <w:pPr>
        <w:jc w:val="both"/>
        <w:rPr>
          <w:rFonts w:ascii="Arial" w:eastAsia="Arial" w:hAnsi="Arial" w:cs="Arial"/>
        </w:rPr>
      </w:pPr>
      <w:r w:rsidRPr="00F264C4">
        <w:rPr>
          <w:rFonts w:ascii="Arial" w:eastAsia="Arial" w:hAnsi="Arial" w:cs="Arial"/>
        </w:rPr>
        <w:lastRenderedPageBreak/>
        <w:t>Se efectuó revisión y organización de las evidencias que dan cuenta del cumplimiento de las actividades programadas en el PAAC y se proyectó respuesta a la Oficina de Control Interno y se realizó remisión de correos electrónicos de invitación para el diligenciamiento de la encuesta de satisfacción del Portal Web a usuarios de la Entidad.</w:t>
      </w:r>
    </w:p>
    <w:p w14:paraId="5781653F" w14:textId="77777777" w:rsidR="00F264C4" w:rsidRPr="00F264C4" w:rsidRDefault="00F264C4" w:rsidP="00F264C4">
      <w:pPr>
        <w:jc w:val="both"/>
        <w:rPr>
          <w:rFonts w:ascii="Arial" w:eastAsia="Arial" w:hAnsi="Arial" w:cs="Arial"/>
        </w:rPr>
      </w:pPr>
    </w:p>
    <w:p w14:paraId="1A16113C" w14:textId="77777777" w:rsidR="00F264C4" w:rsidRPr="00F264C4" w:rsidRDefault="00F264C4" w:rsidP="00F264C4">
      <w:pPr>
        <w:jc w:val="both"/>
        <w:rPr>
          <w:rFonts w:ascii="Arial" w:eastAsia="Arial" w:hAnsi="Arial" w:cs="Arial"/>
        </w:rPr>
      </w:pPr>
      <w:r w:rsidRPr="00F264C4">
        <w:rPr>
          <w:rFonts w:ascii="Arial" w:eastAsia="Arial" w:hAnsi="Arial" w:cs="Arial"/>
        </w:rPr>
        <w:t>Logrando así consolidar y presentar el segundo avance del PAAC, de acuerdo con la evaluación efectuada por la Oficina de Control Interno, con corte a 31 de agosto de 2021 la entidad lleva un 71% de avance en el cumplimiento del Plan.</w:t>
      </w:r>
    </w:p>
    <w:p w14:paraId="5B9FDB20" w14:textId="77777777" w:rsidR="00037BF2" w:rsidRPr="000E7ACA" w:rsidRDefault="00037BF2" w:rsidP="00037BF2">
      <w:pPr>
        <w:jc w:val="both"/>
        <w:rPr>
          <w:rFonts w:ascii="Arial" w:hAnsi="Arial" w:cs="Arial"/>
          <w:color w:val="222222"/>
          <w:lang w:eastAsia="es-CO"/>
        </w:rPr>
      </w:pPr>
    </w:p>
    <w:p w14:paraId="1EA63A89" w14:textId="77777777" w:rsidR="00F255DD" w:rsidRDefault="00E71251" w:rsidP="00F264C4">
      <w:pPr>
        <w:jc w:val="both"/>
        <w:rPr>
          <w:rFonts w:ascii="Arial" w:eastAsia="Arial" w:hAnsi="Arial" w:cs="Arial"/>
        </w:rPr>
      </w:pPr>
      <w:r w:rsidRPr="000E7ACA">
        <w:rPr>
          <w:rFonts w:ascii="Arial" w:eastAsia="Arial" w:hAnsi="Arial" w:cs="Arial"/>
          <w:b/>
          <w:bCs/>
        </w:rPr>
        <w:t>Plan de comunicacione</w:t>
      </w:r>
      <w:r w:rsidR="00F264C4">
        <w:rPr>
          <w:rFonts w:ascii="Arial" w:eastAsia="Arial" w:hAnsi="Arial" w:cs="Arial"/>
          <w:b/>
          <w:bCs/>
        </w:rPr>
        <w:t xml:space="preserve">s: </w:t>
      </w:r>
      <w:r w:rsidR="00F264C4" w:rsidRPr="00F264C4">
        <w:rPr>
          <w:rFonts w:ascii="Arial" w:eastAsia="Arial" w:hAnsi="Arial" w:cs="Arial"/>
        </w:rPr>
        <w:t>La Secretaría Jurídica Distrital cumplió con la elaboración de un plan de trabajo para la elaboración de piezas comunicacionales de acuerdo con la necesidad y demanda de las áreas</w:t>
      </w:r>
      <w:r w:rsidR="00F255DD">
        <w:rPr>
          <w:rFonts w:ascii="Arial" w:eastAsia="Arial" w:hAnsi="Arial" w:cs="Arial"/>
        </w:rPr>
        <w:t xml:space="preserve"> para el tercer trimestre</w:t>
      </w:r>
      <w:r w:rsidR="00F264C4" w:rsidRPr="00F264C4">
        <w:rPr>
          <w:rFonts w:ascii="Arial" w:eastAsia="Arial" w:hAnsi="Arial" w:cs="Arial"/>
        </w:rPr>
        <w:t xml:space="preserve">. Así mismo, elaboró por solicitud de las áreas las piezas para su divulgación. </w:t>
      </w:r>
    </w:p>
    <w:p w14:paraId="6A20606D" w14:textId="77777777" w:rsidR="00F255DD" w:rsidRDefault="00F255DD" w:rsidP="00F264C4">
      <w:pPr>
        <w:jc w:val="both"/>
        <w:rPr>
          <w:rFonts w:ascii="Arial" w:eastAsia="Arial" w:hAnsi="Arial" w:cs="Arial"/>
        </w:rPr>
      </w:pPr>
    </w:p>
    <w:p w14:paraId="77201A73" w14:textId="77777777" w:rsidR="00F264C4" w:rsidRPr="00F264C4" w:rsidRDefault="00F264C4" w:rsidP="00F264C4">
      <w:pPr>
        <w:jc w:val="both"/>
        <w:rPr>
          <w:rFonts w:ascii="Arial" w:eastAsia="Arial" w:hAnsi="Arial" w:cs="Arial"/>
        </w:rPr>
      </w:pPr>
      <w:r w:rsidRPr="00F264C4">
        <w:rPr>
          <w:rFonts w:ascii="Arial" w:eastAsia="Arial" w:hAnsi="Arial" w:cs="Arial"/>
        </w:rPr>
        <w:t>Entre las actividades realizadas se destacan:</w:t>
      </w:r>
      <w:bookmarkStart w:id="70" w:name="_heading=h.kg25jywcb9lp" w:colFirst="0" w:colLast="0"/>
      <w:bookmarkEnd w:id="70"/>
    </w:p>
    <w:p w14:paraId="25A39A5A" w14:textId="77777777" w:rsidR="00F264C4" w:rsidRDefault="00F264C4" w:rsidP="00F264C4">
      <w:pPr>
        <w:rPr>
          <w:rFonts w:ascii="Calibri" w:eastAsia="Arial" w:hAnsi="Calibri" w:cs="Calibri"/>
          <w:sz w:val="22"/>
          <w:szCs w:val="22"/>
          <w:lang w:val="es-ES" w:eastAsia="es-ES_tradnl"/>
        </w:rPr>
      </w:pPr>
    </w:p>
    <w:p w14:paraId="106529D1"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Portada segundo Informe ITB</w:t>
      </w:r>
    </w:p>
    <w:p w14:paraId="1401F678"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Pieza Comunicacional para divulgación del informe ITB</w:t>
      </w:r>
    </w:p>
    <w:p w14:paraId="2A590E45"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Banner página web divulgación informe de caracterización.</w:t>
      </w:r>
    </w:p>
    <w:p w14:paraId="35853B25"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Mapa de Procesos</w:t>
      </w:r>
    </w:p>
    <w:p w14:paraId="533AB842"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Pieza Comunicacional – Charla de control social</w:t>
      </w:r>
    </w:p>
    <w:p w14:paraId="0EBB9033"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Pieza Comunicacional – Charla derecho a la educación con equidad.</w:t>
      </w:r>
    </w:p>
    <w:p w14:paraId="4C97AE4C"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Infografía – Pautas para la presentación de informes.</w:t>
      </w:r>
    </w:p>
    <w:p w14:paraId="7206752B"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Infografía – Ventajas de trabajar con Google Workspace.</w:t>
      </w:r>
    </w:p>
    <w:p w14:paraId="7CC9F179"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Infografía – Espacios de trabajo.</w:t>
      </w:r>
    </w:p>
    <w:p w14:paraId="6A419CBA"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3 infografías MIPG</w:t>
      </w:r>
    </w:p>
    <w:p w14:paraId="72266974"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Pieza Comunicacional para divulgación de la encuesta de satisfacción oficina TIC.</w:t>
      </w:r>
    </w:p>
    <w:p w14:paraId="46A877D5"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Pieza comunicacional para divulgación de cursos en Plataforma CLAP.</w:t>
      </w:r>
    </w:p>
    <w:p w14:paraId="480A0769"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Pieza Comunicacional para sensibilización – Tratamiento de datos personales.</w:t>
      </w:r>
    </w:p>
    <w:p w14:paraId="43CB299A"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 xml:space="preserve">Pieza Comunicacional para divulgación de Charla – Manejo de residuos.  </w:t>
      </w:r>
    </w:p>
    <w:p w14:paraId="6407C658"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Pieza comunicacional para divulgación de charla – Seguridad Vial.</w:t>
      </w:r>
    </w:p>
    <w:p w14:paraId="1951102A"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Pieza de expectativa para la Pre-Auditoría.</w:t>
      </w:r>
    </w:p>
    <w:p w14:paraId="55E5C7D7"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Pieza Comunicacional para divulgación del Cronograma de la Pre-Auditoría</w:t>
      </w:r>
    </w:p>
    <w:p w14:paraId="6B305FDD"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lastRenderedPageBreak/>
        <w:t>10 piezas comunicacionales para campaña de valores Institucionales.</w:t>
      </w:r>
    </w:p>
    <w:p w14:paraId="39DA9C8B"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Banner y pieza para divulgación de los nuevos valores Institucionales.</w:t>
      </w:r>
    </w:p>
    <w:p w14:paraId="12B452B2"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Banner y pieza de expectativa Diorama.</w:t>
      </w:r>
    </w:p>
    <w:p w14:paraId="2AD5341B"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Video Animado Diorama.</w:t>
      </w:r>
    </w:p>
    <w:p w14:paraId="503CC78D"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Video animado línea estratégica y líneas de defensa.</w:t>
      </w:r>
    </w:p>
    <w:p w14:paraId="46C03A99" w14:textId="77777777" w:rsidR="00F264C4" w:rsidRPr="00F255DD" w:rsidRDefault="00F264C4" w:rsidP="00413A3E">
      <w:pPr>
        <w:pStyle w:val="Prrafodelista"/>
        <w:numPr>
          <w:ilvl w:val="2"/>
          <w:numId w:val="30"/>
        </w:numPr>
        <w:spacing w:after="160" w:line="259" w:lineRule="auto"/>
        <w:jc w:val="both"/>
        <w:rPr>
          <w:rFonts w:ascii="Arial" w:eastAsia="Arial" w:hAnsi="Arial" w:cs="Arial"/>
          <w:sz w:val="24"/>
          <w:szCs w:val="24"/>
        </w:rPr>
      </w:pPr>
      <w:r w:rsidRPr="00F255DD">
        <w:rPr>
          <w:rFonts w:ascii="Arial" w:eastAsia="Arial" w:hAnsi="Arial" w:cs="Arial"/>
          <w:sz w:val="24"/>
          <w:szCs w:val="24"/>
        </w:rPr>
        <w:t>Pieza de Inauguración Semana de la Bici.</w:t>
      </w:r>
    </w:p>
    <w:p w14:paraId="5794D945" w14:textId="77777777" w:rsidR="00F264C4" w:rsidRPr="00F255DD" w:rsidRDefault="00F264C4" w:rsidP="00413A3E">
      <w:pPr>
        <w:pStyle w:val="Prrafodelista"/>
        <w:numPr>
          <w:ilvl w:val="2"/>
          <w:numId w:val="31"/>
        </w:numPr>
        <w:spacing w:after="160" w:line="259" w:lineRule="auto"/>
        <w:jc w:val="both"/>
        <w:rPr>
          <w:rFonts w:ascii="Arial" w:eastAsia="Arial" w:hAnsi="Arial" w:cs="Arial"/>
          <w:sz w:val="24"/>
          <w:szCs w:val="24"/>
        </w:rPr>
      </w:pPr>
      <w:r w:rsidRPr="00F255DD">
        <w:rPr>
          <w:rFonts w:ascii="Arial" w:eastAsia="Arial" w:hAnsi="Arial" w:cs="Arial"/>
          <w:sz w:val="24"/>
          <w:szCs w:val="24"/>
        </w:rPr>
        <w:t>Pieza para divulgación de Campaña de puntos ciegos</w:t>
      </w:r>
    </w:p>
    <w:p w14:paraId="0460162B" w14:textId="77777777" w:rsidR="00F264C4" w:rsidRPr="00F255DD" w:rsidRDefault="00F264C4" w:rsidP="00413A3E">
      <w:pPr>
        <w:pStyle w:val="Prrafodelista"/>
        <w:numPr>
          <w:ilvl w:val="2"/>
          <w:numId w:val="31"/>
        </w:numPr>
        <w:spacing w:after="160" w:line="259" w:lineRule="auto"/>
        <w:jc w:val="both"/>
        <w:rPr>
          <w:rFonts w:ascii="Arial" w:eastAsia="Arial" w:hAnsi="Arial" w:cs="Arial"/>
          <w:sz w:val="24"/>
          <w:szCs w:val="24"/>
        </w:rPr>
      </w:pPr>
      <w:r w:rsidRPr="00F255DD">
        <w:rPr>
          <w:rFonts w:ascii="Arial" w:eastAsia="Arial" w:hAnsi="Arial" w:cs="Arial"/>
          <w:sz w:val="24"/>
          <w:szCs w:val="24"/>
        </w:rPr>
        <w:t>Pieza para divulgación de Registro de Bicicletas</w:t>
      </w:r>
    </w:p>
    <w:p w14:paraId="753F2AE3" w14:textId="77777777" w:rsidR="00F264C4" w:rsidRPr="00F255DD" w:rsidRDefault="00F264C4" w:rsidP="00413A3E">
      <w:pPr>
        <w:pStyle w:val="Prrafodelista"/>
        <w:numPr>
          <w:ilvl w:val="2"/>
          <w:numId w:val="31"/>
        </w:numPr>
        <w:spacing w:after="160" w:line="259" w:lineRule="auto"/>
        <w:jc w:val="both"/>
        <w:rPr>
          <w:rFonts w:ascii="Arial" w:eastAsia="Arial" w:hAnsi="Arial" w:cs="Arial"/>
          <w:sz w:val="24"/>
          <w:szCs w:val="24"/>
        </w:rPr>
      </w:pPr>
      <w:r w:rsidRPr="00F255DD">
        <w:rPr>
          <w:rFonts w:ascii="Arial" w:eastAsia="Arial" w:hAnsi="Arial" w:cs="Arial"/>
          <w:sz w:val="24"/>
          <w:szCs w:val="24"/>
        </w:rPr>
        <w:t>Pieza para divulgación del Webinar – Colombia en Bici</w:t>
      </w:r>
    </w:p>
    <w:p w14:paraId="135D3A4F" w14:textId="77777777" w:rsidR="00F264C4" w:rsidRPr="00F255DD" w:rsidRDefault="00F264C4" w:rsidP="00413A3E">
      <w:pPr>
        <w:pStyle w:val="Prrafodelista"/>
        <w:numPr>
          <w:ilvl w:val="2"/>
          <w:numId w:val="31"/>
        </w:numPr>
        <w:spacing w:after="160" w:line="259" w:lineRule="auto"/>
        <w:jc w:val="both"/>
        <w:rPr>
          <w:rFonts w:ascii="Arial" w:eastAsia="Arial" w:hAnsi="Arial" w:cs="Arial"/>
          <w:sz w:val="24"/>
          <w:szCs w:val="24"/>
        </w:rPr>
      </w:pPr>
      <w:r w:rsidRPr="00F255DD">
        <w:rPr>
          <w:rFonts w:ascii="Arial" w:eastAsia="Arial" w:hAnsi="Arial" w:cs="Arial"/>
          <w:sz w:val="24"/>
          <w:szCs w:val="24"/>
        </w:rPr>
        <w:t>Pieza para divulgación del Webinar – La empresa pedalea.</w:t>
      </w:r>
    </w:p>
    <w:p w14:paraId="7A929547" w14:textId="77777777" w:rsidR="00F264C4" w:rsidRPr="00F255DD" w:rsidRDefault="00F264C4" w:rsidP="00413A3E">
      <w:pPr>
        <w:pStyle w:val="Prrafodelista"/>
        <w:numPr>
          <w:ilvl w:val="2"/>
          <w:numId w:val="31"/>
        </w:numPr>
        <w:spacing w:after="160" w:line="259" w:lineRule="auto"/>
        <w:jc w:val="both"/>
        <w:rPr>
          <w:rFonts w:ascii="Arial" w:eastAsia="Arial" w:hAnsi="Arial" w:cs="Arial"/>
          <w:sz w:val="24"/>
          <w:szCs w:val="24"/>
        </w:rPr>
      </w:pPr>
      <w:r w:rsidRPr="00F255DD">
        <w:rPr>
          <w:rFonts w:ascii="Arial" w:eastAsia="Arial" w:hAnsi="Arial" w:cs="Arial"/>
          <w:sz w:val="24"/>
          <w:szCs w:val="24"/>
        </w:rPr>
        <w:t>Pieza para divulgación del Webinar – Bicicleta y Naturaleza.</w:t>
      </w:r>
    </w:p>
    <w:p w14:paraId="6475C7EA" w14:textId="77777777" w:rsidR="00F264C4" w:rsidRPr="00F255DD" w:rsidRDefault="00F264C4" w:rsidP="00413A3E">
      <w:pPr>
        <w:pStyle w:val="Prrafodelista"/>
        <w:numPr>
          <w:ilvl w:val="2"/>
          <w:numId w:val="31"/>
        </w:numPr>
        <w:spacing w:after="160" w:line="259" w:lineRule="auto"/>
        <w:jc w:val="both"/>
        <w:rPr>
          <w:rFonts w:ascii="Arial" w:eastAsia="Arial" w:hAnsi="Arial" w:cs="Arial"/>
          <w:sz w:val="24"/>
          <w:szCs w:val="24"/>
        </w:rPr>
      </w:pPr>
      <w:r w:rsidRPr="00F255DD">
        <w:rPr>
          <w:rFonts w:ascii="Arial" w:eastAsia="Arial" w:hAnsi="Arial" w:cs="Arial"/>
          <w:sz w:val="24"/>
          <w:szCs w:val="24"/>
        </w:rPr>
        <w:t xml:space="preserve">Pieza para divulgación del Webinar – </w:t>
      </w:r>
      <w:r w:rsidR="00F255DD" w:rsidRPr="00F255DD">
        <w:rPr>
          <w:rFonts w:ascii="Arial" w:eastAsia="Arial" w:hAnsi="Arial" w:cs="Arial"/>
          <w:sz w:val="24"/>
          <w:szCs w:val="24"/>
        </w:rPr>
        <w:t>Clínica</w:t>
      </w:r>
      <w:r w:rsidRPr="00F255DD">
        <w:rPr>
          <w:rFonts w:ascii="Arial" w:eastAsia="Arial" w:hAnsi="Arial" w:cs="Arial"/>
          <w:sz w:val="24"/>
          <w:szCs w:val="24"/>
        </w:rPr>
        <w:t xml:space="preserve"> de la Bicicleta</w:t>
      </w:r>
    </w:p>
    <w:p w14:paraId="1583576B" w14:textId="77777777" w:rsidR="00F264C4" w:rsidRPr="00F255DD" w:rsidRDefault="00F264C4" w:rsidP="00413A3E">
      <w:pPr>
        <w:pStyle w:val="Prrafodelista"/>
        <w:numPr>
          <w:ilvl w:val="2"/>
          <w:numId w:val="31"/>
        </w:numPr>
        <w:spacing w:after="160" w:line="259" w:lineRule="auto"/>
        <w:jc w:val="both"/>
        <w:rPr>
          <w:rFonts w:ascii="Arial" w:eastAsia="Arial" w:hAnsi="Arial" w:cs="Arial"/>
          <w:sz w:val="24"/>
          <w:szCs w:val="24"/>
        </w:rPr>
      </w:pPr>
      <w:r w:rsidRPr="00F255DD">
        <w:rPr>
          <w:rFonts w:ascii="Arial" w:eastAsia="Arial" w:hAnsi="Arial" w:cs="Arial"/>
          <w:sz w:val="24"/>
          <w:szCs w:val="24"/>
        </w:rPr>
        <w:t>Pieza para divulgación del Webinar – Movilidad Sostenible</w:t>
      </w:r>
    </w:p>
    <w:p w14:paraId="6ABD5D90" w14:textId="77777777" w:rsidR="00F264C4" w:rsidRPr="00F255DD" w:rsidRDefault="00F264C4" w:rsidP="00413A3E">
      <w:pPr>
        <w:pStyle w:val="Prrafodelista"/>
        <w:numPr>
          <w:ilvl w:val="2"/>
          <w:numId w:val="31"/>
        </w:numPr>
        <w:spacing w:after="160" w:line="259" w:lineRule="auto"/>
        <w:jc w:val="both"/>
        <w:rPr>
          <w:rFonts w:ascii="Arial" w:eastAsia="Arial" w:hAnsi="Arial" w:cs="Arial"/>
          <w:sz w:val="24"/>
          <w:szCs w:val="24"/>
        </w:rPr>
      </w:pPr>
      <w:r w:rsidRPr="00F255DD">
        <w:rPr>
          <w:rFonts w:ascii="Arial" w:eastAsia="Arial" w:hAnsi="Arial" w:cs="Arial"/>
          <w:sz w:val="24"/>
          <w:szCs w:val="24"/>
        </w:rPr>
        <w:t>Pieza para divulgación del Webinar – Ciclo logística en América Latina.</w:t>
      </w:r>
    </w:p>
    <w:p w14:paraId="7DBB5844" w14:textId="77777777" w:rsidR="00F264C4" w:rsidRDefault="00F264C4" w:rsidP="006D5EE8">
      <w:pPr>
        <w:jc w:val="center"/>
        <w:rPr>
          <w:rFonts w:ascii="Calibri" w:eastAsia="Arial" w:hAnsi="Calibri" w:cs="Calibri"/>
          <w:sz w:val="22"/>
          <w:szCs w:val="22"/>
          <w:lang w:val="es-ES" w:eastAsia="es-ES_tradnl"/>
        </w:rPr>
      </w:pPr>
      <w:r>
        <w:rPr>
          <w:rFonts w:ascii="Calibri" w:eastAsia="Arial" w:hAnsi="Calibri" w:cs="Calibri"/>
          <w:noProof/>
          <w:sz w:val="22"/>
          <w:szCs w:val="22"/>
          <w:lang w:eastAsia="es-CO"/>
        </w:rPr>
        <w:drawing>
          <wp:inline distT="0" distB="0" distL="0" distR="0" wp14:anchorId="1A40D939" wp14:editId="44DA0E76">
            <wp:extent cx="2488223" cy="1811664"/>
            <wp:effectExtent l="0" t="0" r="7620" b="0"/>
            <wp:docPr id="25" name="Imagen 25" descr="Imagen que contiene firmar, tabla, estacionado,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firmar, tabla, estacionado, pantalla&#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3049" cy="1837021"/>
                    </a:xfrm>
                    <a:prstGeom prst="rect">
                      <a:avLst/>
                    </a:prstGeom>
                  </pic:spPr>
                </pic:pic>
              </a:graphicData>
            </a:graphic>
          </wp:inline>
        </w:drawing>
      </w:r>
      <w:r w:rsidR="006D5EE8">
        <w:rPr>
          <w:rFonts w:ascii="Calibri" w:eastAsia="Arial" w:hAnsi="Calibri" w:cs="Calibri"/>
          <w:noProof/>
          <w:sz w:val="22"/>
          <w:szCs w:val="22"/>
          <w:lang w:val="es-ES" w:eastAsia="es-ES_tradnl"/>
        </w:rPr>
        <w:t xml:space="preserve"> </w:t>
      </w:r>
      <w:r w:rsidR="00F255DD">
        <w:rPr>
          <w:rFonts w:ascii="Calibri" w:eastAsia="Arial" w:hAnsi="Calibri" w:cs="Calibri"/>
          <w:noProof/>
          <w:sz w:val="22"/>
          <w:szCs w:val="22"/>
          <w:lang w:eastAsia="es-CO"/>
        </w:rPr>
        <w:drawing>
          <wp:inline distT="0" distB="0" distL="0" distR="0" wp14:anchorId="7C69ABE4" wp14:editId="7CF440A9">
            <wp:extent cx="2496820" cy="1798395"/>
            <wp:effectExtent l="0" t="0" r="0" b="0"/>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38289" cy="1828264"/>
                    </a:xfrm>
                    <a:prstGeom prst="rect">
                      <a:avLst/>
                    </a:prstGeom>
                  </pic:spPr>
                </pic:pic>
              </a:graphicData>
            </a:graphic>
          </wp:inline>
        </w:drawing>
      </w:r>
    </w:p>
    <w:p w14:paraId="17362BAE" w14:textId="77777777" w:rsidR="00F255DD" w:rsidRDefault="00F255DD" w:rsidP="00F255DD">
      <w:pPr>
        <w:rPr>
          <w:rFonts w:ascii="Calibri" w:eastAsia="Arial" w:hAnsi="Calibri" w:cs="Calibri"/>
          <w:sz w:val="22"/>
          <w:szCs w:val="22"/>
          <w:lang w:val="es-ES" w:eastAsia="es-ES_tradnl"/>
        </w:rPr>
      </w:pPr>
    </w:p>
    <w:p w14:paraId="1436792C" w14:textId="77777777" w:rsidR="00335788" w:rsidRDefault="00F264C4" w:rsidP="006D5EE8">
      <w:pPr>
        <w:keepNext/>
        <w:jc w:val="center"/>
      </w:pPr>
      <w:r>
        <w:rPr>
          <w:rFonts w:ascii="Calibri" w:eastAsia="Arial" w:hAnsi="Calibri" w:cs="Calibri"/>
          <w:noProof/>
          <w:sz w:val="22"/>
          <w:szCs w:val="22"/>
          <w:lang w:eastAsia="es-CO"/>
        </w:rPr>
        <w:drawing>
          <wp:inline distT="0" distB="0" distL="0" distR="0" wp14:anchorId="416196E5" wp14:editId="57E6A0A3">
            <wp:extent cx="2470639" cy="1668724"/>
            <wp:effectExtent l="0" t="0" r="6350" b="8255"/>
            <wp:docPr id="27" name="Imagen 2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con confianza medi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92110" cy="1683226"/>
                    </a:xfrm>
                    <a:prstGeom prst="rect">
                      <a:avLst/>
                    </a:prstGeom>
                  </pic:spPr>
                </pic:pic>
              </a:graphicData>
            </a:graphic>
          </wp:inline>
        </w:drawing>
      </w:r>
      <w:r w:rsidR="006D5EE8">
        <w:rPr>
          <w:rFonts w:ascii="Calibri" w:eastAsia="Arial" w:hAnsi="Calibri" w:cs="Calibri"/>
          <w:noProof/>
          <w:sz w:val="22"/>
          <w:szCs w:val="22"/>
          <w:lang w:val="es-ES" w:eastAsia="es-ES_tradnl"/>
        </w:rPr>
        <w:t xml:space="preserve"> </w:t>
      </w:r>
      <w:r w:rsidR="00F255DD">
        <w:rPr>
          <w:rFonts w:ascii="Calibri" w:eastAsia="Arial" w:hAnsi="Calibri" w:cs="Calibri"/>
          <w:noProof/>
          <w:sz w:val="22"/>
          <w:szCs w:val="22"/>
          <w:lang w:eastAsia="es-CO"/>
        </w:rPr>
        <w:drawing>
          <wp:inline distT="0" distB="0" distL="0" distR="0" wp14:anchorId="45AD7810" wp14:editId="2AE3D867">
            <wp:extent cx="2626956" cy="1696916"/>
            <wp:effectExtent l="0" t="0" r="2540" b="0"/>
            <wp:docPr id="35" name="Imagen 35"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con confianza baja"/>
                    <pic:cNvPicPr/>
                  </pic:nvPicPr>
                  <pic:blipFill>
                    <a:blip r:embed="rId38">
                      <a:extLst>
                        <a:ext uri="{28A0092B-C50C-407E-A947-70E740481C1C}">
                          <a14:useLocalDpi xmlns:a14="http://schemas.microsoft.com/office/drawing/2010/main" val="0"/>
                        </a:ext>
                      </a:extLst>
                    </a:blip>
                    <a:stretch>
                      <a:fillRect/>
                    </a:stretch>
                  </pic:blipFill>
                  <pic:spPr>
                    <a:xfrm>
                      <a:off x="0" y="0"/>
                      <a:ext cx="2632615" cy="1700572"/>
                    </a:xfrm>
                    <a:prstGeom prst="rect">
                      <a:avLst/>
                    </a:prstGeom>
                  </pic:spPr>
                </pic:pic>
              </a:graphicData>
            </a:graphic>
          </wp:inline>
        </w:drawing>
      </w:r>
    </w:p>
    <w:p w14:paraId="08D340FD" w14:textId="77777777" w:rsidR="00F255DD" w:rsidRDefault="00335788" w:rsidP="00AA570B">
      <w:pPr>
        <w:pStyle w:val="Descripcin"/>
        <w:jc w:val="center"/>
        <w:rPr>
          <w:rFonts w:ascii="Calibri" w:eastAsia="Arial" w:hAnsi="Calibri" w:cs="Calibri"/>
          <w:sz w:val="22"/>
          <w:szCs w:val="22"/>
          <w:lang w:val="es-ES" w:eastAsia="es-ES_tradnl"/>
        </w:rPr>
      </w:pPr>
      <w:bookmarkStart w:id="71" w:name="_Toc86195305"/>
      <w:r>
        <w:t xml:space="preserve">Ilustración </w:t>
      </w:r>
      <w:r w:rsidR="00B87926">
        <w:fldChar w:fldCharType="begin"/>
      </w:r>
      <w:r w:rsidR="00B87926">
        <w:instrText xml:space="preserve"> SEQ Ilustración \* ARABIC </w:instrText>
      </w:r>
      <w:r w:rsidR="00B87926">
        <w:fldChar w:fldCharType="separate"/>
      </w:r>
      <w:r w:rsidR="00FB16DB">
        <w:rPr>
          <w:noProof/>
        </w:rPr>
        <w:t>9</w:t>
      </w:r>
      <w:r w:rsidR="00B87926">
        <w:rPr>
          <w:noProof/>
        </w:rPr>
        <w:fldChar w:fldCharType="end"/>
      </w:r>
      <w:r>
        <w:t>.</w:t>
      </w:r>
      <w:r w:rsidRPr="000E0F92">
        <w:t xml:space="preserve"> Piezas comunicacionales de divulgación. </w:t>
      </w:r>
      <w:r w:rsidR="00D55278">
        <w:t xml:space="preserve">Fuente: </w:t>
      </w:r>
      <w:r w:rsidRPr="000E0F92">
        <w:t>Proceso Planeación y mejora continua.</w:t>
      </w:r>
      <w:bookmarkEnd w:id="71"/>
    </w:p>
    <w:p w14:paraId="2B70DFA3" w14:textId="77777777" w:rsidR="00F255DD" w:rsidRDefault="00F255DD" w:rsidP="00F255DD">
      <w:pPr>
        <w:jc w:val="center"/>
        <w:rPr>
          <w:rFonts w:ascii="Calibri" w:eastAsia="Arial" w:hAnsi="Calibri" w:cs="Calibri"/>
          <w:b/>
          <w:bCs/>
          <w:sz w:val="22"/>
          <w:szCs w:val="22"/>
          <w:lang w:val="es-ES" w:eastAsia="es-ES_tradnl"/>
        </w:rPr>
      </w:pPr>
      <w:r w:rsidRPr="00335788">
        <w:rPr>
          <w:rFonts w:ascii="Calibri" w:eastAsia="Arial" w:hAnsi="Calibri" w:cs="Calibri"/>
          <w:b/>
          <w:bCs/>
          <w:sz w:val="22"/>
          <w:szCs w:val="22"/>
          <w:lang w:val="es-ES" w:eastAsia="es-ES_tradnl"/>
        </w:rPr>
        <w:lastRenderedPageBreak/>
        <w:t xml:space="preserve">VIDEO INTERACTIVO DE DIVULGACIÓN </w:t>
      </w:r>
    </w:p>
    <w:p w14:paraId="24402CC2" w14:textId="77777777" w:rsidR="00335788" w:rsidRPr="00335788" w:rsidRDefault="00335788" w:rsidP="00F255DD">
      <w:pPr>
        <w:jc w:val="center"/>
        <w:rPr>
          <w:rFonts w:ascii="Calibri" w:eastAsia="Arial" w:hAnsi="Calibri" w:cs="Calibri"/>
          <w:b/>
          <w:bCs/>
          <w:sz w:val="22"/>
          <w:szCs w:val="22"/>
          <w:lang w:val="es-ES" w:eastAsia="es-ES_tradnl"/>
        </w:rPr>
      </w:pPr>
      <w:r>
        <w:rPr>
          <w:rFonts w:ascii="Calibri" w:eastAsia="Arial" w:hAnsi="Calibri" w:cs="Calibri"/>
          <w:b/>
          <w:bCs/>
          <w:sz w:val="22"/>
          <w:szCs w:val="22"/>
          <w:lang w:val="es-ES" w:eastAsia="es-ES_tradnl"/>
        </w:rPr>
        <w:t xml:space="preserve">TEMA: </w:t>
      </w:r>
      <w:r w:rsidR="000C188C">
        <w:rPr>
          <w:rFonts w:ascii="Calibri" w:eastAsia="Arial" w:hAnsi="Calibri" w:cs="Calibri"/>
          <w:b/>
          <w:bCs/>
          <w:sz w:val="22"/>
          <w:szCs w:val="22"/>
          <w:lang w:val="es-ES" w:eastAsia="es-ES_tradnl"/>
        </w:rPr>
        <w:t xml:space="preserve">LA SECRETARIA JURIDICA DISTRITAL </w:t>
      </w:r>
      <w:r w:rsidR="006F609C">
        <w:rPr>
          <w:rFonts w:ascii="Calibri" w:eastAsia="Arial" w:hAnsi="Calibri" w:cs="Calibri"/>
          <w:b/>
          <w:bCs/>
          <w:sz w:val="22"/>
          <w:szCs w:val="22"/>
          <w:lang w:val="es-ES" w:eastAsia="es-ES_tradnl"/>
        </w:rPr>
        <w:t xml:space="preserve">PROMUEVE LA </w:t>
      </w:r>
      <w:r>
        <w:rPr>
          <w:rFonts w:ascii="Calibri" w:eastAsia="Arial" w:hAnsi="Calibri" w:cs="Calibri"/>
          <w:b/>
          <w:bCs/>
          <w:sz w:val="22"/>
          <w:szCs w:val="22"/>
          <w:lang w:val="es-ES" w:eastAsia="es-ES_tradnl"/>
        </w:rPr>
        <w:t>TRANSPARENCIA Y RECHAZA LA CORRUPCIÓN</w:t>
      </w:r>
    </w:p>
    <w:p w14:paraId="4D01DF53" w14:textId="77777777" w:rsidR="00F255DD" w:rsidRDefault="00F255DD" w:rsidP="00F264C4">
      <w:pPr>
        <w:jc w:val="center"/>
        <w:rPr>
          <w:rFonts w:ascii="Calibri" w:eastAsia="Arial" w:hAnsi="Calibri" w:cs="Calibri"/>
          <w:noProof/>
          <w:sz w:val="22"/>
          <w:szCs w:val="22"/>
          <w:lang w:val="es-ES" w:eastAsia="es-ES_tradnl"/>
        </w:rPr>
      </w:pPr>
    </w:p>
    <w:p w14:paraId="5BE14C9E" w14:textId="77777777" w:rsidR="00335788" w:rsidRDefault="00F264C4" w:rsidP="00335788">
      <w:pPr>
        <w:keepNext/>
        <w:jc w:val="center"/>
      </w:pPr>
      <w:r>
        <w:rPr>
          <w:rFonts w:ascii="Calibri" w:eastAsia="Arial" w:hAnsi="Calibri" w:cs="Calibri"/>
          <w:noProof/>
          <w:sz w:val="22"/>
          <w:szCs w:val="22"/>
          <w:lang w:eastAsia="es-CO"/>
        </w:rPr>
        <w:drawing>
          <wp:inline distT="0" distB="0" distL="0" distR="0" wp14:anchorId="01F1B20D" wp14:editId="30484CE7">
            <wp:extent cx="3142034" cy="3142034"/>
            <wp:effectExtent l="0" t="0" r="1270" b="1270"/>
            <wp:docPr id="40" name="Imagen 4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Interfaz de usuario gráfica&#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44061" cy="3144061"/>
                    </a:xfrm>
                    <a:prstGeom prst="rect">
                      <a:avLst/>
                    </a:prstGeom>
                  </pic:spPr>
                </pic:pic>
              </a:graphicData>
            </a:graphic>
          </wp:inline>
        </w:drawing>
      </w:r>
    </w:p>
    <w:p w14:paraId="6D451E97" w14:textId="77777777" w:rsidR="00E71251" w:rsidRPr="00132017" w:rsidRDefault="00335788" w:rsidP="00132017">
      <w:pPr>
        <w:pStyle w:val="Descripcin"/>
        <w:jc w:val="center"/>
        <w:rPr>
          <w:rFonts w:ascii="Calibri" w:eastAsia="Arial" w:hAnsi="Calibri" w:cs="Calibri"/>
          <w:sz w:val="22"/>
          <w:szCs w:val="22"/>
          <w:lang w:val="es-ES" w:eastAsia="es-ES_tradnl"/>
        </w:rPr>
      </w:pPr>
      <w:bookmarkStart w:id="72" w:name="_Toc86195306"/>
      <w:r>
        <w:t xml:space="preserve">Ilustración </w:t>
      </w:r>
      <w:r w:rsidR="00B87926">
        <w:fldChar w:fldCharType="begin"/>
      </w:r>
      <w:r w:rsidR="00B87926">
        <w:instrText xml:space="preserve"> SEQ Ilustración \* ARABIC </w:instrText>
      </w:r>
      <w:r w:rsidR="00B87926">
        <w:fldChar w:fldCharType="separate"/>
      </w:r>
      <w:r w:rsidR="00FB16DB">
        <w:rPr>
          <w:noProof/>
        </w:rPr>
        <w:t>10</w:t>
      </w:r>
      <w:r w:rsidR="00B87926">
        <w:rPr>
          <w:noProof/>
        </w:rPr>
        <w:fldChar w:fldCharType="end"/>
      </w:r>
      <w:r>
        <w:t>. video interactivo. Fuente: Proceso Planeación y mejora continua.</w:t>
      </w:r>
      <w:bookmarkEnd w:id="72"/>
    </w:p>
    <w:p w14:paraId="0FB374DA" w14:textId="77777777" w:rsidR="00E71251" w:rsidRDefault="00E71251" w:rsidP="00E71251">
      <w:pPr>
        <w:pStyle w:val="Ttulo2"/>
        <w:spacing w:line="276" w:lineRule="auto"/>
        <w:rPr>
          <w:rFonts w:ascii="Arial" w:hAnsi="Arial" w:cs="Arial"/>
          <w:sz w:val="24"/>
          <w:szCs w:val="24"/>
        </w:rPr>
      </w:pPr>
      <w:bookmarkStart w:id="73" w:name="_Toc86225401"/>
      <w:r w:rsidRPr="000E7ACA">
        <w:rPr>
          <w:rFonts w:ascii="Arial" w:hAnsi="Arial" w:cs="Arial"/>
          <w:sz w:val="24"/>
          <w:szCs w:val="24"/>
        </w:rPr>
        <w:t>Política Gobierno Digital:</w:t>
      </w:r>
      <w:bookmarkEnd w:id="73"/>
    </w:p>
    <w:p w14:paraId="72969B8B" w14:textId="77777777" w:rsidR="00AA570B" w:rsidRPr="00AA570B" w:rsidRDefault="00AA570B" w:rsidP="00AA570B"/>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2"/>
        <w:gridCol w:w="8296"/>
      </w:tblGrid>
      <w:tr w:rsidR="00AD5E48" w:rsidRPr="000E7ACA" w14:paraId="33F5EC05" w14:textId="77777777" w:rsidTr="006F609C">
        <w:tc>
          <w:tcPr>
            <w:tcW w:w="1202" w:type="dxa"/>
            <w:tcBorders>
              <w:top w:val="nil"/>
              <w:left w:val="nil"/>
              <w:bottom w:val="nil"/>
              <w:right w:val="single" w:sz="4" w:space="0" w:color="auto"/>
            </w:tcBorders>
            <w:shd w:val="clear" w:color="auto" w:fill="D9E2F3" w:themeFill="accent1" w:themeFillTint="33"/>
          </w:tcPr>
          <w:p w14:paraId="16DA2739" w14:textId="77777777" w:rsidR="00AD5E48" w:rsidRPr="000E7ACA" w:rsidRDefault="00AD5E48" w:rsidP="00BC18D1">
            <w:pPr>
              <w:spacing w:line="276" w:lineRule="auto"/>
              <w:rPr>
                <w:rFonts w:ascii="Arial" w:hAnsi="Arial" w:cs="Arial"/>
              </w:rPr>
            </w:pPr>
            <w:r w:rsidRPr="000E7ACA">
              <w:rPr>
                <w:rFonts w:ascii="Arial" w:hAnsi="Arial" w:cs="Arial"/>
              </w:rPr>
              <w:t>Meta P.I. 7632</w:t>
            </w:r>
          </w:p>
        </w:tc>
        <w:tc>
          <w:tcPr>
            <w:tcW w:w="8296" w:type="dxa"/>
            <w:tcBorders>
              <w:left w:val="single" w:sz="4" w:space="0" w:color="auto"/>
            </w:tcBorders>
            <w:shd w:val="clear" w:color="auto" w:fill="D9E2F3" w:themeFill="accent1" w:themeFillTint="33"/>
          </w:tcPr>
          <w:p w14:paraId="4A1F75C5" w14:textId="77777777" w:rsidR="00AD5E48" w:rsidRPr="000E7ACA" w:rsidRDefault="003102F4" w:rsidP="006F609C">
            <w:pPr>
              <w:spacing w:line="276" w:lineRule="auto"/>
              <w:jc w:val="both"/>
              <w:rPr>
                <w:rFonts w:ascii="Arial" w:eastAsia="Arial" w:hAnsi="Arial" w:cs="Arial"/>
              </w:rPr>
            </w:pPr>
            <w:r w:rsidRPr="006F609C">
              <w:rPr>
                <w:rFonts w:ascii="Arial" w:eastAsia="Arial" w:hAnsi="Arial" w:cs="Arial"/>
              </w:rPr>
              <w:t xml:space="preserve">Crear y mantener 1 aplicación </w:t>
            </w:r>
            <w:r w:rsidR="00B0413B" w:rsidRPr="006F609C">
              <w:rPr>
                <w:rFonts w:ascii="Arial" w:eastAsia="Arial" w:hAnsi="Arial" w:cs="Arial"/>
              </w:rPr>
              <w:t xml:space="preserve">móvil. APP para los usuarios y ciudadanía que permita consultar </w:t>
            </w:r>
            <w:r w:rsidR="004370CD" w:rsidRPr="006F609C">
              <w:rPr>
                <w:rFonts w:ascii="Arial" w:eastAsia="Arial" w:hAnsi="Arial" w:cs="Arial"/>
              </w:rPr>
              <w:t>los servicios e información que ofrece la Entidad.</w:t>
            </w:r>
            <w:r w:rsidR="004370CD" w:rsidRPr="000E7ACA">
              <w:rPr>
                <w:rFonts w:ascii="Arial" w:hAnsi="Arial" w:cs="Arial"/>
                <w:b/>
                <w:bCs/>
              </w:rPr>
              <w:t xml:space="preserve">  </w:t>
            </w:r>
          </w:p>
        </w:tc>
      </w:tr>
    </w:tbl>
    <w:p w14:paraId="7C6C5367" w14:textId="77777777" w:rsidR="00AD5E48" w:rsidRPr="000E7ACA" w:rsidRDefault="00AD5E48" w:rsidP="00502859">
      <w:pPr>
        <w:jc w:val="both"/>
        <w:rPr>
          <w:rFonts w:ascii="Arial" w:hAnsi="Arial" w:cs="Arial"/>
        </w:rPr>
      </w:pPr>
    </w:p>
    <w:tbl>
      <w:tblPr>
        <w:tblStyle w:val="Tablaconcuadrcula"/>
        <w:tblW w:w="0" w:type="auto"/>
        <w:tblInd w:w="2263" w:type="dxa"/>
        <w:tblLook w:val="04A0" w:firstRow="1" w:lastRow="0" w:firstColumn="1" w:lastColumn="0" w:noHBand="0" w:noVBand="1"/>
      </w:tblPr>
      <w:tblGrid>
        <w:gridCol w:w="2977"/>
        <w:gridCol w:w="992"/>
      </w:tblGrid>
      <w:tr w:rsidR="00BB38B8" w14:paraId="7DBCC1CC" w14:textId="77777777" w:rsidTr="003E6F18">
        <w:tc>
          <w:tcPr>
            <w:tcW w:w="2977" w:type="dxa"/>
          </w:tcPr>
          <w:p w14:paraId="62C8A395" w14:textId="77777777" w:rsidR="00BB38B8" w:rsidRDefault="00BB38B8"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46386D0F" w14:textId="77777777" w:rsidR="00BB38B8" w:rsidRDefault="00BB38B8"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0.70</w:t>
            </w:r>
          </w:p>
        </w:tc>
      </w:tr>
      <w:tr w:rsidR="00BB38B8" w14:paraId="4BDC40E3" w14:textId="77777777" w:rsidTr="003E6F18">
        <w:tc>
          <w:tcPr>
            <w:tcW w:w="2977" w:type="dxa"/>
          </w:tcPr>
          <w:p w14:paraId="4D6397C9" w14:textId="77777777" w:rsidR="00BB38B8" w:rsidRDefault="00BB38B8"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00C2CA6C" w14:textId="77777777" w:rsidR="00BB38B8" w:rsidRDefault="00BB38B8"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0.61</w:t>
            </w:r>
          </w:p>
        </w:tc>
      </w:tr>
    </w:tbl>
    <w:p w14:paraId="5BB23262" w14:textId="77777777" w:rsidR="00BB38B8" w:rsidRDefault="00BB38B8" w:rsidP="00091CDE">
      <w:pPr>
        <w:suppressAutoHyphens/>
        <w:jc w:val="both"/>
        <w:rPr>
          <w:rFonts w:ascii="Arial" w:hAnsi="Arial" w:cs="Arial"/>
          <w:color w:val="202124"/>
          <w:shd w:val="clear" w:color="auto" w:fill="FFFFFF"/>
        </w:rPr>
      </w:pPr>
    </w:p>
    <w:p w14:paraId="5E43D0D0" w14:textId="77777777" w:rsidR="00091CDE" w:rsidRPr="00091CDE" w:rsidRDefault="002B7BEE" w:rsidP="00091CDE">
      <w:pPr>
        <w:suppressAutoHyphens/>
        <w:jc w:val="both"/>
        <w:rPr>
          <w:rFonts w:ascii="Arial" w:hAnsi="Arial" w:cs="Arial"/>
          <w:color w:val="202124"/>
          <w:shd w:val="clear" w:color="auto" w:fill="FFFFFF"/>
        </w:rPr>
      </w:pPr>
      <w:r w:rsidRPr="002B7BEE">
        <w:rPr>
          <w:rFonts w:ascii="Arial" w:hAnsi="Arial" w:cs="Arial"/>
          <w:color w:val="202124"/>
          <w:shd w:val="clear" w:color="auto" w:fill="FFFFFF"/>
        </w:rPr>
        <w:t>Durante el tercer trimestre</w:t>
      </w:r>
      <w:r w:rsidR="00091CDE">
        <w:rPr>
          <w:rFonts w:ascii="Arial" w:hAnsi="Arial" w:cs="Arial"/>
          <w:color w:val="202124"/>
          <w:shd w:val="clear" w:color="auto" w:fill="FFFFFF"/>
        </w:rPr>
        <w:t xml:space="preserve"> y d</w:t>
      </w:r>
      <w:r w:rsidR="00091CDE" w:rsidRPr="00091CDE">
        <w:rPr>
          <w:rFonts w:ascii="Arial" w:hAnsi="Arial" w:cs="Arial"/>
          <w:color w:val="202124"/>
          <w:shd w:val="clear" w:color="auto" w:fill="FFFFFF"/>
        </w:rPr>
        <w:t xml:space="preserve">e acuerdo con la arquitectura de desarrollado planeada para el funcionamiento de la </w:t>
      </w:r>
      <w:r w:rsidR="00AA570B" w:rsidRPr="00091CDE">
        <w:rPr>
          <w:rFonts w:ascii="Arial" w:hAnsi="Arial" w:cs="Arial"/>
          <w:color w:val="202124"/>
          <w:shd w:val="clear" w:color="auto" w:fill="FFFFFF"/>
        </w:rPr>
        <w:t>aplicación</w:t>
      </w:r>
      <w:r w:rsidR="00091CDE" w:rsidRPr="00091CDE">
        <w:rPr>
          <w:rFonts w:ascii="Arial" w:hAnsi="Arial" w:cs="Arial"/>
          <w:color w:val="202124"/>
          <w:shd w:val="clear" w:color="auto" w:fill="FFFFFF"/>
        </w:rPr>
        <w:t>, se propuso que la misma se conecte vía webAppi, así las cosas, se desarrolló la versión inicial del sitio web, el cual está encargado de conectar la App con la base de datos de manera directa.</w:t>
      </w:r>
    </w:p>
    <w:p w14:paraId="6AAE9506" w14:textId="77777777" w:rsidR="00091CDE" w:rsidRDefault="00091CDE" w:rsidP="00091CDE">
      <w:pPr>
        <w:ind w:left="720"/>
        <w:jc w:val="both"/>
        <w:rPr>
          <w:rFonts w:ascii="Calibri" w:hAnsi="Calibri" w:cs="Calibri"/>
        </w:rPr>
      </w:pPr>
    </w:p>
    <w:p w14:paraId="469802BD" w14:textId="77777777" w:rsidR="00091CDE" w:rsidRPr="00091CDE" w:rsidRDefault="00091CDE" w:rsidP="00091CDE">
      <w:pPr>
        <w:suppressAutoHyphens/>
        <w:jc w:val="both"/>
        <w:rPr>
          <w:rFonts w:ascii="Arial" w:hAnsi="Arial" w:cs="Arial"/>
          <w:color w:val="202124"/>
          <w:shd w:val="clear" w:color="auto" w:fill="FFFFFF"/>
        </w:rPr>
      </w:pPr>
      <w:r w:rsidRPr="00091CDE">
        <w:rPr>
          <w:rFonts w:ascii="Arial" w:hAnsi="Arial" w:cs="Arial"/>
          <w:color w:val="202124"/>
          <w:shd w:val="clear" w:color="auto" w:fill="FFFFFF"/>
        </w:rPr>
        <w:t>Así mismo, Se ajustaron múltiples vistas para las diferentes opciones de navegación de la App, y se diseñó y programo las visualizaciones de las actas y decretos de la secretaria Jurídica Distrital, dichas vistas permitieron enlazar en tiempo real los datos en producción.</w:t>
      </w:r>
    </w:p>
    <w:p w14:paraId="50ADD44A" w14:textId="77777777" w:rsidR="00091CDE" w:rsidRPr="00091CDE" w:rsidRDefault="00091CDE" w:rsidP="00091CDE">
      <w:pPr>
        <w:suppressAutoHyphens/>
        <w:jc w:val="both"/>
        <w:rPr>
          <w:rFonts w:ascii="Arial" w:hAnsi="Arial" w:cs="Arial"/>
        </w:rPr>
      </w:pPr>
      <w:r w:rsidRPr="00091CDE">
        <w:rPr>
          <w:rFonts w:ascii="Arial" w:hAnsi="Arial" w:cs="Arial"/>
        </w:rPr>
        <w:lastRenderedPageBreak/>
        <w:t xml:space="preserve">Se ajustaron los múltiples métodos de programación, que permitirán transportar la información a todos los usuarios que tengan la app instalada en su dispositivo móvil, permitiendo mayor desempeño e integridad con los datos y por consiguiente disponibilidad de la información. </w:t>
      </w:r>
    </w:p>
    <w:p w14:paraId="37B60D99" w14:textId="77777777" w:rsidR="00091CDE" w:rsidRPr="00091CDE" w:rsidRDefault="00091CDE" w:rsidP="00091CDE">
      <w:pPr>
        <w:pStyle w:val="Prrafodelista"/>
        <w:rPr>
          <w:rFonts w:ascii="Arial" w:hAnsi="Arial" w:cs="Arial"/>
          <w:sz w:val="24"/>
          <w:szCs w:val="24"/>
        </w:rPr>
      </w:pPr>
    </w:p>
    <w:p w14:paraId="5E3483F1" w14:textId="77777777" w:rsidR="00091CDE" w:rsidRPr="00091CDE" w:rsidRDefault="00091CDE" w:rsidP="00091CDE">
      <w:pPr>
        <w:suppressAutoHyphens/>
        <w:jc w:val="both"/>
        <w:rPr>
          <w:rFonts w:ascii="Arial" w:hAnsi="Arial" w:cs="Arial"/>
        </w:rPr>
      </w:pPr>
      <w:r w:rsidRPr="00091CDE">
        <w:rPr>
          <w:rFonts w:ascii="Arial" w:hAnsi="Arial" w:cs="Arial"/>
        </w:rPr>
        <w:t>Por último, se modificó el diseño en cada una de las opciones tanto en imágenes como tipo de letra y tamaño, a fin de mejorar la visualización de la app.</w:t>
      </w:r>
    </w:p>
    <w:p w14:paraId="1FB69AD5" w14:textId="77777777" w:rsidR="009810EE" w:rsidRDefault="009810EE" w:rsidP="00091CDE">
      <w:pPr>
        <w:jc w:val="both"/>
        <w:rPr>
          <w:rFonts w:ascii="Arial" w:hAnsi="Arial" w:cs="Arial"/>
          <w:color w:val="202124"/>
          <w:shd w:val="clear" w:color="auto" w:fill="FFFFFF"/>
        </w:rPr>
      </w:pPr>
    </w:p>
    <w:p w14:paraId="3B5E8E88" w14:textId="77777777" w:rsidR="00AD5E48" w:rsidRPr="000E7ACA" w:rsidRDefault="00AD5E48" w:rsidP="00502859">
      <w:pPr>
        <w:ind w:right="547"/>
        <w:jc w:val="both"/>
        <w:rPr>
          <w:rFonts w:ascii="Arial" w:eastAsia="Arial" w:hAnsi="Arial" w:cs="Arial"/>
        </w:rPr>
      </w:pPr>
    </w:p>
    <w:p w14:paraId="358ED73E" w14:textId="77777777" w:rsidR="005F72B5" w:rsidRDefault="00AD5E48" w:rsidP="005F72B5">
      <w:pPr>
        <w:keepNext/>
        <w:jc w:val="center"/>
      </w:pPr>
      <w:r w:rsidRPr="000E7ACA">
        <w:rPr>
          <w:rFonts w:ascii="Arial" w:hAnsi="Arial" w:cs="Arial"/>
          <w:noProof/>
          <w:lang w:eastAsia="es-CO"/>
        </w:rPr>
        <w:drawing>
          <wp:inline distT="0" distB="0" distL="0" distR="0" wp14:anchorId="60BB0BE4" wp14:editId="02C40FBC">
            <wp:extent cx="2601685" cy="1835148"/>
            <wp:effectExtent l="76200" t="76200" r="141605" b="127635"/>
            <wp:docPr id="188" name="Imagen 18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8" descr="Texto&#10;&#10;Descripción generada automáticamente"/>
                    <pic:cNvPicPr/>
                  </pic:nvPicPr>
                  <pic:blipFill>
                    <a:blip r:embed="rId40"/>
                    <a:stretch>
                      <a:fillRect/>
                    </a:stretch>
                  </pic:blipFill>
                  <pic:spPr>
                    <a:xfrm>
                      <a:off x="0" y="0"/>
                      <a:ext cx="2700835" cy="1905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E42536" w14:textId="77777777" w:rsidR="004370CD" w:rsidRPr="000E7ACA" w:rsidRDefault="005F72B5" w:rsidP="005F72B5">
      <w:pPr>
        <w:pStyle w:val="Descripcin"/>
        <w:jc w:val="center"/>
        <w:rPr>
          <w:rFonts w:ascii="Arial" w:hAnsi="Arial" w:cs="Arial"/>
          <w:sz w:val="24"/>
          <w:szCs w:val="24"/>
        </w:rPr>
      </w:pPr>
      <w:bookmarkStart w:id="74" w:name="_Toc86195307"/>
      <w:r>
        <w:t xml:space="preserve">Ilustración </w:t>
      </w:r>
      <w:r w:rsidR="00B87926">
        <w:fldChar w:fldCharType="begin"/>
      </w:r>
      <w:r w:rsidR="00B87926">
        <w:instrText xml:space="preserve"> SEQ Ilustración \* ARABIC </w:instrText>
      </w:r>
      <w:r w:rsidR="00B87926">
        <w:fldChar w:fldCharType="separate"/>
      </w:r>
      <w:r w:rsidR="00FB16DB">
        <w:rPr>
          <w:noProof/>
        </w:rPr>
        <w:t>11</w:t>
      </w:r>
      <w:r w:rsidR="00B87926">
        <w:rPr>
          <w:noProof/>
        </w:rPr>
        <w:fldChar w:fldCharType="end"/>
      </w:r>
      <w:r>
        <w:t xml:space="preserve">. Avance en la meta aplicación móvil APP SJD - Fuente: Proceso </w:t>
      </w:r>
      <w:r w:rsidR="00E04968">
        <w:t xml:space="preserve">gestión de </w:t>
      </w:r>
      <w:r>
        <w:t>TIC</w:t>
      </w:r>
      <w:bookmarkEnd w:id="74"/>
    </w:p>
    <w:p w14:paraId="22747198" w14:textId="77777777" w:rsidR="002B7BEE" w:rsidRPr="000E7ACA" w:rsidRDefault="002B7BEE" w:rsidP="00502859">
      <w:pPr>
        <w:pStyle w:val="Prrafodelista"/>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2"/>
        <w:gridCol w:w="8012"/>
      </w:tblGrid>
      <w:tr w:rsidR="00E71251" w:rsidRPr="000E7ACA" w14:paraId="2C04D8D8" w14:textId="77777777" w:rsidTr="00C8237C">
        <w:tc>
          <w:tcPr>
            <w:tcW w:w="1202" w:type="dxa"/>
            <w:tcBorders>
              <w:top w:val="nil"/>
              <w:left w:val="nil"/>
              <w:bottom w:val="nil"/>
              <w:right w:val="single" w:sz="4" w:space="0" w:color="auto"/>
            </w:tcBorders>
            <w:shd w:val="clear" w:color="auto" w:fill="D9E2F3" w:themeFill="accent1" w:themeFillTint="33"/>
          </w:tcPr>
          <w:p w14:paraId="68369A0D" w14:textId="77777777" w:rsidR="00E71251" w:rsidRPr="000E7ACA" w:rsidRDefault="00E71251" w:rsidP="00BC18D1">
            <w:pPr>
              <w:spacing w:line="276" w:lineRule="auto"/>
              <w:rPr>
                <w:rFonts w:ascii="Arial" w:hAnsi="Arial" w:cs="Arial"/>
              </w:rPr>
            </w:pPr>
            <w:r w:rsidRPr="000E7ACA">
              <w:rPr>
                <w:rFonts w:ascii="Arial" w:hAnsi="Arial" w:cs="Arial"/>
              </w:rPr>
              <w:t>Meta P.I. 7632</w:t>
            </w:r>
          </w:p>
        </w:tc>
        <w:tc>
          <w:tcPr>
            <w:tcW w:w="8012" w:type="dxa"/>
            <w:tcBorders>
              <w:left w:val="single" w:sz="4" w:space="0" w:color="auto"/>
            </w:tcBorders>
            <w:shd w:val="clear" w:color="auto" w:fill="D9E2F3" w:themeFill="accent1" w:themeFillTint="33"/>
          </w:tcPr>
          <w:p w14:paraId="11C0C9A7" w14:textId="77777777" w:rsidR="00E71251" w:rsidRPr="00083A8B" w:rsidRDefault="00E71251" w:rsidP="00083A8B">
            <w:pPr>
              <w:spacing w:line="276" w:lineRule="auto"/>
              <w:jc w:val="both"/>
              <w:rPr>
                <w:rFonts w:ascii="Arial" w:eastAsia="Arial" w:hAnsi="Arial" w:cs="Arial"/>
              </w:rPr>
            </w:pPr>
            <w:r w:rsidRPr="00083A8B">
              <w:rPr>
                <w:rFonts w:ascii="Arial" w:hAnsi="Arial" w:cs="Arial"/>
              </w:rPr>
              <w:t>Garantizar 100 % el funcionamiento de las herramientas tecnológicas a cargo de la Secretaría Jurídica Distrital y LegalBog.</w:t>
            </w:r>
          </w:p>
        </w:tc>
      </w:tr>
    </w:tbl>
    <w:p w14:paraId="50FFB3C1" w14:textId="77777777" w:rsidR="00E71251" w:rsidRPr="000E7ACA" w:rsidRDefault="00E71251" w:rsidP="00E71251">
      <w:pPr>
        <w:spacing w:line="276" w:lineRule="auto"/>
        <w:jc w:val="both"/>
        <w:rPr>
          <w:rFonts w:ascii="Arial" w:eastAsia="Arial" w:hAnsi="Arial" w:cs="Arial"/>
        </w:rPr>
      </w:pPr>
    </w:p>
    <w:tbl>
      <w:tblPr>
        <w:tblStyle w:val="Tablaconcuadrcula"/>
        <w:tblW w:w="0" w:type="auto"/>
        <w:tblInd w:w="2263" w:type="dxa"/>
        <w:tblLook w:val="04A0" w:firstRow="1" w:lastRow="0" w:firstColumn="1" w:lastColumn="0" w:noHBand="0" w:noVBand="1"/>
      </w:tblPr>
      <w:tblGrid>
        <w:gridCol w:w="2977"/>
        <w:gridCol w:w="992"/>
      </w:tblGrid>
      <w:tr w:rsidR="009C2B6C" w14:paraId="49BCCE8C" w14:textId="77777777" w:rsidTr="003E6F18">
        <w:tc>
          <w:tcPr>
            <w:tcW w:w="2977" w:type="dxa"/>
          </w:tcPr>
          <w:p w14:paraId="7C9FD26B" w14:textId="77777777" w:rsidR="009C2B6C" w:rsidRDefault="009C2B6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1A5854E0" w14:textId="77777777" w:rsidR="009C2B6C" w:rsidRDefault="009C2B6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100%</w:t>
            </w:r>
          </w:p>
        </w:tc>
      </w:tr>
      <w:tr w:rsidR="009C2B6C" w14:paraId="021D4759" w14:textId="77777777" w:rsidTr="003E6F18">
        <w:tc>
          <w:tcPr>
            <w:tcW w:w="2977" w:type="dxa"/>
          </w:tcPr>
          <w:p w14:paraId="6B4C9B09" w14:textId="77777777" w:rsidR="009C2B6C" w:rsidRDefault="009C2B6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74E4A1BA" w14:textId="77777777" w:rsidR="009C2B6C" w:rsidRDefault="009C2B6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100%</w:t>
            </w:r>
          </w:p>
        </w:tc>
      </w:tr>
    </w:tbl>
    <w:p w14:paraId="3846CEAA" w14:textId="77777777" w:rsidR="009C2B6C" w:rsidRDefault="009C2B6C" w:rsidP="00C8237C">
      <w:pPr>
        <w:ind w:right="547"/>
        <w:jc w:val="both"/>
        <w:rPr>
          <w:rFonts w:ascii="Arial" w:hAnsi="Arial" w:cs="Arial"/>
          <w:color w:val="202124"/>
          <w:shd w:val="clear" w:color="auto" w:fill="FFFFFF"/>
        </w:rPr>
      </w:pPr>
    </w:p>
    <w:p w14:paraId="0F73257B" w14:textId="77777777" w:rsidR="00132017" w:rsidRPr="00132017" w:rsidRDefault="00132017" w:rsidP="00132017">
      <w:pPr>
        <w:suppressAutoHyphens/>
        <w:jc w:val="both"/>
        <w:rPr>
          <w:rFonts w:ascii="Arial" w:eastAsia="Times New Roman" w:hAnsi="Arial" w:cs="Arial"/>
        </w:rPr>
      </w:pPr>
      <w:r w:rsidRPr="00132017">
        <w:rPr>
          <w:rFonts w:ascii="Arial" w:hAnsi="Arial" w:cs="Arial"/>
        </w:rPr>
        <w:t xml:space="preserve">Se realizó la contratación del licenciamiento de OnlyOffice, herramienta que permite el desempeño óptimo de editor documental, permitiendo almacenar documentos en un solo lugar y acceder a ellos desde un navegador, ordenador, teléfono móvil o Tablet. </w:t>
      </w:r>
    </w:p>
    <w:p w14:paraId="4F71A25F" w14:textId="77777777" w:rsidR="00132017" w:rsidRPr="00132017" w:rsidRDefault="00132017" w:rsidP="00132017">
      <w:pPr>
        <w:ind w:left="720"/>
        <w:jc w:val="both"/>
        <w:rPr>
          <w:rFonts w:ascii="Arial" w:hAnsi="Arial" w:cs="Arial"/>
        </w:rPr>
      </w:pPr>
    </w:p>
    <w:p w14:paraId="556EE350" w14:textId="77777777" w:rsidR="00132017" w:rsidRPr="00132017" w:rsidRDefault="00132017" w:rsidP="00132017">
      <w:pPr>
        <w:suppressAutoHyphens/>
        <w:jc w:val="both"/>
        <w:rPr>
          <w:rFonts w:ascii="Arial" w:hAnsi="Arial" w:cs="Arial"/>
        </w:rPr>
      </w:pPr>
      <w:r w:rsidRPr="00132017">
        <w:rPr>
          <w:rFonts w:ascii="Arial" w:hAnsi="Arial" w:cs="Arial"/>
        </w:rPr>
        <w:t>Frente al tema de contratación de mantenimiento de Datacenter, se determinó la viabilidad de la contratación mediante subasta inversa por medio de la plataforma SECOP, lo cual será de gran utilidad para la entidad puesto que se espera que los precios bajen un poco, igualmente se dio respuesta a las observaciones de los proponentes y se ha dado cumplimiento al cronograma publicado, así las cosas, se espera dar inicio al contrato en el mes de octubre.</w:t>
      </w:r>
    </w:p>
    <w:p w14:paraId="1A1354DF" w14:textId="77777777" w:rsidR="00132017" w:rsidRPr="00132017" w:rsidRDefault="00132017" w:rsidP="00132017">
      <w:pPr>
        <w:jc w:val="both"/>
        <w:textAlignment w:val="baseline"/>
        <w:rPr>
          <w:rFonts w:ascii="Arial" w:hAnsi="Arial" w:cs="Arial"/>
        </w:rPr>
      </w:pPr>
      <w:r w:rsidRPr="00132017">
        <w:rPr>
          <w:rFonts w:ascii="Arial" w:hAnsi="Arial" w:cs="Arial"/>
        </w:rPr>
        <w:lastRenderedPageBreak/>
        <w:t>En cuanto a los sistemas de información que soportan la operación de LegalBog, se tiene en pleno funcionamiento el licenciamiento de Oracle mediante el uso de tecnologías de virtualización OracleVM, mediante el cual se soportan las bases de datos de Legalbog, los sistemas misionales,</w:t>
      </w:r>
      <w:r>
        <w:rPr>
          <w:rFonts w:ascii="Calibri" w:hAnsi="Calibri" w:cs="Calibri"/>
        </w:rPr>
        <w:t xml:space="preserve"> </w:t>
      </w:r>
      <w:r w:rsidRPr="00132017">
        <w:rPr>
          <w:rFonts w:ascii="Arial" w:hAnsi="Arial" w:cs="Arial"/>
        </w:rPr>
        <w:t>y los sistemas de información administrativos. Este sistema virtualizado ha permitido a la entidad tener la capacidad de ejecutar distintos sistemas operativos, o versiones heterogéneas de estos, en una misma granja servidor con ello se ha mejorado la disponibilidad, se han asignado recursos de procesamiento en cada servidor según el requerimiento de distribución de la carga y aprovechamiento de la capacidad de procesamiento de los servidores.</w:t>
      </w:r>
    </w:p>
    <w:p w14:paraId="72ABBC8F" w14:textId="77777777" w:rsidR="00132017" w:rsidRPr="00132017" w:rsidRDefault="00132017" w:rsidP="00132017">
      <w:pPr>
        <w:pStyle w:val="Prrafodelista"/>
        <w:rPr>
          <w:rFonts w:ascii="Arial" w:hAnsi="Arial" w:cs="Arial"/>
          <w:sz w:val="24"/>
          <w:szCs w:val="24"/>
        </w:rPr>
      </w:pPr>
    </w:p>
    <w:p w14:paraId="416DBA14" w14:textId="77777777" w:rsidR="00132017" w:rsidRPr="00132017" w:rsidRDefault="00132017" w:rsidP="00132017">
      <w:pPr>
        <w:jc w:val="both"/>
        <w:textAlignment w:val="baseline"/>
        <w:rPr>
          <w:rFonts w:ascii="Arial" w:hAnsi="Arial" w:cs="Arial"/>
        </w:rPr>
      </w:pPr>
      <w:r w:rsidRPr="00132017">
        <w:rPr>
          <w:rFonts w:ascii="Arial" w:hAnsi="Arial" w:cs="Arial"/>
        </w:rPr>
        <w:t>JBOSS hace parte del engranaje de LegalBog, la cual funge como plataforma de servidor de aplicaciones de código abierto. Ofrece seguridad, escalabilidad y rendimiento para las aplicaciones Java, e incluye todo lo necesario para compilar, ejecutar, implementar y administrar aplicaciones Java en cualquier entorno, es el encargado de articular el Frontend con los componentes de Backend</w:t>
      </w:r>
    </w:p>
    <w:p w14:paraId="29885C1F" w14:textId="77777777" w:rsidR="00132017" w:rsidRPr="00132017" w:rsidRDefault="00132017" w:rsidP="00132017">
      <w:pPr>
        <w:ind w:left="720"/>
        <w:jc w:val="both"/>
        <w:textAlignment w:val="baseline"/>
        <w:rPr>
          <w:rFonts w:ascii="Arial" w:hAnsi="Arial" w:cs="Arial"/>
        </w:rPr>
      </w:pPr>
    </w:p>
    <w:p w14:paraId="6F42D658" w14:textId="77777777" w:rsidR="00083A8B" w:rsidRDefault="00132017" w:rsidP="00083A8B">
      <w:pPr>
        <w:jc w:val="both"/>
        <w:textAlignment w:val="baseline"/>
        <w:rPr>
          <w:rFonts w:ascii="Arial" w:hAnsi="Arial" w:cs="Arial"/>
        </w:rPr>
      </w:pPr>
      <w:r w:rsidRPr="00132017">
        <w:rPr>
          <w:rFonts w:ascii="Arial" w:hAnsi="Arial" w:cs="Arial"/>
        </w:rPr>
        <w:t>Alfresco es una solución integrada de gestión de contenidos empresariales (ECM) y manejo de registros (RM), que soporta los requerimientos definidos en la especificación MoReq, al tener una versión open source cuenta con una comunidad de desarrolladores y empresas que le aportan mejoras y extensiones para cubrir funcionalidades adicionales e integraciones y se va a utilizar para el cargue, creación de directorios y versionamiento de documentos, que se gestionan en LegalBog</w:t>
      </w:r>
      <w:r w:rsidR="00083A8B">
        <w:rPr>
          <w:rFonts w:ascii="Arial" w:hAnsi="Arial" w:cs="Arial"/>
        </w:rPr>
        <w:t>.</w:t>
      </w:r>
    </w:p>
    <w:p w14:paraId="7225D9F0" w14:textId="77777777" w:rsidR="00083A8B" w:rsidRPr="00083A8B" w:rsidRDefault="00083A8B" w:rsidP="00083A8B">
      <w:pPr>
        <w:jc w:val="both"/>
        <w:textAlignment w:val="baseline"/>
        <w:rPr>
          <w:rFonts w:ascii="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7868"/>
      </w:tblGrid>
      <w:tr w:rsidR="00E71251" w:rsidRPr="000E7ACA" w14:paraId="050DF57A" w14:textId="77777777" w:rsidTr="00C8237C">
        <w:tc>
          <w:tcPr>
            <w:tcW w:w="1204" w:type="dxa"/>
            <w:tcBorders>
              <w:top w:val="nil"/>
              <w:left w:val="nil"/>
              <w:bottom w:val="nil"/>
              <w:right w:val="single" w:sz="4" w:space="0" w:color="auto"/>
            </w:tcBorders>
            <w:shd w:val="clear" w:color="auto" w:fill="D9E2F3" w:themeFill="accent1" w:themeFillTint="33"/>
          </w:tcPr>
          <w:p w14:paraId="3126C2A6" w14:textId="77777777" w:rsidR="00E71251" w:rsidRPr="000E7ACA" w:rsidRDefault="00E71251" w:rsidP="00BC18D1">
            <w:pPr>
              <w:spacing w:line="276" w:lineRule="auto"/>
              <w:rPr>
                <w:rFonts w:ascii="Arial" w:hAnsi="Arial" w:cs="Arial"/>
              </w:rPr>
            </w:pPr>
            <w:r w:rsidRPr="000E7ACA">
              <w:rPr>
                <w:rFonts w:ascii="Arial" w:hAnsi="Arial" w:cs="Arial"/>
              </w:rPr>
              <w:t>Meta gestión</w:t>
            </w:r>
          </w:p>
        </w:tc>
        <w:tc>
          <w:tcPr>
            <w:tcW w:w="7868" w:type="dxa"/>
            <w:tcBorders>
              <w:left w:val="single" w:sz="4" w:space="0" w:color="auto"/>
            </w:tcBorders>
            <w:shd w:val="clear" w:color="auto" w:fill="D9E2F3" w:themeFill="accent1" w:themeFillTint="33"/>
          </w:tcPr>
          <w:p w14:paraId="37063AE3" w14:textId="77777777" w:rsidR="00E71251" w:rsidRPr="00AA570B" w:rsidRDefault="00E71251" w:rsidP="00BC18D1">
            <w:pPr>
              <w:spacing w:line="276" w:lineRule="auto"/>
              <w:rPr>
                <w:rFonts w:ascii="Arial" w:eastAsia="Arial" w:hAnsi="Arial" w:cs="Arial"/>
              </w:rPr>
            </w:pPr>
            <w:r w:rsidRPr="00AA570B">
              <w:rPr>
                <w:rFonts w:ascii="Arial" w:eastAsia="Calibri" w:hAnsi="Arial" w:cs="Arial"/>
              </w:rPr>
              <w:t>Garantizar el 98% de los servicios tecnológicos de la entidad</w:t>
            </w:r>
          </w:p>
        </w:tc>
      </w:tr>
    </w:tbl>
    <w:p w14:paraId="038F0917" w14:textId="77777777" w:rsidR="00E71251" w:rsidRPr="000E7ACA" w:rsidRDefault="00E71251" w:rsidP="00E71251">
      <w:pPr>
        <w:spacing w:line="276" w:lineRule="auto"/>
        <w:jc w:val="both"/>
        <w:rPr>
          <w:rFonts w:ascii="Arial" w:hAnsi="Arial" w:cs="Arial"/>
          <w:color w:val="000000"/>
          <w:shd w:val="clear" w:color="auto" w:fill="FFFFFF"/>
        </w:rPr>
      </w:pPr>
    </w:p>
    <w:p w14:paraId="215C5A93" w14:textId="77777777" w:rsidR="001A2642" w:rsidRPr="001A2642" w:rsidRDefault="001A2642" w:rsidP="001A2642">
      <w:pPr>
        <w:jc w:val="both"/>
        <w:rPr>
          <w:rFonts w:ascii="Arial" w:eastAsiaTheme="minorHAnsi" w:hAnsi="Arial" w:cs="Arial"/>
          <w:color w:val="202124"/>
          <w:shd w:val="clear" w:color="auto" w:fill="FFFFFF"/>
        </w:rPr>
      </w:pPr>
      <w:r w:rsidRPr="001A2642">
        <w:rPr>
          <w:rFonts w:ascii="Arial" w:eastAsiaTheme="minorHAnsi" w:hAnsi="Arial" w:cs="Arial"/>
          <w:color w:val="202124"/>
          <w:shd w:val="clear" w:color="auto" w:fill="FFFFFF"/>
        </w:rPr>
        <w:t>Se realiza la recepción de las solicitudes del correo de soporte, se ingresan al GLPI, se categorizan los siguientes requerimientos en el trimestre</w:t>
      </w:r>
      <w:r>
        <w:rPr>
          <w:rFonts w:ascii="Arial" w:eastAsiaTheme="minorHAnsi" w:hAnsi="Arial" w:cs="Arial"/>
          <w:color w:val="202124"/>
          <w:shd w:val="clear" w:color="auto" w:fill="FFFFFF"/>
        </w:rPr>
        <w:t>:</w:t>
      </w:r>
    </w:p>
    <w:p w14:paraId="6F0B7B1D" w14:textId="77777777" w:rsidR="009E2F79" w:rsidRPr="000E7ACA" w:rsidRDefault="009E2F79" w:rsidP="00AA570B">
      <w:pPr>
        <w:shd w:val="clear" w:color="000000" w:fill="FFFFFF"/>
        <w:autoSpaceDE w:val="0"/>
        <w:autoSpaceDN w:val="0"/>
        <w:adjustRightInd w:val="0"/>
        <w:spacing w:line="276" w:lineRule="auto"/>
        <w:rPr>
          <w:rFonts w:ascii="Arial" w:hAnsi="Arial" w:cs="Arial"/>
          <w:b/>
          <w:bCs/>
          <w:color w:val="202124"/>
          <w:shd w:val="clear" w:color="auto" w:fill="FFFFFF"/>
        </w:rPr>
      </w:pPr>
    </w:p>
    <w:tbl>
      <w:tblPr>
        <w:tblStyle w:val="Tablaweb2"/>
        <w:tblW w:w="6791" w:type="dxa"/>
        <w:jc w:val="center"/>
        <w:tblLayout w:type="fixed"/>
        <w:tblLook w:val="04A0" w:firstRow="1" w:lastRow="0" w:firstColumn="1" w:lastColumn="0" w:noHBand="0" w:noVBand="1"/>
      </w:tblPr>
      <w:tblGrid>
        <w:gridCol w:w="2317"/>
        <w:gridCol w:w="1581"/>
        <w:gridCol w:w="1220"/>
        <w:gridCol w:w="1673"/>
      </w:tblGrid>
      <w:tr w:rsidR="001130E9" w:rsidRPr="007E2BE7" w14:paraId="6CBE6545" w14:textId="77777777" w:rsidTr="007E2BE7">
        <w:trPr>
          <w:cnfStyle w:val="100000000000" w:firstRow="1" w:lastRow="0" w:firstColumn="0" w:lastColumn="0" w:oddVBand="0" w:evenVBand="0" w:oddHBand="0" w:evenHBand="0" w:firstRowFirstColumn="0" w:firstRowLastColumn="0" w:lastRowFirstColumn="0" w:lastRowLastColumn="0"/>
          <w:trHeight w:val="122"/>
          <w:jc w:val="center"/>
        </w:trPr>
        <w:tc>
          <w:tcPr>
            <w:tcW w:w="2329" w:type="dxa"/>
          </w:tcPr>
          <w:p w14:paraId="267EECD7" w14:textId="77777777" w:rsidR="001130E9" w:rsidRPr="007E2BE7" w:rsidRDefault="001130E9" w:rsidP="007E2BE7">
            <w:pPr>
              <w:jc w:val="center"/>
              <w:rPr>
                <w:rFonts w:ascii="Arial" w:eastAsia="Droid Sans Fallback" w:hAnsi="Arial" w:cs="Arial"/>
                <w:b/>
                <w:bCs/>
                <w:i/>
                <w:iCs/>
                <w:color w:val="808080"/>
                <w:shd w:val="clear" w:color="auto" w:fill="FFFFFF"/>
              </w:rPr>
            </w:pPr>
            <w:r w:rsidRPr="007E2BE7">
              <w:rPr>
                <w:rFonts w:ascii="Arial" w:eastAsia="Droid Sans Fallback" w:hAnsi="Arial" w:cs="Arial"/>
                <w:b/>
                <w:bCs/>
                <w:i/>
                <w:iCs/>
                <w:color w:val="808080"/>
                <w:shd w:val="clear" w:color="auto" w:fill="FFFFFF"/>
              </w:rPr>
              <w:t>Sistema</w:t>
            </w:r>
          </w:p>
        </w:tc>
        <w:tc>
          <w:tcPr>
            <w:tcW w:w="1587" w:type="dxa"/>
          </w:tcPr>
          <w:p w14:paraId="6E50BDC2" w14:textId="77777777" w:rsidR="001130E9" w:rsidRPr="007E2BE7" w:rsidRDefault="007E2BE7" w:rsidP="00083A8B">
            <w:pPr>
              <w:jc w:val="center"/>
              <w:rPr>
                <w:rFonts w:ascii="Arial" w:eastAsia="Droid Sans Fallback" w:hAnsi="Arial" w:cs="Arial"/>
                <w:b/>
                <w:bCs/>
                <w:i/>
                <w:iCs/>
                <w:color w:val="808080"/>
                <w:shd w:val="clear" w:color="auto" w:fill="FFFFFF"/>
              </w:rPr>
            </w:pPr>
            <w:r>
              <w:rPr>
                <w:rFonts w:ascii="Arial" w:eastAsia="Droid Sans Fallback" w:hAnsi="Arial" w:cs="Arial"/>
                <w:b/>
                <w:bCs/>
                <w:i/>
                <w:iCs/>
                <w:color w:val="808080"/>
                <w:shd w:val="clear" w:color="auto" w:fill="FFFFFF"/>
              </w:rPr>
              <w:t>J</w:t>
            </w:r>
            <w:r w:rsidR="001130E9" w:rsidRPr="007E2BE7">
              <w:rPr>
                <w:rFonts w:ascii="Arial" w:eastAsia="Droid Sans Fallback" w:hAnsi="Arial" w:cs="Arial"/>
                <w:b/>
                <w:bCs/>
                <w:i/>
                <w:iCs/>
                <w:color w:val="808080"/>
                <w:shd w:val="clear" w:color="auto" w:fill="FFFFFF"/>
              </w:rPr>
              <w:t>ulio</w:t>
            </w:r>
          </w:p>
        </w:tc>
        <w:tc>
          <w:tcPr>
            <w:tcW w:w="1213" w:type="dxa"/>
          </w:tcPr>
          <w:p w14:paraId="2A8CAA86" w14:textId="77777777" w:rsidR="001130E9" w:rsidRPr="007E2BE7" w:rsidRDefault="007E2BE7" w:rsidP="00083A8B">
            <w:pPr>
              <w:jc w:val="center"/>
              <w:rPr>
                <w:rFonts w:ascii="Arial" w:eastAsia="Droid Sans Fallback" w:hAnsi="Arial" w:cs="Arial"/>
                <w:b/>
                <w:bCs/>
                <w:i/>
                <w:iCs/>
                <w:color w:val="808080"/>
                <w:shd w:val="clear" w:color="auto" w:fill="FFFFFF"/>
              </w:rPr>
            </w:pPr>
            <w:r>
              <w:rPr>
                <w:rFonts w:ascii="Arial" w:eastAsia="Droid Sans Fallback" w:hAnsi="Arial" w:cs="Arial"/>
                <w:b/>
                <w:bCs/>
                <w:i/>
                <w:iCs/>
                <w:color w:val="808080"/>
                <w:shd w:val="clear" w:color="auto" w:fill="FFFFFF"/>
              </w:rPr>
              <w:t>A</w:t>
            </w:r>
            <w:r w:rsidR="001130E9" w:rsidRPr="007E2BE7">
              <w:rPr>
                <w:rFonts w:ascii="Arial" w:eastAsia="Droid Sans Fallback" w:hAnsi="Arial" w:cs="Arial"/>
                <w:b/>
                <w:bCs/>
                <w:i/>
                <w:iCs/>
                <w:color w:val="808080"/>
                <w:shd w:val="clear" w:color="auto" w:fill="FFFFFF"/>
              </w:rPr>
              <w:t>gosto</w:t>
            </w:r>
          </w:p>
        </w:tc>
        <w:tc>
          <w:tcPr>
            <w:tcW w:w="1662" w:type="dxa"/>
          </w:tcPr>
          <w:p w14:paraId="717691A5" w14:textId="77777777" w:rsidR="001130E9" w:rsidRPr="007E2BE7" w:rsidRDefault="007E2BE7" w:rsidP="00083A8B">
            <w:pPr>
              <w:jc w:val="center"/>
              <w:rPr>
                <w:rFonts w:ascii="Arial" w:eastAsia="Droid Sans Fallback" w:hAnsi="Arial" w:cs="Arial"/>
                <w:b/>
                <w:bCs/>
                <w:i/>
                <w:iCs/>
                <w:color w:val="808080"/>
                <w:shd w:val="clear" w:color="auto" w:fill="FFFFFF"/>
              </w:rPr>
            </w:pPr>
            <w:r>
              <w:rPr>
                <w:rFonts w:ascii="Arial" w:eastAsia="Droid Sans Fallback" w:hAnsi="Arial" w:cs="Arial"/>
                <w:b/>
                <w:bCs/>
                <w:i/>
                <w:iCs/>
                <w:color w:val="808080"/>
                <w:shd w:val="clear" w:color="auto" w:fill="FFFFFF"/>
              </w:rPr>
              <w:t>S</w:t>
            </w:r>
            <w:r w:rsidR="001130E9" w:rsidRPr="007E2BE7">
              <w:rPr>
                <w:rFonts w:ascii="Arial" w:eastAsia="Droid Sans Fallback" w:hAnsi="Arial" w:cs="Arial"/>
                <w:b/>
                <w:bCs/>
                <w:i/>
                <w:iCs/>
                <w:color w:val="808080"/>
                <w:shd w:val="clear" w:color="auto" w:fill="FFFFFF"/>
              </w:rPr>
              <w:t>eptiembre</w:t>
            </w:r>
          </w:p>
        </w:tc>
      </w:tr>
      <w:tr w:rsidR="007E2BE7" w:rsidRPr="007E2BE7" w14:paraId="5C18148A" w14:textId="77777777" w:rsidTr="007E2BE7">
        <w:trPr>
          <w:trHeight w:val="105"/>
          <w:jc w:val="center"/>
        </w:trPr>
        <w:tc>
          <w:tcPr>
            <w:tcW w:w="2329" w:type="dxa"/>
          </w:tcPr>
          <w:p w14:paraId="5F3FEB7F" w14:textId="77777777" w:rsidR="001130E9" w:rsidRPr="007E2BE7" w:rsidRDefault="001130E9" w:rsidP="007E2BE7">
            <w:pPr>
              <w:jc w:val="center"/>
              <w:rPr>
                <w:rFonts w:ascii="Arial" w:eastAsia="Droid Sans Fallback" w:hAnsi="Arial" w:cs="Arial"/>
                <w:b/>
                <w:bCs/>
                <w:i/>
                <w:iCs/>
                <w:color w:val="808080"/>
                <w:shd w:val="clear" w:color="auto" w:fill="FFFFFF"/>
              </w:rPr>
            </w:pPr>
            <w:r w:rsidRPr="007E2BE7">
              <w:rPr>
                <w:rFonts w:ascii="Arial" w:eastAsia="Droid Sans Fallback" w:hAnsi="Arial" w:cs="Arial"/>
                <w:b/>
                <w:bCs/>
                <w:i/>
                <w:iCs/>
                <w:color w:val="808080"/>
                <w:shd w:val="clear" w:color="auto" w:fill="FFFFFF"/>
              </w:rPr>
              <w:t>Misionales</w:t>
            </w:r>
          </w:p>
        </w:tc>
        <w:tc>
          <w:tcPr>
            <w:tcW w:w="1587" w:type="dxa"/>
          </w:tcPr>
          <w:p w14:paraId="323A427A" w14:textId="77777777" w:rsidR="001130E9" w:rsidRPr="007E2BE7" w:rsidRDefault="001130E9" w:rsidP="007E2BE7">
            <w:pPr>
              <w:jc w:val="center"/>
              <w:rPr>
                <w:rFonts w:ascii="Arial" w:eastAsia="Droid Sans Fallback" w:hAnsi="Arial" w:cs="Arial"/>
                <w:b/>
                <w:bCs/>
                <w:i/>
                <w:iCs/>
                <w:color w:val="808080"/>
                <w:shd w:val="clear" w:color="auto" w:fill="FFFFFF"/>
              </w:rPr>
            </w:pPr>
            <w:r w:rsidRPr="007E2BE7">
              <w:rPr>
                <w:rFonts w:ascii="Arial" w:eastAsia="Droid Sans Fallback" w:hAnsi="Arial" w:cs="Arial"/>
                <w:b/>
                <w:bCs/>
                <w:i/>
                <w:iCs/>
                <w:color w:val="808080"/>
                <w:shd w:val="clear" w:color="auto" w:fill="FFFFFF"/>
              </w:rPr>
              <w:t>66</w:t>
            </w:r>
          </w:p>
        </w:tc>
        <w:tc>
          <w:tcPr>
            <w:tcW w:w="1213" w:type="dxa"/>
          </w:tcPr>
          <w:p w14:paraId="001505E9" w14:textId="77777777" w:rsidR="001130E9" w:rsidRPr="007E2BE7" w:rsidRDefault="001130E9" w:rsidP="007E2BE7">
            <w:pPr>
              <w:jc w:val="center"/>
              <w:rPr>
                <w:rFonts w:ascii="Arial" w:eastAsia="Droid Sans Fallback" w:hAnsi="Arial" w:cs="Arial"/>
                <w:b/>
                <w:bCs/>
                <w:i/>
                <w:iCs/>
                <w:color w:val="808080"/>
                <w:shd w:val="clear" w:color="auto" w:fill="FFFFFF"/>
              </w:rPr>
            </w:pPr>
            <w:r w:rsidRPr="007E2BE7">
              <w:rPr>
                <w:rFonts w:ascii="Arial" w:eastAsia="Droid Sans Fallback" w:hAnsi="Arial" w:cs="Arial"/>
                <w:b/>
                <w:bCs/>
                <w:i/>
                <w:iCs/>
                <w:color w:val="808080"/>
                <w:shd w:val="clear" w:color="auto" w:fill="FFFFFF"/>
              </w:rPr>
              <w:t>41</w:t>
            </w:r>
          </w:p>
        </w:tc>
        <w:tc>
          <w:tcPr>
            <w:tcW w:w="1662" w:type="dxa"/>
          </w:tcPr>
          <w:p w14:paraId="419068FA" w14:textId="77777777" w:rsidR="001130E9" w:rsidRPr="007E2BE7" w:rsidRDefault="001130E9" w:rsidP="007E2BE7">
            <w:pPr>
              <w:jc w:val="center"/>
              <w:rPr>
                <w:rFonts w:ascii="Arial" w:eastAsia="Droid Sans Fallback" w:hAnsi="Arial" w:cs="Arial"/>
                <w:b/>
                <w:bCs/>
                <w:i/>
                <w:iCs/>
                <w:color w:val="808080"/>
                <w:shd w:val="clear" w:color="auto" w:fill="FFFFFF"/>
              </w:rPr>
            </w:pPr>
            <w:r w:rsidRPr="007E2BE7">
              <w:rPr>
                <w:rFonts w:ascii="Arial" w:eastAsia="Droid Sans Fallback" w:hAnsi="Arial" w:cs="Arial"/>
                <w:b/>
                <w:bCs/>
                <w:i/>
                <w:iCs/>
                <w:color w:val="808080"/>
                <w:shd w:val="clear" w:color="auto" w:fill="FFFFFF"/>
              </w:rPr>
              <w:t>77</w:t>
            </w:r>
          </w:p>
        </w:tc>
      </w:tr>
      <w:tr w:rsidR="001130E9" w:rsidRPr="007E2BE7" w14:paraId="260882A3" w14:textId="77777777" w:rsidTr="007E2BE7">
        <w:trPr>
          <w:trHeight w:val="111"/>
          <w:jc w:val="center"/>
        </w:trPr>
        <w:tc>
          <w:tcPr>
            <w:tcW w:w="2329" w:type="dxa"/>
          </w:tcPr>
          <w:p w14:paraId="22D8D1D1" w14:textId="77777777" w:rsidR="001130E9" w:rsidRPr="007E2BE7" w:rsidRDefault="001130E9" w:rsidP="007E2BE7">
            <w:pPr>
              <w:jc w:val="center"/>
              <w:rPr>
                <w:rFonts w:ascii="Arial" w:eastAsia="Droid Sans Fallback" w:hAnsi="Arial" w:cs="Arial"/>
                <w:b/>
                <w:bCs/>
                <w:i/>
                <w:iCs/>
                <w:color w:val="808080"/>
                <w:shd w:val="clear" w:color="auto" w:fill="FFFFFF"/>
              </w:rPr>
            </w:pPr>
            <w:r w:rsidRPr="007E2BE7">
              <w:rPr>
                <w:rFonts w:ascii="Arial" w:eastAsia="Droid Sans Fallback" w:hAnsi="Arial" w:cs="Arial"/>
                <w:b/>
                <w:bCs/>
                <w:i/>
                <w:iCs/>
                <w:color w:val="808080"/>
                <w:shd w:val="clear" w:color="auto" w:fill="FFFFFF"/>
              </w:rPr>
              <w:t>Administrativos</w:t>
            </w:r>
          </w:p>
        </w:tc>
        <w:tc>
          <w:tcPr>
            <w:tcW w:w="1587" w:type="dxa"/>
          </w:tcPr>
          <w:p w14:paraId="72F6170A" w14:textId="77777777" w:rsidR="001130E9" w:rsidRPr="007E2BE7" w:rsidRDefault="001130E9" w:rsidP="007E2BE7">
            <w:pPr>
              <w:jc w:val="center"/>
              <w:rPr>
                <w:rFonts w:ascii="Arial" w:eastAsia="Droid Sans Fallback" w:hAnsi="Arial" w:cs="Arial"/>
                <w:b/>
                <w:bCs/>
                <w:i/>
                <w:iCs/>
                <w:color w:val="808080"/>
                <w:shd w:val="clear" w:color="auto" w:fill="FFFFFF"/>
              </w:rPr>
            </w:pPr>
            <w:r w:rsidRPr="007E2BE7">
              <w:rPr>
                <w:rFonts w:ascii="Arial" w:eastAsia="Droid Sans Fallback" w:hAnsi="Arial" w:cs="Arial"/>
                <w:b/>
                <w:bCs/>
                <w:i/>
                <w:iCs/>
                <w:color w:val="808080"/>
                <w:shd w:val="clear" w:color="auto" w:fill="FFFFFF"/>
              </w:rPr>
              <w:t>18</w:t>
            </w:r>
          </w:p>
        </w:tc>
        <w:tc>
          <w:tcPr>
            <w:tcW w:w="1213" w:type="dxa"/>
          </w:tcPr>
          <w:p w14:paraId="65DECBD9" w14:textId="77777777" w:rsidR="001130E9" w:rsidRPr="007E2BE7" w:rsidRDefault="001130E9" w:rsidP="007E2BE7">
            <w:pPr>
              <w:jc w:val="center"/>
              <w:rPr>
                <w:rFonts w:ascii="Arial" w:eastAsia="Droid Sans Fallback" w:hAnsi="Arial" w:cs="Arial"/>
                <w:b/>
                <w:bCs/>
                <w:i/>
                <w:iCs/>
                <w:color w:val="808080"/>
                <w:shd w:val="clear" w:color="auto" w:fill="FFFFFF"/>
              </w:rPr>
            </w:pPr>
            <w:r w:rsidRPr="007E2BE7">
              <w:rPr>
                <w:rFonts w:ascii="Arial" w:eastAsia="Droid Sans Fallback" w:hAnsi="Arial" w:cs="Arial"/>
                <w:b/>
                <w:bCs/>
                <w:i/>
                <w:iCs/>
                <w:color w:val="808080"/>
                <w:shd w:val="clear" w:color="auto" w:fill="FFFFFF"/>
              </w:rPr>
              <w:t>25</w:t>
            </w:r>
          </w:p>
        </w:tc>
        <w:tc>
          <w:tcPr>
            <w:tcW w:w="1662" w:type="dxa"/>
          </w:tcPr>
          <w:p w14:paraId="2F3F2F5B" w14:textId="77777777" w:rsidR="001130E9" w:rsidRPr="007E2BE7" w:rsidRDefault="001130E9" w:rsidP="007E2BE7">
            <w:pPr>
              <w:jc w:val="center"/>
              <w:rPr>
                <w:rFonts w:ascii="Arial" w:eastAsia="Droid Sans Fallback" w:hAnsi="Arial" w:cs="Arial"/>
                <w:b/>
                <w:bCs/>
                <w:i/>
                <w:iCs/>
                <w:color w:val="808080"/>
                <w:shd w:val="clear" w:color="auto" w:fill="FFFFFF"/>
              </w:rPr>
            </w:pPr>
            <w:r w:rsidRPr="007E2BE7">
              <w:rPr>
                <w:rFonts w:ascii="Arial" w:hAnsi="Arial" w:cs="Arial"/>
                <w:b/>
                <w:bCs/>
                <w:i/>
                <w:iCs/>
                <w:color w:val="808080"/>
                <w:shd w:val="clear" w:color="auto" w:fill="FFFFFF"/>
              </w:rPr>
              <w:t>15</w:t>
            </w:r>
          </w:p>
        </w:tc>
      </w:tr>
      <w:tr w:rsidR="007E2BE7" w:rsidRPr="007E2BE7" w14:paraId="0295D280" w14:textId="77777777" w:rsidTr="007E2BE7">
        <w:trPr>
          <w:trHeight w:val="111"/>
          <w:jc w:val="center"/>
        </w:trPr>
        <w:tc>
          <w:tcPr>
            <w:tcW w:w="2329" w:type="dxa"/>
          </w:tcPr>
          <w:p w14:paraId="2F88731E" w14:textId="77777777" w:rsidR="001130E9" w:rsidRPr="007E2BE7" w:rsidRDefault="001130E9" w:rsidP="007E2BE7">
            <w:pPr>
              <w:jc w:val="center"/>
              <w:rPr>
                <w:rFonts w:ascii="Arial" w:eastAsia="Droid Sans Fallback" w:hAnsi="Arial" w:cs="Arial"/>
                <w:b/>
                <w:bCs/>
                <w:i/>
                <w:iCs/>
                <w:color w:val="808080"/>
                <w:shd w:val="clear" w:color="auto" w:fill="FFFFFF"/>
              </w:rPr>
            </w:pPr>
            <w:r w:rsidRPr="007E2BE7">
              <w:rPr>
                <w:rFonts w:ascii="Arial" w:eastAsia="Droid Sans Fallback" w:hAnsi="Arial" w:cs="Arial"/>
                <w:b/>
                <w:bCs/>
                <w:i/>
                <w:iCs/>
                <w:color w:val="808080"/>
                <w:shd w:val="clear" w:color="auto" w:fill="FFFFFF"/>
              </w:rPr>
              <w:t>Soporte Técnico</w:t>
            </w:r>
          </w:p>
        </w:tc>
        <w:tc>
          <w:tcPr>
            <w:tcW w:w="1587" w:type="dxa"/>
          </w:tcPr>
          <w:p w14:paraId="20B51FD1" w14:textId="77777777" w:rsidR="001130E9" w:rsidRPr="007E2BE7" w:rsidRDefault="001130E9" w:rsidP="007E2BE7">
            <w:pPr>
              <w:jc w:val="center"/>
              <w:rPr>
                <w:rFonts w:ascii="Arial" w:eastAsia="Droid Sans Fallback" w:hAnsi="Arial" w:cs="Arial"/>
                <w:b/>
                <w:bCs/>
                <w:i/>
                <w:iCs/>
                <w:color w:val="808080"/>
                <w:shd w:val="clear" w:color="auto" w:fill="FFFFFF"/>
              </w:rPr>
            </w:pPr>
            <w:r w:rsidRPr="007E2BE7">
              <w:rPr>
                <w:rFonts w:ascii="Arial" w:hAnsi="Arial" w:cs="Arial"/>
                <w:b/>
                <w:bCs/>
                <w:i/>
                <w:iCs/>
                <w:color w:val="808080"/>
                <w:shd w:val="clear" w:color="auto" w:fill="FFFFFF"/>
              </w:rPr>
              <w:t>118</w:t>
            </w:r>
          </w:p>
        </w:tc>
        <w:tc>
          <w:tcPr>
            <w:tcW w:w="1213" w:type="dxa"/>
          </w:tcPr>
          <w:p w14:paraId="5F924733" w14:textId="77777777" w:rsidR="001130E9" w:rsidRPr="007E2BE7" w:rsidRDefault="001130E9" w:rsidP="007E2BE7">
            <w:pPr>
              <w:jc w:val="center"/>
              <w:rPr>
                <w:rFonts w:ascii="Arial" w:eastAsia="Droid Sans Fallback" w:hAnsi="Arial" w:cs="Arial"/>
                <w:b/>
                <w:bCs/>
                <w:i/>
                <w:iCs/>
                <w:color w:val="808080"/>
                <w:shd w:val="clear" w:color="auto" w:fill="FFFFFF"/>
              </w:rPr>
            </w:pPr>
            <w:r w:rsidRPr="007E2BE7">
              <w:rPr>
                <w:rFonts w:ascii="Arial" w:eastAsia="Droid Sans Fallback" w:hAnsi="Arial" w:cs="Arial"/>
                <w:b/>
                <w:bCs/>
                <w:i/>
                <w:iCs/>
                <w:color w:val="808080"/>
                <w:shd w:val="clear" w:color="auto" w:fill="FFFFFF"/>
              </w:rPr>
              <w:t>177</w:t>
            </w:r>
          </w:p>
        </w:tc>
        <w:tc>
          <w:tcPr>
            <w:tcW w:w="1662" w:type="dxa"/>
          </w:tcPr>
          <w:p w14:paraId="09C26B2A" w14:textId="77777777" w:rsidR="001130E9" w:rsidRPr="007E2BE7" w:rsidRDefault="001130E9" w:rsidP="00BC2B91">
            <w:pPr>
              <w:keepNext/>
              <w:jc w:val="center"/>
              <w:rPr>
                <w:rFonts w:ascii="Arial" w:eastAsia="Droid Sans Fallback" w:hAnsi="Arial" w:cs="Arial"/>
                <w:b/>
                <w:bCs/>
                <w:i/>
                <w:iCs/>
                <w:color w:val="808080"/>
                <w:shd w:val="clear" w:color="auto" w:fill="FFFFFF"/>
              </w:rPr>
            </w:pPr>
            <w:r w:rsidRPr="007E2BE7">
              <w:rPr>
                <w:rFonts w:ascii="Arial" w:eastAsia="Droid Sans Fallback" w:hAnsi="Arial" w:cs="Arial"/>
                <w:b/>
                <w:bCs/>
                <w:i/>
                <w:iCs/>
                <w:color w:val="808080"/>
                <w:shd w:val="clear" w:color="auto" w:fill="FFFFFF"/>
              </w:rPr>
              <w:t>189</w:t>
            </w:r>
          </w:p>
        </w:tc>
      </w:tr>
    </w:tbl>
    <w:p w14:paraId="48B91A5E" w14:textId="77777777" w:rsidR="00E71251" w:rsidRDefault="00BC2B91" w:rsidP="00BC2B91">
      <w:pPr>
        <w:pStyle w:val="Descripcin"/>
        <w:jc w:val="center"/>
        <w:rPr>
          <w:rFonts w:ascii="Arial" w:eastAsiaTheme="minorHAnsi" w:hAnsi="Arial" w:cs="Arial"/>
        </w:rPr>
      </w:pPr>
      <w:bookmarkStart w:id="75" w:name="_Toc86195286"/>
      <w:r>
        <w:t xml:space="preserve">Tabla </w:t>
      </w:r>
      <w:r w:rsidR="00B87926">
        <w:fldChar w:fldCharType="begin"/>
      </w:r>
      <w:r w:rsidR="00B87926">
        <w:instrText xml:space="preserve"> SEQ Tabla \* ARABIC </w:instrText>
      </w:r>
      <w:r w:rsidR="00B87926">
        <w:fldChar w:fldCharType="separate"/>
      </w:r>
      <w:r w:rsidR="00B3742D">
        <w:rPr>
          <w:noProof/>
        </w:rPr>
        <w:t>20</w:t>
      </w:r>
      <w:r w:rsidR="00B87926">
        <w:rPr>
          <w:noProof/>
        </w:rPr>
        <w:fldChar w:fldCharType="end"/>
      </w:r>
      <w:r>
        <w:t>. Atención de requerimientos por tipo. Fuente proceso gestión de TIC.</w:t>
      </w:r>
      <w:bookmarkEnd w:id="75"/>
    </w:p>
    <w:p w14:paraId="003565E4" w14:textId="77777777" w:rsidR="00B8735A" w:rsidRDefault="00B8735A" w:rsidP="00E71251">
      <w:pPr>
        <w:shd w:val="clear" w:color="000000" w:fill="FFFFFF"/>
        <w:autoSpaceDE w:val="0"/>
        <w:autoSpaceDN w:val="0"/>
        <w:adjustRightInd w:val="0"/>
        <w:spacing w:line="276" w:lineRule="auto"/>
        <w:jc w:val="center"/>
        <w:rPr>
          <w:rFonts w:ascii="Arial" w:eastAsiaTheme="minorHAnsi" w:hAnsi="Arial" w:cs="Arial"/>
        </w:rPr>
      </w:pPr>
    </w:p>
    <w:p w14:paraId="1B9288DD" w14:textId="77777777" w:rsidR="00BC2B91" w:rsidRDefault="00B8735A" w:rsidP="00BC2B91">
      <w:pPr>
        <w:keepNext/>
        <w:shd w:val="clear" w:color="000000" w:fill="FFFFFF"/>
        <w:autoSpaceDE w:val="0"/>
        <w:autoSpaceDN w:val="0"/>
        <w:adjustRightInd w:val="0"/>
        <w:spacing w:line="276" w:lineRule="auto"/>
        <w:jc w:val="center"/>
      </w:pPr>
      <w:r>
        <w:rPr>
          <w:noProof/>
          <w:lang w:eastAsia="es-CO"/>
        </w:rPr>
        <w:lastRenderedPageBreak/>
        <w:drawing>
          <wp:inline distT="0" distB="0" distL="0" distR="0" wp14:anchorId="369C53F9" wp14:editId="264E4589">
            <wp:extent cx="4906108" cy="2286000"/>
            <wp:effectExtent l="0" t="0" r="8890" b="0"/>
            <wp:docPr id="43" name="Gráfico 43" title="Gráfico">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994021" w14:textId="77777777" w:rsidR="00B8735A" w:rsidRPr="000E7ACA" w:rsidRDefault="00BC2B91" w:rsidP="00BC2B91">
      <w:pPr>
        <w:pStyle w:val="Descripcin"/>
        <w:jc w:val="center"/>
        <w:rPr>
          <w:rFonts w:ascii="Arial" w:eastAsiaTheme="minorHAnsi" w:hAnsi="Arial" w:cs="Arial"/>
          <w:sz w:val="24"/>
          <w:szCs w:val="24"/>
        </w:rPr>
      </w:pPr>
      <w:r>
        <w:t xml:space="preserve">Grafica.  </w:t>
      </w:r>
      <w:r w:rsidR="00B87926">
        <w:fldChar w:fldCharType="begin"/>
      </w:r>
      <w:r w:rsidR="00B87926">
        <w:instrText xml:space="preserve"> SEQ Grafica._ \* ARABIC </w:instrText>
      </w:r>
      <w:r w:rsidR="00B87926">
        <w:fldChar w:fldCharType="separate"/>
      </w:r>
      <w:r w:rsidR="00B57481">
        <w:rPr>
          <w:noProof/>
        </w:rPr>
        <w:t>9</w:t>
      </w:r>
      <w:r w:rsidR="00B87926">
        <w:rPr>
          <w:noProof/>
        </w:rPr>
        <w:fldChar w:fldCharType="end"/>
      </w:r>
      <w:r>
        <w:t>. Requerimientos soporte tercer trimestre - Fuente: Proceso gestión de TIC</w:t>
      </w:r>
    </w:p>
    <w:p w14:paraId="153E22E8" w14:textId="77777777" w:rsidR="001A2642" w:rsidRPr="001A2642" w:rsidRDefault="001A2642" w:rsidP="001A2642">
      <w:pPr>
        <w:jc w:val="both"/>
        <w:rPr>
          <w:rFonts w:ascii="Arial" w:eastAsia="Calibri" w:hAnsi="Arial" w:cs="Arial"/>
        </w:rPr>
      </w:pPr>
      <w:r w:rsidRPr="001A2642">
        <w:rPr>
          <w:rFonts w:ascii="Arial" w:eastAsia="Calibri" w:hAnsi="Arial" w:cs="Arial"/>
        </w:rPr>
        <w:t xml:space="preserve">Una vez solucionado se envía encuesta de satisfacción para evaluar el proceso de solución. La realización de estas actividades permitirá restablecer el servicio acordado lo antes posible y con el mínimo impacto, garantizando así el nivel de disponibilidad acordado del servicio. De igual manera el registrar en forma permanente los servicios solicitados le permite a la oficina TIC llevar una trazabilidad de los requerimientos con lo cual es posible identificar proactivamente las mejoras del servicio. </w:t>
      </w:r>
    </w:p>
    <w:p w14:paraId="0BCDEDDC" w14:textId="77777777" w:rsidR="001A2642" w:rsidRDefault="001A2642" w:rsidP="001A2642">
      <w:pPr>
        <w:jc w:val="both"/>
        <w:rPr>
          <w:rFonts w:ascii="Arial" w:eastAsia="Calibri" w:hAnsi="Arial" w:cs="Arial"/>
        </w:rPr>
      </w:pPr>
    </w:p>
    <w:p w14:paraId="762AC0A6" w14:textId="77777777" w:rsidR="001A2642" w:rsidRDefault="001A2642" w:rsidP="001A2642">
      <w:pPr>
        <w:jc w:val="both"/>
        <w:rPr>
          <w:rFonts w:ascii="Arial" w:hAnsi="Arial" w:cs="Arial"/>
          <w:i/>
          <w:iCs/>
          <w:color w:val="808080"/>
          <w:shd w:val="clear" w:color="auto" w:fill="FFFFFF"/>
        </w:rPr>
      </w:pPr>
      <w:r w:rsidRPr="001A2642">
        <w:rPr>
          <w:rFonts w:ascii="Arial" w:eastAsia="Calibri" w:hAnsi="Arial" w:cs="Arial"/>
        </w:rPr>
        <w:t>La correcta gestión de soporte técnico de estas solicitudes permite a los funcionarios el normal desarrollo de sus funciones, según los resultados de la encuesta de satisfacción para este trimestre tenemos un nivel de satisfacción del % 100</w:t>
      </w:r>
      <w:r w:rsidRPr="001A2642">
        <w:rPr>
          <w:rFonts w:ascii="Arial" w:hAnsi="Arial" w:cs="Arial"/>
          <w:i/>
          <w:iCs/>
          <w:color w:val="808080"/>
          <w:shd w:val="clear" w:color="auto" w:fill="FFFFFF"/>
        </w:rPr>
        <w:t>.</w:t>
      </w:r>
    </w:p>
    <w:p w14:paraId="612D9531" w14:textId="77777777" w:rsidR="00B8735A" w:rsidRDefault="00B8735A" w:rsidP="001A2642">
      <w:pPr>
        <w:jc w:val="both"/>
        <w:rPr>
          <w:rFonts w:ascii="Arial" w:hAnsi="Arial" w:cs="Arial"/>
          <w:i/>
          <w:iCs/>
          <w:color w:val="808080"/>
          <w:shd w:val="clear" w:color="auto" w:fill="FFFFFF"/>
        </w:rPr>
      </w:pPr>
    </w:p>
    <w:p w14:paraId="2CC1606E" w14:textId="77777777" w:rsidR="00B8735A" w:rsidRPr="00B8735A" w:rsidRDefault="00B8735A" w:rsidP="00B8735A">
      <w:pPr>
        <w:jc w:val="both"/>
        <w:rPr>
          <w:rFonts w:ascii="Arial" w:eastAsia="Calibri" w:hAnsi="Arial" w:cs="Arial"/>
        </w:rPr>
      </w:pPr>
      <w:r w:rsidRPr="00B8735A">
        <w:rPr>
          <w:rFonts w:ascii="Arial" w:eastAsia="Calibri" w:hAnsi="Arial" w:cs="Arial"/>
        </w:rPr>
        <w:t xml:space="preserve">De otra parte, </w:t>
      </w:r>
      <w:r>
        <w:rPr>
          <w:rFonts w:ascii="Arial" w:eastAsia="Calibri" w:hAnsi="Arial" w:cs="Arial"/>
        </w:rPr>
        <w:t>s</w:t>
      </w:r>
      <w:r w:rsidRPr="00B8735A">
        <w:rPr>
          <w:rFonts w:ascii="Arial" w:eastAsia="Calibri" w:hAnsi="Arial" w:cs="Arial"/>
        </w:rPr>
        <w:t>e realiza la administración de las cuentas y licencias de correo, donde se procede a la cancelación, reactivación y creación según las necesidades de la entidad en el trimestre.</w:t>
      </w:r>
    </w:p>
    <w:p w14:paraId="119D1775" w14:textId="77777777" w:rsidR="00B8735A" w:rsidRDefault="00B8735A" w:rsidP="001A2642">
      <w:pPr>
        <w:jc w:val="both"/>
        <w:rPr>
          <w:rFonts w:ascii="Arial" w:eastAsia="Calibri" w:hAnsi="Arial" w:cs="Arial"/>
        </w:rPr>
      </w:pPr>
    </w:p>
    <w:tbl>
      <w:tblPr>
        <w:tblStyle w:val="Tablaweb3"/>
        <w:tblW w:w="6075" w:type="dxa"/>
        <w:jc w:val="center"/>
        <w:tblLayout w:type="fixed"/>
        <w:tblLook w:val="04A0" w:firstRow="1" w:lastRow="0" w:firstColumn="1" w:lastColumn="0" w:noHBand="0" w:noVBand="1"/>
      </w:tblPr>
      <w:tblGrid>
        <w:gridCol w:w="2040"/>
        <w:gridCol w:w="928"/>
        <w:gridCol w:w="1270"/>
        <w:gridCol w:w="1837"/>
      </w:tblGrid>
      <w:tr w:rsidR="00B8735A" w:rsidRPr="00570B44" w14:paraId="33F776AF" w14:textId="77777777" w:rsidTr="00CD33C3">
        <w:trPr>
          <w:cnfStyle w:val="100000000000" w:firstRow="1" w:lastRow="0" w:firstColumn="0" w:lastColumn="0" w:oddVBand="0" w:evenVBand="0" w:oddHBand="0" w:evenHBand="0" w:firstRowFirstColumn="0" w:firstRowLastColumn="0" w:lastRowFirstColumn="0" w:lastRowLastColumn="0"/>
          <w:trHeight w:val="208"/>
          <w:jc w:val="center"/>
        </w:trPr>
        <w:tc>
          <w:tcPr>
            <w:tcW w:w="2051" w:type="dxa"/>
          </w:tcPr>
          <w:p w14:paraId="52999F85"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Actividad</w:t>
            </w:r>
          </w:p>
        </w:tc>
        <w:tc>
          <w:tcPr>
            <w:tcW w:w="914" w:type="dxa"/>
          </w:tcPr>
          <w:p w14:paraId="6A899E1C" w14:textId="77777777" w:rsidR="00B8735A" w:rsidRPr="00712C6C" w:rsidRDefault="00083A8B" w:rsidP="00712C6C">
            <w:pPr>
              <w:jc w:val="center"/>
              <w:rPr>
                <w:rFonts w:ascii="Arial" w:eastAsia="Droid Sans Fallback" w:hAnsi="Arial" w:cs="Arial"/>
                <w:b/>
                <w:bCs/>
                <w:i/>
                <w:iCs/>
                <w:color w:val="808080"/>
                <w:shd w:val="clear" w:color="auto" w:fill="FFFFFF"/>
              </w:rPr>
            </w:pPr>
            <w:r>
              <w:rPr>
                <w:rFonts w:ascii="Arial" w:eastAsia="Droid Sans Fallback" w:hAnsi="Arial" w:cs="Arial"/>
                <w:b/>
                <w:bCs/>
                <w:i/>
                <w:iCs/>
                <w:color w:val="808080"/>
                <w:shd w:val="clear" w:color="auto" w:fill="FFFFFF"/>
              </w:rPr>
              <w:t>J</w:t>
            </w:r>
            <w:r w:rsidR="00B8735A" w:rsidRPr="00712C6C">
              <w:rPr>
                <w:rFonts w:ascii="Arial" w:eastAsia="Droid Sans Fallback" w:hAnsi="Arial" w:cs="Arial"/>
                <w:b/>
                <w:bCs/>
                <w:i/>
                <w:iCs/>
                <w:color w:val="808080"/>
                <w:shd w:val="clear" w:color="auto" w:fill="FFFFFF"/>
              </w:rPr>
              <w:t xml:space="preserve">ulio </w:t>
            </w:r>
          </w:p>
        </w:tc>
        <w:tc>
          <w:tcPr>
            <w:tcW w:w="1271" w:type="dxa"/>
          </w:tcPr>
          <w:p w14:paraId="3C838E7C" w14:textId="77777777" w:rsidR="00B8735A" w:rsidRPr="00712C6C" w:rsidRDefault="00083A8B" w:rsidP="00712C6C">
            <w:pPr>
              <w:jc w:val="center"/>
              <w:rPr>
                <w:rFonts w:ascii="Arial" w:eastAsia="Droid Sans Fallback" w:hAnsi="Arial" w:cs="Arial"/>
                <w:b/>
                <w:bCs/>
                <w:i/>
                <w:iCs/>
                <w:color w:val="808080"/>
                <w:shd w:val="clear" w:color="auto" w:fill="FFFFFF"/>
              </w:rPr>
            </w:pPr>
            <w:r>
              <w:rPr>
                <w:rFonts w:ascii="Arial" w:eastAsia="Droid Sans Fallback" w:hAnsi="Arial" w:cs="Arial"/>
                <w:b/>
                <w:bCs/>
                <w:i/>
                <w:iCs/>
                <w:color w:val="808080"/>
                <w:shd w:val="clear" w:color="auto" w:fill="FFFFFF"/>
              </w:rPr>
              <w:t>A</w:t>
            </w:r>
            <w:r w:rsidR="00B8735A" w:rsidRPr="00712C6C">
              <w:rPr>
                <w:rFonts w:ascii="Arial" w:eastAsia="Droid Sans Fallback" w:hAnsi="Arial" w:cs="Arial"/>
                <w:b/>
                <w:bCs/>
                <w:i/>
                <w:iCs/>
                <w:color w:val="808080"/>
                <w:shd w:val="clear" w:color="auto" w:fill="FFFFFF"/>
              </w:rPr>
              <w:t>gosto</w:t>
            </w:r>
          </w:p>
        </w:tc>
        <w:tc>
          <w:tcPr>
            <w:tcW w:w="1839" w:type="dxa"/>
          </w:tcPr>
          <w:p w14:paraId="1DFDFD9F" w14:textId="77777777" w:rsidR="00B8735A" w:rsidRPr="00712C6C" w:rsidRDefault="00083A8B"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S</w:t>
            </w:r>
            <w:r w:rsidR="00B8735A" w:rsidRPr="00712C6C">
              <w:rPr>
                <w:rFonts w:ascii="Arial" w:eastAsia="Droid Sans Fallback" w:hAnsi="Arial" w:cs="Arial"/>
                <w:b/>
                <w:bCs/>
                <w:i/>
                <w:iCs/>
                <w:color w:val="808080"/>
                <w:shd w:val="clear" w:color="auto" w:fill="FFFFFF"/>
              </w:rPr>
              <w:t>eptiembre</w:t>
            </w:r>
          </w:p>
        </w:tc>
      </w:tr>
      <w:tr w:rsidR="00B8735A" w:rsidRPr="00570B44" w14:paraId="48AC236E" w14:textId="77777777" w:rsidTr="00CD33C3">
        <w:trPr>
          <w:trHeight w:val="178"/>
          <w:jc w:val="center"/>
        </w:trPr>
        <w:tc>
          <w:tcPr>
            <w:tcW w:w="2051" w:type="dxa"/>
          </w:tcPr>
          <w:p w14:paraId="3790DAB6"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Reactivación</w:t>
            </w:r>
          </w:p>
        </w:tc>
        <w:tc>
          <w:tcPr>
            <w:tcW w:w="914" w:type="dxa"/>
          </w:tcPr>
          <w:p w14:paraId="4B23485D"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3</w:t>
            </w:r>
          </w:p>
        </w:tc>
        <w:tc>
          <w:tcPr>
            <w:tcW w:w="1271" w:type="dxa"/>
          </w:tcPr>
          <w:p w14:paraId="239C063B"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1</w:t>
            </w:r>
          </w:p>
        </w:tc>
        <w:tc>
          <w:tcPr>
            <w:tcW w:w="1839" w:type="dxa"/>
          </w:tcPr>
          <w:p w14:paraId="33A7D53C"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0</w:t>
            </w:r>
          </w:p>
        </w:tc>
      </w:tr>
      <w:tr w:rsidR="00B8735A" w:rsidRPr="00570B44" w14:paraId="77222162" w14:textId="77777777" w:rsidTr="00CD33C3">
        <w:trPr>
          <w:trHeight w:val="189"/>
          <w:jc w:val="center"/>
        </w:trPr>
        <w:tc>
          <w:tcPr>
            <w:tcW w:w="2051" w:type="dxa"/>
          </w:tcPr>
          <w:p w14:paraId="0ED81B7D"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Creación</w:t>
            </w:r>
          </w:p>
        </w:tc>
        <w:tc>
          <w:tcPr>
            <w:tcW w:w="914" w:type="dxa"/>
          </w:tcPr>
          <w:p w14:paraId="13A34CCD"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10</w:t>
            </w:r>
          </w:p>
        </w:tc>
        <w:tc>
          <w:tcPr>
            <w:tcW w:w="1271" w:type="dxa"/>
          </w:tcPr>
          <w:p w14:paraId="7AC60566"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1</w:t>
            </w:r>
          </w:p>
        </w:tc>
        <w:tc>
          <w:tcPr>
            <w:tcW w:w="1839" w:type="dxa"/>
          </w:tcPr>
          <w:p w14:paraId="19CA0B59"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12</w:t>
            </w:r>
          </w:p>
        </w:tc>
      </w:tr>
      <w:tr w:rsidR="00B8735A" w:rsidRPr="00570B44" w14:paraId="69ECE466" w14:textId="77777777" w:rsidTr="00CD33C3">
        <w:trPr>
          <w:trHeight w:val="189"/>
          <w:jc w:val="center"/>
        </w:trPr>
        <w:tc>
          <w:tcPr>
            <w:tcW w:w="2051" w:type="dxa"/>
          </w:tcPr>
          <w:p w14:paraId="73679473"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Cancelación</w:t>
            </w:r>
          </w:p>
        </w:tc>
        <w:tc>
          <w:tcPr>
            <w:tcW w:w="914" w:type="dxa"/>
          </w:tcPr>
          <w:p w14:paraId="67B6F6B0"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5</w:t>
            </w:r>
          </w:p>
        </w:tc>
        <w:tc>
          <w:tcPr>
            <w:tcW w:w="1271" w:type="dxa"/>
          </w:tcPr>
          <w:p w14:paraId="7122A1F7"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2</w:t>
            </w:r>
          </w:p>
        </w:tc>
        <w:tc>
          <w:tcPr>
            <w:tcW w:w="1839" w:type="dxa"/>
          </w:tcPr>
          <w:p w14:paraId="58AC6D60"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7</w:t>
            </w:r>
          </w:p>
        </w:tc>
      </w:tr>
      <w:tr w:rsidR="00B8735A" w:rsidRPr="00570B44" w14:paraId="023D6D17" w14:textId="77777777" w:rsidTr="00CD33C3">
        <w:trPr>
          <w:trHeight w:val="189"/>
          <w:jc w:val="center"/>
        </w:trPr>
        <w:tc>
          <w:tcPr>
            <w:tcW w:w="2051" w:type="dxa"/>
          </w:tcPr>
          <w:p w14:paraId="400305CE"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Modificación</w:t>
            </w:r>
          </w:p>
        </w:tc>
        <w:tc>
          <w:tcPr>
            <w:tcW w:w="914" w:type="dxa"/>
          </w:tcPr>
          <w:p w14:paraId="4F028720"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7</w:t>
            </w:r>
          </w:p>
        </w:tc>
        <w:tc>
          <w:tcPr>
            <w:tcW w:w="1271" w:type="dxa"/>
          </w:tcPr>
          <w:p w14:paraId="2F06C7EB" w14:textId="77777777" w:rsidR="00B8735A" w:rsidRPr="00712C6C" w:rsidRDefault="00B8735A" w:rsidP="00712C6C">
            <w:pPr>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3</w:t>
            </w:r>
          </w:p>
        </w:tc>
        <w:tc>
          <w:tcPr>
            <w:tcW w:w="1839" w:type="dxa"/>
          </w:tcPr>
          <w:p w14:paraId="32304E6D" w14:textId="77777777" w:rsidR="00B8735A" w:rsidRPr="00712C6C" w:rsidRDefault="00B8735A" w:rsidP="00712C6C">
            <w:pPr>
              <w:keepNext/>
              <w:jc w:val="center"/>
              <w:rPr>
                <w:rFonts w:ascii="Arial" w:eastAsia="Droid Sans Fallback" w:hAnsi="Arial" w:cs="Arial"/>
                <w:b/>
                <w:bCs/>
                <w:i/>
                <w:iCs/>
                <w:color w:val="808080"/>
                <w:shd w:val="clear" w:color="auto" w:fill="FFFFFF"/>
              </w:rPr>
            </w:pPr>
            <w:r w:rsidRPr="00712C6C">
              <w:rPr>
                <w:rFonts w:ascii="Arial" w:eastAsia="Droid Sans Fallback" w:hAnsi="Arial" w:cs="Arial"/>
                <w:b/>
                <w:bCs/>
                <w:i/>
                <w:iCs/>
                <w:color w:val="808080"/>
                <w:shd w:val="clear" w:color="auto" w:fill="FFFFFF"/>
              </w:rPr>
              <w:t>4</w:t>
            </w:r>
          </w:p>
        </w:tc>
      </w:tr>
    </w:tbl>
    <w:p w14:paraId="098EB565" w14:textId="77777777" w:rsidR="00B8735A" w:rsidRPr="003A0A33" w:rsidRDefault="00BC2B91" w:rsidP="00083A8B">
      <w:pPr>
        <w:pStyle w:val="Descripcin"/>
        <w:jc w:val="center"/>
        <w:rPr>
          <w:rFonts w:ascii="Arial" w:eastAsia="Calibri" w:hAnsi="Arial" w:cs="Arial"/>
        </w:rPr>
      </w:pPr>
      <w:r>
        <w:t xml:space="preserve">Grafica.  </w:t>
      </w:r>
      <w:r w:rsidR="00B87926">
        <w:fldChar w:fldCharType="begin"/>
      </w:r>
      <w:r w:rsidR="00B87926">
        <w:instrText xml:space="preserve"> SEQ Grafica._ \* ARABIC </w:instrText>
      </w:r>
      <w:r w:rsidR="00B87926">
        <w:fldChar w:fldCharType="separate"/>
      </w:r>
      <w:r w:rsidR="00B57481">
        <w:rPr>
          <w:noProof/>
        </w:rPr>
        <w:t>10</w:t>
      </w:r>
      <w:r w:rsidR="00B87926">
        <w:rPr>
          <w:noProof/>
        </w:rPr>
        <w:fldChar w:fldCharType="end"/>
      </w:r>
      <w:r>
        <w:t xml:space="preserve">. Gestiones administración de cuentas. </w:t>
      </w:r>
      <w:r w:rsidR="00861223">
        <w:t>Fuente:</w:t>
      </w:r>
      <w:r>
        <w:t xml:space="preserve"> Proceso gestión de TIC.</w:t>
      </w:r>
    </w:p>
    <w:p w14:paraId="42D19359" w14:textId="77777777" w:rsidR="00A10BA1" w:rsidRDefault="00A10BA1" w:rsidP="001A2642">
      <w:pPr>
        <w:jc w:val="both"/>
        <w:rPr>
          <w:rFonts w:ascii="Arial" w:eastAsia="Calibri" w:hAnsi="Arial" w:cs="Arial"/>
        </w:rPr>
      </w:pPr>
    </w:p>
    <w:p w14:paraId="7D0E9BE1" w14:textId="77777777" w:rsidR="00B8735A" w:rsidRPr="003A0A33" w:rsidRDefault="00B8735A" w:rsidP="001A2642">
      <w:pPr>
        <w:jc w:val="both"/>
        <w:rPr>
          <w:rFonts w:ascii="Arial" w:eastAsia="Calibri" w:hAnsi="Arial" w:cs="Arial"/>
        </w:rPr>
      </w:pPr>
      <w:r w:rsidRPr="007E2BE7">
        <w:rPr>
          <w:rFonts w:ascii="Arial" w:eastAsia="Calibri" w:hAnsi="Arial" w:cs="Arial"/>
        </w:rPr>
        <w:t xml:space="preserve">Gracias a estas tareas se garantiza el correcto uso, distribución y disponibilidad de las cuentas de correo en la Entidad, esto redundara en una mejor imagen corporativa, </w:t>
      </w:r>
      <w:r w:rsidRPr="007E2BE7">
        <w:rPr>
          <w:rFonts w:ascii="Arial" w:eastAsia="Calibri" w:hAnsi="Arial" w:cs="Arial"/>
        </w:rPr>
        <w:lastRenderedPageBreak/>
        <w:t xml:space="preserve">mejora la gestión de las comunicaciones, más seguridad de la información, un proceso de comunicación efectivo que permite auditoría y control, </w:t>
      </w:r>
      <w:r w:rsidR="007E2BE7">
        <w:rPr>
          <w:rFonts w:ascii="Arial" w:eastAsia="Calibri" w:hAnsi="Arial" w:cs="Arial"/>
        </w:rPr>
        <w:t>y</w:t>
      </w:r>
      <w:r w:rsidRPr="007E2BE7">
        <w:rPr>
          <w:rFonts w:ascii="Arial" w:eastAsia="Calibri" w:hAnsi="Arial" w:cs="Arial"/>
        </w:rPr>
        <w:t xml:space="preserve"> un adecuado control a las inversiones en TI.</w:t>
      </w:r>
    </w:p>
    <w:p w14:paraId="347F007F" w14:textId="77777777" w:rsidR="00E71251" w:rsidRDefault="00E71251" w:rsidP="00E71251">
      <w:pPr>
        <w:shd w:val="clear" w:color="000000" w:fill="FFFFFF"/>
        <w:autoSpaceDE w:val="0"/>
        <w:autoSpaceDN w:val="0"/>
        <w:adjustRightInd w:val="0"/>
        <w:spacing w:line="276" w:lineRule="auto"/>
        <w:jc w:val="both"/>
        <w:rPr>
          <w:rFonts w:ascii="Arial" w:eastAsiaTheme="minorHAnsi" w:hAnsi="Arial" w:cs="Arial"/>
        </w:rPr>
      </w:pPr>
    </w:p>
    <w:p w14:paraId="0742E86C" w14:textId="77777777" w:rsidR="00712C6C" w:rsidRDefault="00861223" w:rsidP="00861223">
      <w:pPr>
        <w:jc w:val="both"/>
        <w:rPr>
          <w:rFonts w:ascii="Arial" w:eastAsia="Calibri" w:hAnsi="Arial" w:cs="Arial"/>
        </w:rPr>
      </w:pPr>
      <w:r>
        <w:rPr>
          <w:rFonts w:ascii="Arial" w:eastAsiaTheme="minorHAnsi" w:hAnsi="Arial" w:cs="Arial"/>
        </w:rPr>
        <w:t xml:space="preserve">Finalmente, </w:t>
      </w:r>
      <w:r w:rsidRPr="00861223">
        <w:rPr>
          <w:rFonts w:ascii="Arial" w:eastAsia="Calibri" w:hAnsi="Arial" w:cs="Arial"/>
        </w:rPr>
        <w:t>se garantizó la funcionalidad y disponibilidad en su operación del SMART como herramienta para mejorar la gestión de la Secretaría Jurídica Distrital y de cada una de sus dependencias</w:t>
      </w:r>
      <w:r w:rsidR="00712C6C">
        <w:rPr>
          <w:rFonts w:ascii="Arial" w:eastAsia="Calibri" w:hAnsi="Arial" w:cs="Arial"/>
        </w:rPr>
        <w:t>.</w:t>
      </w:r>
    </w:p>
    <w:p w14:paraId="2CDB3A5F" w14:textId="77777777" w:rsidR="00712C6C" w:rsidRDefault="00712C6C" w:rsidP="00861223">
      <w:pPr>
        <w:jc w:val="both"/>
        <w:rPr>
          <w:rFonts w:ascii="Arial" w:eastAsia="Calibri" w:hAnsi="Arial" w:cs="Arial"/>
        </w:rPr>
      </w:pPr>
    </w:p>
    <w:p w14:paraId="715B1EC2" w14:textId="77777777" w:rsidR="00861223" w:rsidRPr="00861223" w:rsidRDefault="00712C6C" w:rsidP="00861223">
      <w:pPr>
        <w:jc w:val="both"/>
        <w:rPr>
          <w:rFonts w:ascii="Arial" w:eastAsia="Calibri" w:hAnsi="Arial" w:cs="Arial"/>
        </w:rPr>
      </w:pPr>
      <w:r>
        <w:rPr>
          <w:rFonts w:ascii="Arial" w:eastAsia="Calibri" w:hAnsi="Arial" w:cs="Arial"/>
        </w:rPr>
        <w:t>Frente al Sistema SIPEJ s</w:t>
      </w:r>
      <w:r w:rsidR="00861223" w:rsidRPr="00861223">
        <w:rPr>
          <w:rFonts w:ascii="Arial" w:eastAsia="Calibri" w:hAnsi="Arial" w:cs="Arial"/>
        </w:rPr>
        <w:t>e garantizó la funcionalidad y disponibilidad en su operación del SIPEJ</w:t>
      </w:r>
      <w:r>
        <w:rPr>
          <w:rFonts w:ascii="Arial" w:eastAsia="Calibri" w:hAnsi="Arial" w:cs="Arial"/>
        </w:rPr>
        <w:t>,</w:t>
      </w:r>
      <w:r w:rsidR="00861223" w:rsidRPr="00861223">
        <w:rPr>
          <w:rFonts w:ascii="Arial" w:eastAsia="Calibri" w:hAnsi="Arial" w:cs="Arial"/>
        </w:rPr>
        <w:t xml:space="preserve"> como herramienta de apoyo a la labor de inspección, vigilancia y control de las entidades sin ánimo de lucro.</w:t>
      </w:r>
    </w:p>
    <w:p w14:paraId="4FB7E6EC" w14:textId="77777777" w:rsidR="00861223" w:rsidRDefault="00861223" w:rsidP="00861223">
      <w:pPr>
        <w:jc w:val="both"/>
        <w:rPr>
          <w:rFonts w:ascii="Arial" w:eastAsia="Calibri" w:hAnsi="Arial" w:cs="Arial"/>
        </w:rPr>
      </w:pPr>
    </w:p>
    <w:p w14:paraId="5D22BBAE" w14:textId="77777777" w:rsidR="00861223" w:rsidRPr="00861223" w:rsidRDefault="00861223" w:rsidP="00861223">
      <w:pPr>
        <w:jc w:val="both"/>
        <w:rPr>
          <w:rFonts w:ascii="Arial" w:eastAsia="Calibri" w:hAnsi="Arial" w:cs="Arial"/>
        </w:rPr>
      </w:pPr>
      <w:r w:rsidRPr="00861223">
        <w:rPr>
          <w:rFonts w:ascii="Arial" w:eastAsia="Calibri" w:hAnsi="Arial" w:cs="Arial"/>
        </w:rPr>
        <w:t>Se garantizó la funcionalidad y disponibilidad en su operación del sistema de Régimen Legal como herramienta de divulgación del ordenamiento normativo de Bogotá.</w:t>
      </w:r>
    </w:p>
    <w:p w14:paraId="1886FB26" w14:textId="77777777" w:rsidR="00712C6C" w:rsidRDefault="00712C6C" w:rsidP="00861223">
      <w:pPr>
        <w:jc w:val="both"/>
        <w:rPr>
          <w:rFonts w:ascii="Arial" w:eastAsia="Calibri" w:hAnsi="Arial" w:cs="Arial"/>
        </w:rPr>
      </w:pPr>
    </w:p>
    <w:p w14:paraId="0D5D9ABA" w14:textId="77777777" w:rsidR="00861223" w:rsidRPr="00861223" w:rsidRDefault="00861223" w:rsidP="00861223">
      <w:pPr>
        <w:jc w:val="both"/>
        <w:rPr>
          <w:rFonts w:ascii="Arial" w:eastAsia="Calibri" w:hAnsi="Arial" w:cs="Arial"/>
        </w:rPr>
      </w:pPr>
      <w:r w:rsidRPr="00861223">
        <w:rPr>
          <w:rFonts w:ascii="Arial" w:eastAsia="Calibri" w:hAnsi="Arial" w:cs="Arial"/>
        </w:rPr>
        <w:t>Vale la pena resaltar que estos sistemas de información tienen la capacidad de responder a las necesidades de información de los diferentes actores interesados, por ello es importante que estén disponibles y se brinde soporte sobre ellos.</w:t>
      </w:r>
    </w:p>
    <w:p w14:paraId="5B0594B4" w14:textId="77777777" w:rsidR="00712C6C" w:rsidRDefault="00712C6C" w:rsidP="00861223">
      <w:pPr>
        <w:shd w:val="clear" w:color="000000" w:fill="FFFFFF"/>
        <w:autoSpaceDE w:val="0"/>
        <w:autoSpaceDN w:val="0"/>
        <w:adjustRightInd w:val="0"/>
        <w:spacing w:line="276" w:lineRule="auto"/>
        <w:jc w:val="both"/>
        <w:rPr>
          <w:rFonts w:ascii="Arial" w:eastAsia="Calibri" w:hAnsi="Arial" w:cs="Arial"/>
        </w:rPr>
      </w:pPr>
    </w:p>
    <w:p w14:paraId="0026B402" w14:textId="77777777" w:rsidR="00BA0168" w:rsidRDefault="00861223" w:rsidP="00E71251">
      <w:pPr>
        <w:shd w:val="clear" w:color="000000" w:fill="FFFFFF"/>
        <w:autoSpaceDE w:val="0"/>
        <w:autoSpaceDN w:val="0"/>
        <w:adjustRightInd w:val="0"/>
        <w:spacing w:line="276" w:lineRule="auto"/>
        <w:jc w:val="both"/>
        <w:rPr>
          <w:rFonts w:ascii="Arial" w:eastAsia="Calibri" w:hAnsi="Arial" w:cs="Arial"/>
        </w:rPr>
      </w:pPr>
      <w:r w:rsidRPr="00861223">
        <w:rPr>
          <w:rFonts w:ascii="Arial" w:eastAsia="Calibri" w:hAnsi="Arial" w:cs="Arial"/>
        </w:rPr>
        <w:t>De igual manera para brindar soporte a los sistemas de información que actualmente se encuentran en producción, se realizaron reuniones y pruebas de valoración técnica que están encaminadas a la optimización y el mantenimiento de los sistemas que soportan la defensa jurídica del distrito lo cual se constituye una herramienta tecnológica de apoyo a la gestión.</w:t>
      </w:r>
    </w:p>
    <w:p w14:paraId="67D45271" w14:textId="77777777" w:rsidR="00712C6C" w:rsidRPr="00712C6C" w:rsidRDefault="00712C6C" w:rsidP="00E71251">
      <w:pPr>
        <w:shd w:val="clear" w:color="000000" w:fill="FFFFFF"/>
        <w:autoSpaceDE w:val="0"/>
        <w:autoSpaceDN w:val="0"/>
        <w:adjustRightInd w:val="0"/>
        <w:spacing w:line="276" w:lineRule="auto"/>
        <w:jc w:val="both"/>
        <w:rPr>
          <w:rFonts w:ascii="Arial" w:eastAsia="Calibri" w:hAnsi="Arial" w:cs="Arial"/>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294"/>
      </w:tblGrid>
      <w:tr w:rsidR="00E71251" w:rsidRPr="000E7ACA" w14:paraId="46F977BB" w14:textId="77777777" w:rsidTr="00281E9D">
        <w:trPr>
          <w:trHeight w:val="569"/>
        </w:trPr>
        <w:tc>
          <w:tcPr>
            <w:tcW w:w="1204" w:type="dxa"/>
            <w:tcBorders>
              <w:top w:val="nil"/>
              <w:left w:val="nil"/>
              <w:bottom w:val="nil"/>
              <w:right w:val="single" w:sz="4" w:space="0" w:color="auto"/>
            </w:tcBorders>
            <w:shd w:val="clear" w:color="auto" w:fill="D9E2F3" w:themeFill="accent1" w:themeFillTint="33"/>
          </w:tcPr>
          <w:p w14:paraId="576BAF37" w14:textId="77777777" w:rsidR="00E71251" w:rsidRPr="000E7ACA" w:rsidRDefault="00E71251" w:rsidP="00BC18D1">
            <w:pPr>
              <w:spacing w:line="276" w:lineRule="auto"/>
              <w:rPr>
                <w:rFonts w:ascii="Arial" w:hAnsi="Arial" w:cs="Arial"/>
              </w:rPr>
            </w:pPr>
            <w:r w:rsidRPr="000E7ACA">
              <w:rPr>
                <w:rFonts w:ascii="Arial" w:hAnsi="Arial" w:cs="Arial"/>
              </w:rPr>
              <w:t xml:space="preserve">Meta gestión </w:t>
            </w:r>
          </w:p>
        </w:tc>
        <w:tc>
          <w:tcPr>
            <w:tcW w:w="8294" w:type="dxa"/>
            <w:tcBorders>
              <w:left w:val="single" w:sz="4" w:space="0" w:color="auto"/>
            </w:tcBorders>
            <w:shd w:val="clear" w:color="auto" w:fill="D9E2F3" w:themeFill="accent1" w:themeFillTint="33"/>
          </w:tcPr>
          <w:p w14:paraId="592DA400" w14:textId="77777777" w:rsidR="00E71251" w:rsidRPr="00083A8B" w:rsidRDefault="00E71251" w:rsidP="00083A8B">
            <w:pPr>
              <w:spacing w:line="276" w:lineRule="auto"/>
              <w:jc w:val="both"/>
              <w:rPr>
                <w:rFonts w:ascii="Arial" w:eastAsia="Arial" w:hAnsi="Arial" w:cs="Arial"/>
              </w:rPr>
            </w:pPr>
            <w:r w:rsidRPr="00083A8B">
              <w:rPr>
                <w:rFonts w:ascii="Arial" w:eastAsia="Calibri" w:hAnsi="Arial" w:cs="Arial"/>
              </w:rPr>
              <w:t>Atender el 100% de los requerimientos reportados por los servidores de la entidad</w:t>
            </w:r>
          </w:p>
        </w:tc>
      </w:tr>
    </w:tbl>
    <w:p w14:paraId="6B7311B4" w14:textId="77777777" w:rsidR="00E71251" w:rsidRPr="000E7ACA" w:rsidRDefault="00E71251" w:rsidP="00E71251">
      <w:pPr>
        <w:shd w:val="clear" w:color="000000" w:fill="FFFFFF"/>
        <w:autoSpaceDE w:val="0"/>
        <w:autoSpaceDN w:val="0"/>
        <w:adjustRightInd w:val="0"/>
        <w:spacing w:line="276" w:lineRule="auto"/>
        <w:jc w:val="both"/>
        <w:rPr>
          <w:rFonts w:ascii="Arial" w:eastAsiaTheme="minorHAnsi" w:hAnsi="Arial" w:cs="Arial"/>
        </w:rPr>
      </w:pPr>
    </w:p>
    <w:p w14:paraId="387B1F40" w14:textId="77777777" w:rsidR="00281E9D" w:rsidRDefault="00281E9D" w:rsidP="00281E9D">
      <w:pPr>
        <w:shd w:val="clear" w:color="000000" w:fill="FFFFFF"/>
        <w:jc w:val="both"/>
        <w:rPr>
          <w:rFonts w:ascii="Arial" w:eastAsia="Calibri" w:hAnsi="Arial" w:cs="Arial"/>
        </w:rPr>
      </w:pPr>
      <w:r w:rsidRPr="00281E9D">
        <w:rPr>
          <w:rFonts w:ascii="Arial" w:eastAsia="Calibri" w:hAnsi="Arial" w:cs="Arial"/>
        </w:rPr>
        <w:t xml:space="preserve">Los mantenimientos preventivos y correctivos se llevan a cabo con la finalidad de reducir la obsolescencia tecnológica y estar de manera proactiva mejorando los equipos. </w:t>
      </w:r>
      <w:r>
        <w:rPr>
          <w:rFonts w:ascii="Arial" w:eastAsia="Calibri" w:hAnsi="Arial" w:cs="Arial"/>
        </w:rPr>
        <w:t xml:space="preserve"> </w:t>
      </w:r>
      <w:r w:rsidRPr="00281E9D">
        <w:rPr>
          <w:rFonts w:ascii="Arial" w:eastAsia="Calibri" w:hAnsi="Arial" w:cs="Arial"/>
        </w:rPr>
        <w:t>El uso de la herramienta dispuesta por la secretaria jurídica conocida como GLPI permitirá proveer a los funcionarios un punto único de contacto mediante el cual se resuelvan y canalicen sus necesidades relativas al uso de recursos y servicios de plataformas tecnológicas.</w:t>
      </w:r>
      <w:r>
        <w:rPr>
          <w:rFonts w:ascii="Arial" w:eastAsia="Calibri" w:hAnsi="Arial" w:cs="Arial"/>
        </w:rPr>
        <w:t xml:space="preserve"> </w:t>
      </w:r>
      <w:r w:rsidRPr="00281E9D">
        <w:rPr>
          <w:rFonts w:ascii="Arial" w:eastAsia="Calibri" w:hAnsi="Arial" w:cs="Arial"/>
        </w:rPr>
        <w:t>Para ello las actividades desarrolladas fueron</w:t>
      </w:r>
      <w:r>
        <w:rPr>
          <w:rFonts w:ascii="Arial" w:eastAsia="Calibri" w:hAnsi="Arial" w:cs="Arial"/>
        </w:rPr>
        <w:t>:</w:t>
      </w:r>
    </w:p>
    <w:p w14:paraId="666AB3A3" w14:textId="77777777" w:rsidR="00281E9D" w:rsidRDefault="00281E9D" w:rsidP="00281E9D">
      <w:pPr>
        <w:shd w:val="clear" w:color="000000" w:fill="FFFFFF"/>
        <w:jc w:val="both"/>
        <w:rPr>
          <w:rFonts w:ascii="Arial" w:eastAsia="Calibri" w:hAnsi="Arial" w:cs="Arial"/>
        </w:rPr>
      </w:pPr>
    </w:p>
    <w:p w14:paraId="267A68CE" w14:textId="77777777" w:rsidR="00281E9D" w:rsidRDefault="00281E9D" w:rsidP="00281E9D">
      <w:pPr>
        <w:jc w:val="both"/>
        <w:rPr>
          <w:rFonts w:ascii="Arial" w:eastAsia="Calibri" w:hAnsi="Arial" w:cs="Arial"/>
        </w:rPr>
      </w:pPr>
      <w:r w:rsidRPr="00281E9D">
        <w:rPr>
          <w:rFonts w:ascii="Arial" w:eastAsia="Calibri" w:hAnsi="Arial" w:cs="Arial"/>
          <w:b/>
          <w:bCs/>
        </w:rPr>
        <w:t>Mantenimiento equipos de cómputo:</w:t>
      </w:r>
      <w:r>
        <w:rPr>
          <w:rFonts w:ascii="Arial" w:eastAsia="Calibri" w:hAnsi="Arial" w:cs="Arial"/>
          <w:b/>
          <w:bCs/>
        </w:rPr>
        <w:t xml:space="preserve"> </w:t>
      </w:r>
      <w:r w:rsidRPr="00281E9D">
        <w:rPr>
          <w:rFonts w:ascii="Arial" w:eastAsia="Calibri" w:hAnsi="Arial" w:cs="Arial"/>
        </w:rPr>
        <w:t>Con el fin de determinar las condiciones de operación de los equipos de cómputo y validar los daños ocasionados por factores de falta de limpieza y presencia de fallas se realizaron durante el trimestre los siguientes mantenimientos:</w:t>
      </w:r>
    </w:p>
    <w:p w14:paraId="41137297" w14:textId="77777777" w:rsidR="0083696F" w:rsidRPr="00281E9D" w:rsidRDefault="0083696F" w:rsidP="00281E9D">
      <w:pPr>
        <w:jc w:val="both"/>
        <w:rPr>
          <w:rFonts w:ascii="Arial" w:eastAsia="Calibri" w:hAnsi="Arial" w:cs="Arial"/>
          <w:b/>
          <w:bCs/>
        </w:rPr>
      </w:pPr>
    </w:p>
    <w:p w14:paraId="221FD6D6" w14:textId="77777777" w:rsidR="00281E9D" w:rsidRPr="00281E9D" w:rsidRDefault="00281E9D" w:rsidP="00281E9D">
      <w:pPr>
        <w:jc w:val="center"/>
        <w:rPr>
          <w:rFonts w:ascii="Arial" w:eastAsia="Calibri" w:hAnsi="Arial" w:cs="Arial"/>
        </w:rPr>
      </w:pPr>
      <w:r w:rsidRPr="00281E9D">
        <w:rPr>
          <w:rFonts w:ascii="Arial" w:eastAsia="Calibri" w:hAnsi="Arial" w:cs="Arial"/>
        </w:rPr>
        <w:t>Correctivos 51</w:t>
      </w:r>
    </w:p>
    <w:p w14:paraId="3A818A43" w14:textId="77777777" w:rsidR="00281E9D" w:rsidRPr="00281E9D" w:rsidRDefault="00281E9D" w:rsidP="00281E9D">
      <w:pPr>
        <w:jc w:val="center"/>
        <w:rPr>
          <w:rFonts w:ascii="Arial" w:eastAsia="Calibri" w:hAnsi="Arial" w:cs="Arial"/>
        </w:rPr>
      </w:pPr>
      <w:r w:rsidRPr="00281E9D">
        <w:rPr>
          <w:rFonts w:ascii="Arial" w:eastAsia="Calibri" w:hAnsi="Arial" w:cs="Arial"/>
        </w:rPr>
        <w:t>Preventivos 43</w:t>
      </w:r>
    </w:p>
    <w:p w14:paraId="16A200DD" w14:textId="77777777" w:rsidR="00281E9D" w:rsidRPr="00281E9D" w:rsidRDefault="00281E9D" w:rsidP="00281E9D">
      <w:pPr>
        <w:jc w:val="center"/>
        <w:rPr>
          <w:rFonts w:ascii="Arial" w:eastAsia="Calibri" w:hAnsi="Arial" w:cs="Arial"/>
        </w:rPr>
      </w:pPr>
    </w:p>
    <w:p w14:paraId="6007CD90" w14:textId="77777777" w:rsidR="00281E9D" w:rsidRDefault="00281E9D" w:rsidP="00281E9D">
      <w:pPr>
        <w:shd w:val="clear" w:color="000000" w:fill="FFFFFF"/>
        <w:jc w:val="both"/>
        <w:rPr>
          <w:rFonts w:ascii="Arial" w:eastAsia="Calibri" w:hAnsi="Arial" w:cs="Arial"/>
        </w:rPr>
      </w:pPr>
      <w:r w:rsidRPr="00281E9D">
        <w:rPr>
          <w:rFonts w:ascii="Arial" w:eastAsia="Calibri" w:hAnsi="Arial" w:cs="Arial"/>
        </w:rPr>
        <w:t xml:space="preserve">Así las </w:t>
      </w:r>
      <w:r w:rsidR="0054040E" w:rsidRPr="00281E9D">
        <w:rPr>
          <w:rFonts w:ascii="Arial" w:eastAsia="Calibri" w:hAnsi="Arial" w:cs="Arial"/>
        </w:rPr>
        <w:t>cosas,</w:t>
      </w:r>
      <w:r w:rsidRPr="00281E9D">
        <w:rPr>
          <w:rFonts w:ascii="Arial" w:eastAsia="Calibri" w:hAnsi="Arial" w:cs="Arial"/>
        </w:rPr>
        <w:t xml:space="preserve"> se propenderá por que los equipos de cómputo de la secretaria jurídica brinden mayor confiabilidad porque se podrán utilizar con mayor rapidez y sin la presencia de algún virus y un óptimo manejo físico y lógico del pc.</w:t>
      </w:r>
    </w:p>
    <w:p w14:paraId="2665FEC1" w14:textId="77777777" w:rsidR="0054040E" w:rsidRDefault="0054040E" w:rsidP="00281E9D">
      <w:pPr>
        <w:shd w:val="clear" w:color="000000" w:fill="FFFFFF"/>
        <w:jc w:val="both"/>
        <w:rPr>
          <w:rFonts w:ascii="Arial" w:eastAsia="Calibri" w:hAnsi="Arial" w:cs="Arial"/>
        </w:rPr>
      </w:pPr>
    </w:p>
    <w:p w14:paraId="31EB0C1A" w14:textId="77777777" w:rsidR="0054040E" w:rsidRDefault="0054040E" w:rsidP="00281E9D">
      <w:pPr>
        <w:shd w:val="clear" w:color="000000" w:fill="FFFFFF"/>
        <w:jc w:val="both"/>
        <w:rPr>
          <w:rFonts w:ascii="Arial" w:eastAsia="Calibri" w:hAnsi="Arial" w:cs="Arial"/>
          <w:b/>
          <w:bCs/>
        </w:rPr>
      </w:pPr>
      <w:r w:rsidRPr="0054040E">
        <w:rPr>
          <w:rFonts w:ascii="Arial" w:eastAsia="Calibri" w:hAnsi="Arial" w:cs="Arial"/>
          <w:b/>
          <w:bCs/>
        </w:rPr>
        <w:t>Ventana de mantenimiento por cambio y reparación de impresoras</w:t>
      </w:r>
      <w:r>
        <w:rPr>
          <w:rFonts w:ascii="Arial" w:eastAsia="Calibri" w:hAnsi="Arial" w:cs="Arial"/>
          <w:b/>
          <w:bCs/>
        </w:rPr>
        <w:t xml:space="preserve">: </w:t>
      </w:r>
    </w:p>
    <w:p w14:paraId="213C210E" w14:textId="77777777" w:rsidR="0054040E" w:rsidRDefault="0054040E" w:rsidP="00281E9D">
      <w:pPr>
        <w:shd w:val="clear" w:color="000000" w:fill="FFFFFF"/>
        <w:jc w:val="both"/>
        <w:rPr>
          <w:rFonts w:ascii="Arial" w:eastAsia="Calibri" w:hAnsi="Arial" w:cs="Arial"/>
          <w:b/>
          <w:bCs/>
        </w:rPr>
      </w:pPr>
    </w:p>
    <w:tbl>
      <w:tblPr>
        <w:tblStyle w:val="Tablaweb3"/>
        <w:tblW w:w="6240" w:type="dxa"/>
        <w:jc w:val="center"/>
        <w:tblLook w:val="04A0" w:firstRow="1" w:lastRow="0" w:firstColumn="1" w:lastColumn="0" w:noHBand="0" w:noVBand="1"/>
      </w:tblPr>
      <w:tblGrid>
        <w:gridCol w:w="2185"/>
        <w:gridCol w:w="957"/>
        <w:gridCol w:w="1256"/>
        <w:gridCol w:w="1842"/>
      </w:tblGrid>
      <w:tr w:rsidR="0054040E" w:rsidRPr="0054040E" w14:paraId="216AF363" w14:textId="77777777" w:rsidTr="00CD33C3">
        <w:trPr>
          <w:cnfStyle w:val="100000000000" w:firstRow="1" w:lastRow="0" w:firstColumn="0" w:lastColumn="0" w:oddVBand="0" w:evenVBand="0" w:oddHBand="0" w:evenHBand="0" w:firstRowFirstColumn="0" w:firstRowLastColumn="0" w:lastRowFirstColumn="0" w:lastRowLastColumn="0"/>
          <w:trHeight w:val="263"/>
          <w:jc w:val="center"/>
        </w:trPr>
        <w:tc>
          <w:tcPr>
            <w:tcW w:w="2228" w:type="dxa"/>
          </w:tcPr>
          <w:p w14:paraId="1ACCE73C" w14:textId="77777777" w:rsidR="0054040E" w:rsidRPr="0054040E" w:rsidRDefault="0054040E" w:rsidP="003E6F18">
            <w:pPr>
              <w:jc w:val="both"/>
              <w:rPr>
                <w:rFonts w:ascii="Arial" w:hAnsi="Arial" w:cs="Arial"/>
                <w:b/>
                <w:bCs/>
                <w:i/>
                <w:iCs/>
                <w:color w:val="808080"/>
                <w:shd w:val="clear" w:color="auto" w:fill="FFFFFF"/>
              </w:rPr>
            </w:pPr>
            <w:r w:rsidRPr="0054040E">
              <w:rPr>
                <w:rFonts w:ascii="Arial" w:hAnsi="Arial" w:cs="Arial"/>
                <w:b/>
                <w:bCs/>
                <w:i/>
                <w:iCs/>
                <w:color w:val="808080"/>
                <w:shd w:val="clear" w:color="auto" w:fill="FFFFFF"/>
              </w:rPr>
              <w:t>Ventana Impresora</w:t>
            </w:r>
          </w:p>
        </w:tc>
        <w:tc>
          <w:tcPr>
            <w:tcW w:w="941" w:type="dxa"/>
          </w:tcPr>
          <w:p w14:paraId="41CFB7C6" w14:textId="77777777" w:rsidR="0054040E" w:rsidRPr="0054040E" w:rsidRDefault="0054040E" w:rsidP="003E290B">
            <w:pPr>
              <w:jc w:val="center"/>
              <w:rPr>
                <w:rFonts w:ascii="Arial" w:hAnsi="Arial" w:cs="Arial"/>
                <w:b/>
                <w:bCs/>
                <w:i/>
                <w:iCs/>
                <w:color w:val="808080"/>
                <w:shd w:val="clear" w:color="auto" w:fill="FFFFFF"/>
              </w:rPr>
            </w:pPr>
            <w:r w:rsidRPr="0054040E">
              <w:rPr>
                <w:rFonts w:ascii="Arial" w:hAnsi="Arial" w:cs="Arial"/>
                <w:b/>
                <w:bCs/>
                <w:i/>
                <w:iCs/>
                <w:color w:val="808080"/>
                <w:shd w:val="clear" w:color="auto" w:fill="FFFFFF"/>
              </w:rPr>
              <w:t>Julio</w:t>
            </w:r>
          </w:p>
        </w:tc>
        <w:tc>
          <w:tcPr>
            <w:tcW w:w="1248" w:type="dxa"/>
          </w:tcPr>
          <w:p w14:paraId="58C9EBA3" w14:textId="77777777" w:rsidR="0054040E" w:rsidRPr="0054040E" w:rsidRDefault="0054040E" w:rsidP="003E290B">
            <w:pPr>
              <w:jc w:val="center"/>
              <w:rPr>
                <w:rFonts w:ascii="Arial" w:hAnsi="Arial" w:cs="Arial"/>
                <w:b/>
                <w:bCs/>
                <w:i/>
                <w:iCs/>
                <w:color w:val="808080"/>
                <w:shd w:val="clear" w:color="auto" w:fill="FFFFFF"/>
              </w:rPr>
            </w:pPr>
            <w:r w:rsidRPr="0054040E">
              <w:rPr>
                <w:rFonts w:ascii="Arial" w:hAnsi="Arial" w:cs="Arial"/>
                <w:b/>
                <w:bCs/>
                <w:i/>
                <w:iCs/>
                <w:color w:val="808080"/>
                <w:shd w:val="clear" w:color="auto" w:fill="FFFFFF"/>
              </w:rPr>
              <w:t>Agosto</w:t>
            </w:r>
          </w:p>
        </w:tc>
        <w:tc>
          <w:tcPr>
            <w:tcW w:w="1823" w:type="dxa"/>
          </w:tcPr>
          <w:p w14:paraId="5561BBB5" w14:textId="77777777" w:rsidR="0054040E" w:rsidRPr="0054040E" w:rsidRDefault="0054040E" w:rsidP="003E290B">
            <w:pPr>
              <w:jc w:val="center"/>
              <w:rPr>
                <w:rFonts w:ascii="Arial" w:hAnsi="Arial" w:cs="Arial"/>
                <w:b/>
                <w:bCs/>
                <w:i/>
                <w:iCs/>
                <w:color w:val="808080"/>
                <w:shd w:val="clear" w:color="auto" w:fill="FFFFFF"/>
              </w:rPr>
            </w:pPr>
            <w:r w:rsidRPr="0054040E">
              <w:rPr>
                <w:rFonts w:ascii="Arial" w:hAnsi="Arial" w:cs="Arial"/>
                <w:b/>
                <w:bCs/>
                <w:i/>
                <w:iCs/>
                <w:color w:val="808080"/>
                <w:shd w:val="clear" w:color="auto" w:fill="FFFFFF"/>
              </w:rPr>
              <w:t>Septiembre</w:t>
            </w:r>
          </w:p>
        </w:tc>
      </w:tr>
      <w:tr w:rsidR="0054040E" w:rsidRPr="0054040E" w14:paraId="38FA8C40" w14:textId="77777777" w:rsidTr="00CD33C3">
        <w:trPr>
          <w:trHeight w:val="224"/>
          <w:jc w:val="center"/>
        </w:trPr>
        <w:tc>
          <w:tcPr>
            <w:tcW w:w="2228" w:type="dxa"/>
          </w:tcPr>
          <w:p w14:paraId="1F07CE45" w14:textId="77777777" w:rsidR="0054040E" w:rsidRPr="0054040E" w:rsidRDefault="0054040E" w:rsidP="003E6F18">
            <w:pPr>
              <w:jc w:val="both"/>
              <w:rPr>
                <w:rFonts w:ascii="Arial" w:hAnsi="Arial" w:cs="Arial"/>
                <w:b/>
                <w:bCs/>
                <w:i/>
                <w:iCs/>
                <w:color w:val="808080"/>
                <w:shd w:val="clear" w:color="auto" w:fill="FFFFFF"/>
              </w:rPr>
            </w:pPr>
            <w:r w:rsidRPr="0054040E">
              <w:rPr>
                <w:rFonts w:ascii="Arial" w:hAnsi="Arial" w:cs="Arial"/>
                <w:b/>
                <w:bCs/>
                <w:i/>
                <w:iCs/>
                <w:color w:val="808080"/>
                <w:shd w:val="clear" w:color="auto" w:fill="FFFFFF"/>
              </w:rPr>
              <w:t>Corporativa</w:t>
            </w:r>
          </w:p>
        </w:tc>
        <w:tc>
          <w:tcPr>
            <w:tcW w:w="941" w:type="dxa"/>
          </w:tcPr>
          <w:p w14:paraId="0980F47A" w14:textId="77777777" w:rsidR="0054040E" w:rsidRPr="0054040E" w:rsidRDefault="0054040E" w:rsidP="00CD33C3">
            <w:pPr>
              <w:jc w:val="center"/>
              <w:rPr>
                <w:rFonts w:ascii="Arial" w:hAnsi="Arial" w:cs="Arial"/>
                <w:b/>
                <w:bCs/>
                <w:i/>
                <w:iCs/>
                <w:color w:val="808080"/>
                <w:shd w:val="clear" w:color="auto" w:fill="FFFFFF"/>
              </w:rPr>
            </w:pPr>
            <w:r w:rsidRPr="0054040E">
              <w:rPr>
                <w:rFonts w:ascii="Arial" w:hAnsi="Arial" w:cs="Arial"/>
                <w:b/>
                <w:bCs/>
                <w:i/>
                <w:iCs/>
                <w:color w:val="808080"/>
                <w:shd w:val="clear" w:color="auto" w:fill="FFFFFF"/>
              </w:rPr>
              <w:t>2</w:t>
            </w:r>
          </w:p>
        </w:tc>
        <w:tc>
          <w:tcPr>
            <w:tcW w:w="1248" w:type="dxa"/>
          </w:tcPr>
          <w:p w14:paraId="332FA3C5" w14:textId="77777777" w:rsidR="0054040E" w:rsidRPr="0054040E" w:rsidRDefault="0054040E" w:rsidP="00CD33C3">
            <w:pPr>
              <w:jc w:val="center"/>
              <w:rPr>
                <w:rFonts w:ascii="Arial" w:hAnsi="Arial" w:cs="Arial"/>
                <w:b/>
                <w:bCs/>
                <w:i/>
                <w:iCs/>
                <w:color w:val="808080"/>
                <w:shd w:val="clear" w:color="auto" w:fill="FFFFFF"/>
              </w:rPr>
            </w:pPr>
            <w:r w:rsidRPr="0054040E">
              <w:rPr>
                <w:rFonts w:ascii="Arial" w:hAnsi="Arial" w:cs="Arial"/>
                <w:b/>
                <w:bCs/>
                <w:i/>
                <w:iCs/>
                <w:color w:val="808080"/>
                <w:shd w:val="clear" w:color="auto" w:fill="FFFFFF"/>
              </w:rPr>
              <w:t>4</w:t>
            </w:r>
          </w:p>
        </w:tc>
        <w:tc>
          <w:tcPr>
            <w:tcW w:w="1823" w:type="dxa"/>
          </w:tcPr>
          <w:p w14:paraId="45AA7FED" w14:textId="77777777" w:rsidR="0054040E" w:rsidRPr="0054040E" w:rsidRDefault="0054040E" w:rsidP="00CD33C3">
            <w:pPr>
              <w:jc w:val="center"/>
              <w:rPr>
                <w:rFonts w:ascii="Arial" w:hAnsi="Arial" w:cs="Arial"/>
                <w:b/>
                <w:bCs/>
                <w:i/>
                <w:iCs/>
                <w:color w:val="808080"/>
                <w:shd w:val="clear" w:color="auto" w:fill="FFFFFF"/>
              </w:rPr>
            </w:pPr>
            <w:r w:rsidRPr="0054040E">
              <w:rPr>
                <w:rFonts w:ascii="Arial" w:hAnsi="Arial" w:cs="Arial"/>
                <w:b/>
                <w:bCs/>
                <w:i/>
                <w:iCs/>
                <w:color w:val="808080"/>
                <w:shd w:val="clear" w:color="auto" w:fill="FFFFFF"/>
              </w:rPr>
              <w:t>0</w:t>
            </w:r>
          </w:p>
        </w:tc>
      </w:tr>
      <w:tr w:rsidR="0054040E" w:rsidRPr="0054040E" w14:paraId="5B69E9EF" w14:textId="77777777" w:rsidTr="00CD33C3">
        <w:trPr>
          <w:trHeight w:val="84"/>
          <w:jc w:val="center"/>
        </w:trPr>
        <w:tc>
          <w:tcPr>
            <w:tcW w:w="2228" w:type="dxa"/>
          </w:tcPr>
          <w:p w14:paraId="7EE35554" w14:textId="77777777" w:rsidR="0054040E" w:rsidRPr="0054040E" w:rsidRDefault="0054040E" w:rsidP="003E6F18">
            <w:pPr>
              <w:jc w:val="both"/>
              <w:rPr>
                <w:rFonts w:ascii="Arial" w:hAnsi="Arial" w:cs="Arial"/>
                <w:b/>
                <w:bCs/>
                <w:i/>
                <w:iCs/>
                <w:color w:val="808080"/>
                <w:shd w:val="clear" w:color="auto" w:fill="FFFFFF"/>
              </w:rPr>
            </w:pPr>
            <w:r w:rsidRPr="0054040E">
              <w:rPr>
                <w:rFonts w:ascii="Arial" w:hAnsi="Arial" w:cs="Arial"/>
                <w:b/>
                <w:bCs/>
                <w:i/>
                <w:iCs/>
                <w:color w:val="808080"/>
                <w:shd w:val="clear" w:color="auto" w:fill="FFFFFF"/>
              </w:rPr>
              <w:t>Gestión Documental</w:t>
            </w:r>
          </w:p>
        </w:tc>
        <w:tc>
          <w:tcPr>
            <w:tcW w:w="941" w:type="dxa"/>
          </w:tcPr>
          <w:p w14:paraId="724D6ECC" w14:textId="77777777" w:rsidR="0054040E" w:rsidRPr="0054040E" w:rsidRDefault="0054040E" w:rsidP="00CD33C3">
            <w:pPr>
              <w:jc w:val="center"/>
              <w:rPr>
                <w:rFonts w:ascii="Arial" w:hAnsi="Arial" w:cs="Arial"/>
                <w:b/>
                <w:bCs/>
                <w:i/>
                <w:iCs/>
                <w:color w:val="808080"/>
                <w:shd w:val="clear" w:color="auto" w:fill="FFFFFF"/>
              </w:rPr>
            </w:pPr>
            <w:r w:rsidRPr="0054040E">
              <w:rPr>
                <w:rFonts w:ascii="Arial" w:hAnsi="Arial" w:cs="Arial"/>
                <w:b/>
                <w:bCs/>
                <w:i/>
                <w:iCs/>
                <w:color w:val="808080"/>
                <w:shd w:val="clear" w:color="auto" w:fill="FFFFFF"/>
              </w:rPr>
              <w:t>1</w:t>
            </w:r>
          </w:p>
        </w:tc>
        <w:tc>
          <w:tcPr>
            <w:tcW w:w="1248" w:type="dxa"/>
          </w:tcPr>
          <w:p w14:paraId="1FA08EE8" w14:textId="77777777" w:rsidR="0054040E" w:rsidRPr="0054040E" w:rsidRDefault="0054040E" w:rsidP="00CD33C3">
            <w:pPr>
              <w:jc w:val="center"/>
              <w:rPr>
                <w:rFonts w:ascii="Arial" w:hAnsi="Arial" w:cs="Arial"/>
                <w:b/>
                <w:bCs/>
                <w:i/>
                <w:iCs/>
                <w:color w:val="808080"/>
                <w:shd w:val="clear" w:color="auto" w:fill="FFFFFF"/>
              </w:rPr>
            </w:pPr>
            <w:r w:rsidRPr="0054040E">
              <w:rPr>
                <w:rFonts w:ascii="Arial" w:hAnsi="Arial" w:cs="Arial"/>
                <w:b/>
                <w:bCs/>
                <w:i/>
                <w:iCs/>
                <w:color w:val="808080"/>
                <w:shd w:val="clear" w:color="auto" w:fill="FFFFFF"/>
              </w:rPr>
              <w:t>2</w:t>
            </w:r>
          </w:p>
        </w:tc>
        <w:tc>
          <w:tcPr>
            <w:tcW w:w="1823" w:type="dxa"/>
          </w:tcPr>
          <w:p w14:paraId="6D972B6D" w14:textId="77777777" w:rsidR="0054040E" w:rsidRPr="0054040E" w:rsidRDefault="0054040E" w:rsidP="00CD33C3">
            <w:pPr>
              <w:jc w:val="center"/>
              <w:rPr>
                <w:rFonts w:ascii="Arial" w:hAnsi="Arial" w:cs="Arial"/>
                <w:b/>
                <w:bCs/>
                <w:i/>
                <w:iCs/>
                <w:color w:val="808080"/>
                <w:shd w:val="clear" w:color="auto" w:fill="FFFFFF"/>
              </w:rPr>
            </w:pPr>
            <w:r w:rsidRPr="0054040E">
              <w:rPr>
                <w:rFonts w:ascii="Arial" w:hAnsi="Arial" w:cs="Arial"/>
                <w:b/>
                <w:bCs/>
                <w:i/>
                <w:iCs/>
                <w:color w:val="808080"/>
                <w:shd w:val="clear" w:color="auto" w:fill="FFFFFF"/>
              </w:rPr>
              <w:t>0</w:t>
            </w:r>
          </w:p>
        </w:tc>
      </w:tr>
      <w:tr w:rsidR="0054040E" w:rsidRPr="0054040E" w14:paraId="49E5EC18" w14:textId="77777777" w:rsidTr="00CD33C3">
        <w:trPr>
          <w:trHeight w:val="84"/>
          <w:jc w:val="center"/>
        </w:trPr>
        <w:tc>
          <w:tcPr>
            <w:tcW w:w="2228" w:type="dxa"/>
          </w:tcPr>
          <w:p w14:paraId="0940610D" w14:textId="77777777" w:rsidR="0054040E" w:rsidRPr="0054040E" w:rsidRDefault="0054040E" w:rsidP="003E6F18">
            <w:pPr>
              <w:jc w:val="both"/>
              <w:rPr>
                <w:rFonts w:ascii="Arial" w:eastAsia="Droid Sans Fallback" w:hAnsi="Arial" w:cs="Arial"/>
                <w:b/>
                <w:bCs/>
                <w:i/>
                <w:iCs/>
                <w:color w:val="808080"/>
                <w:shd w:val="clear" w:color="auto" w:fill="FFFFFF"/>
              </w:rPr>
            </w:pPr>
            <w:r w:rsidRPr="0054040E">
              <w:rPr>
                <w:rFonts w:ascii="Arial" w:eastAsia="Droid Sans Fallback" w:hAnsi="Arial" w:cs="Arial"/>
                <w:b/>
                <w:bCs/>
                <w:i/>
                <w:iCs/>
                <w:color w:val="808080"/>
                <w:shd w:val="clear" w:color="auto" w:fill="FFFFFF"/>
              </w:rPr>
              <w:t>I.V.C</w:t>
            </w:r>
          </w:p>
        </w:tc>
        <w:tc>
          <w:tcPr>
            <w:tcW w:w="941" w:type="dxa"/>
          </w:tcPr>
          <w:p w14:paraId="05D7E06E" w14:textId="77777777" w:rsidR="0054040E" w:rsidRPr="0054040E" w:rsidRDefault="0054040E" w:rsidP="00CD33C3">
            <w:pPr>
              <w:jc w:val="center"/>
              <w:rPr>
                <w:rFonts w:ascii="Arial" w:eastAsia="Droid Sans Fallback" w:hAnsi="Arial" w:cs="Arial"/>
                <w:b/>
                <w:bCs/>
                <w:i/>
                <w:iCs/>
                <w:color w:val="808080"/>
                <w:shd w:val="clear" w:color="auto" w:fill="FFFFFF"/>
              </w:rPr>
            </w:pPr>
            <w:r w:rsidRPr="0054040E">
              <w:rPr>
                <w:rFonts w:ascii="Arial" w:eastAsia="Droid Sans Fallback" w:hAnsi="Arial" w:cs="Arial"/>
                <w:b/>
                <w:bCs/>
                <w:i/>
                <w:iCs/>
                <w:color w:val="808080"/>
                <w:shd w:val="clear" w:color="auto" w:fill="FFFFFF"/>
              </w:rPr>
              <w:t>0</w:t>
            </w:r>
          </w:p>
        </w:tc>
        <w:tc>
          <w:tcPr>
            <w:tcW w:w="1248" w:type="dxa"/>
          </w:tcPr>
          <w:p w14:paraId="45C991FC" w14:textId="77777777" w:rsidR="0054040E" w:rsidRPr="0054040E" w:rsidRDefault="0054040E" w:rsidP="00CD33C3">
            <w:pPr>
              <w:jc w:val="center"/>
              <w:rPr>
                <w:rFonts w:ascii="Arial" w:eastAsia="Droid Sans Fallback" w:hAnsi="Arial" w:cs="Arial"/>
                <w:b/>
                <w:bCs/>
                <w:i/>
                <w:iCs/>
                <w:color w:val="808080"/>
                <w:shd w:val="clear" w:color="auto" w:fill="FFFFFF"/>
              </w:rPr>
            </w:pPr>
            <w:r w:rsidRPr="0054040E">
              <w:rPr>
                <w:rFonts w:ascii="Arial" w:eastAsia="Droid Sans Fallback" w:hAnsi="Arial" w:cs="Arial"/>
                <w:b/>
                <w:bCs/>
                <w:i/>
                <w:iCs/>
                <w:color w:val="808080"/>
                <w:shd w:val="clear" w:color="auto" w:fill="FFFFFF"/>
              </w:rPr>
              <w:t>0</w:t>
            </w:r>
          </w:p>
        </w:tc>
        <w:tc>
          <w:tcPr>
            <w:tcW w:w="1823" w:type="dxa"/>
          </w:tcPr>
          <w:p w14:paraId="60F248F6" w14:textId="77777777" w:rsidR="0054040E" w:rsidRPr="0054040E" w:rsidRDefault="0054040E" w:rsidP="00CD33C3">
            <w:pPr>
              <w:jc w:val="center"/>
              <w:rPr>
                <w:rFonts w:ascii="Arial" w:eastAsia="Droid Sans Fallback" w:hAnsi="Arial" w:cs="Arial"/>
                <w:b/>
                <w:bCs/>
                <w:i/>
                <w:iCs/>
                <w:color w:val="808080"/>
                <w:shd w:val="clear" w:color="auto" w:fill="FFFFFF"/>
              </w:rPr>
            </w:pPr>
            <w:r w:rsidRPr="0054040E">
              <w:rPr>
                <w:rFonts w:ascii="Arial" w:eastAsia="Droid Sans Fallback" w:hAnsi="Arial" w:cs="Arial"/>
                <w:b/>
                <w:bCs/>
                <w:i/>
                <w:iCs/>
                <w:color w:val="808080"/>
                <w:shd w:val="clear" w:color="auto" w:fill="FFFFFF"/>
              </w:rPr>
              <w:t>2</w:t>
            </w:r>
          </w:p>
        </w:tc>
      </w:tr>
      <w:tr w:rsidR="0054040E" w:rsidRPr="0054040E" w14:paraId="66D178FA" w14:textId="77777777" w:rsidTr="00CD33C3">
        <w:trPr>
          <w:trHeight w:val="84"/>
          <w:jc w:val="center"/>
        </w:trPr>
        <w:tc>
          <w:tcPr>
            <w:tcW w:w="2228" w:type="dxa"/>
          </w:tcPr>
          <w:p w14:paraId="149F2FAF" w14:textId="77777777" w:rsidR="0054040E" w:rsidRPr="0054040E" w:rsidRDefault="0054040E" w:rsidP="003E6F18">
            <w:pPr>
              <w:jc w:val="both"/>
              <w:rPr>
                <w:rFonts w:ascii="Arial" w:eastAsia="Droid Sans Fallback" w:hAnsi="Arial" w:cs="Arial"/>
                <w:b/>
                <w:bCs/>
                <w:i/>
                <w:iCs/>
                <w:color w:val="808080"/>
                <w:shd w:val="clear" w:color="auto" w:fill="FFFFFF"/>
              </w:rPr>
            </w:pPr>
            <w:r w:rsidRPr="0054040E">
              <w:rPr>
                <w:rFonts w:ascii="Arial" w:eastAsia="Droid Sans Fallback" w:hAnsi="Arial" w:cs="Arial"/>
                <w:b/>
                <w:bCs/>
                <w:i/>
                <w:iCs/>
                <w:color w:val="808080"/>
                <w:shd w:val="clear" w:color="auto" w:fill="FFFFFF"/>
              </w:rPr>
              <w:t>OTIC</w:t>
            </w:r>
          </w:p>
        </w:tc>
        <w:tc>
          <w:tcPr>
            <w:tcW w:w="941" w:type="dxa"/>
          </w:tcPr>
          <w:p w14:paraId="39F513AF" w14:textId="77777777" w:rsidR="0054040E" w:rsidRPr="0054040E" w:rsidRDefault="0054040E" w:rsidP="00CD33C3">
            <w:pPr>
              <w:jc w:val="center"/>
              <w:rPr>
                <w:rFonts w:ascii="Arial" w:eastAsia="Droid Sans Fallback" w:hAnsi="Arial" w:cs="Arial"/>
                <w:b/>
                <w:bCs/>
                <w:i/>
                <w:iCs/>
                <w:color w:val="808080"/>
                <w:shd w:val="clear" w:color="auto" w:fill="FFFFFF"/>
              </w:rPr>
            </w:pPr>
            <w:r w:rsidRPr="0054040E">
              <w:rPr>
                <w:rFonts w:ascii="Arial" w:eastAsia="Droid Sans Fallback" w:hAnsi="Arial" w:cs="Arial"/>
                <w:b/>
                <w:bCs/>
                <w:i/>
                <w:iCs/>
                <w:color w:val="808080"/>
                <w:shd w:val="clear" w:color="auto" w:fill="FFFFFF"/>
              </w:rPr>
              <w:t>1</w:t>
            </w:r>
          </w:p>
        </w:tc>
        <w:tc>
          <w:tcPr>
            <w:tcW w:w="1248" w:type="dxa"/>
          </w:tcPr>
          <w:p w14:paraId="0A00E284" w14:textId="77777777" w:rsidR="0054040E" w:rsidRPr="0054040E" w:rsidRDefault="0054040E" w:rsidP="00CD33C3">
            <w:pPr>
              <w:jc w:val="center"/>
              <w:rPr>
                <w:rFonts w:ascii="Arial" w:eastAsia="Droid Sans Fallback" w:hAnsi="Arial" w:cs="Arial"/>
                <w:b/>
                <w:bCs/>
                <w:i/>
                <w:iCs/>
                <w:color w:val="808080"/>
                <w:shd w:val="clear" w:color="auto" w:fill="FFFFFF"/>
              </w:rPr>
            </w:pPr>
            <w:r w:rsidRPr="0054040E">
              <w:rPr>
                <w:rFonts w:ascii="Arial" w:eastAsia="Droid Sans Fallback" w:hAnsi="Arial" w:cs="Arial"/>
                <w:b/>
                <w:bCs/>
                <w:i/>
                <w:iCs/>
                <w:color w:val="808080"/>
                <w:shd w:val="clear" w:color="auto" w:fill="FFFFFF"/>
              </w:rPr>
              <w:t>2</w:t>
            </w:r>
          </w:p>
        </w:tc>
        <w:tc>
          <w:tcPr>
            <w:tcW w:w="1823" w:type="dxa"/>
          </w:tcPr>
          <w:p w14:paraId="5EFE8F6F" w14:textId="77777777" w:rsidR="0054040E" w:rsidRPr="0054040E" w:rsidRDefault="0054040E" w:rsidP="00CD33C3">
            <w:pPr>
              <w:jc w:val="center"/>
              <w:rPr>
                <w:rFonts w:ascii="Arial" w:eastAsia="Droid Sans Fallback" w:hAnsi="Arial" w:cs="Arial"/>
                <w:b/>
                <w:bCs/>
                <w:i/>
                <w:iCs/>
                <w:color w:val="808080"/>
                <w:shd w:val="clear" w:color="auto" w:fill="FFFFFF"/>
              </w:rPr>
            </w:pPr>
            <w:r w:rsidRPr="0054040E">
              <w:rPr>
                <w:rFonts w:ascii="Arial" w:eastAsia="Droid Sans Fallback" w:hAnsi="Arial" w:cs="Arial"/>
                <w:b/>
                <w:bCs/>
                <w:i/>
                <w:iCs/>
                <w:color w:val="808080"/>
                <w:shd w:val="clear" w:color="auto" w:fill="FFFFFF"/>
              </w:rPr>
              <w:t>0</w:t>
            </w:r>
          </w:p>
        </w:tc>
      </w:tr>
      <w:tr w:rsidR="0054040E" w:rsidRPr="0054040E" w14:paraId="1FC2F3A2" w14:textId="77777777" w:rsidTr="00CD33C3">
        <w:trPr>
          <w:trHeight w:val="84"/>
          <w:jc w:val="center"/>
        </w:trPr>
        <w:tc>
          <w:tcPr>
            <w:tcW w:w="2228" w:type="dxa"/>
          </w:tcPr>
          <w:p w14:paraId="0D1AFEFE" w14:textId="77777777" w:rsidR="0054040E" w:rsidRPr="0054040E" w:rsidRDefault="0054040E" w:rsidP="003E6F18">
            <w:pPr>
              <w:jc w:val="both"/>
              <w:rPr>
                <w:rFonts w:ascii="Arial" w:eastAsia="Droid Sans Fallback" w:hAnsi="Arial" w:cs="Arial"/>
                <w:b/>
                <w:bCs/>
                <w:i/>
                <w:iCs/>
                <w:color w:val="808080"/>
                <w:shd w:val="clear" w:color="auto" w:fill="FFFFFF"/>
              </w:rPr>
            </w:pPr>
            <w:r w:rsidRPr="0054040E">
              <w:rPr>
                <w:rFonts w:ascii="Arial" w:eastAsia="Droid Sans Fallback" w:hAnsi="Arial" w:cs="Arial"/>
                <w:b/>
                <w:bCs/>
                <w:i/>
                <w:iCs/>
                <w:color w:val="808080"/>
                <w:shd w:val="clear" w:color="auto" w:fill="FFFFFF"/>
              </w:rPr>
              <w:t>Restrepo</w:t>
            </w:r>
          </w:p>
        </w:tc>
        <w:tc>
          <w:tcPr>
            <w:tcW w:w="941" w:type="dxa"/>
          </w:tcPr>
          <w:p w14:paraId="5FB50687" w14:textId="77777777" w:rsidR="0054040E" w:rsidRPr="0054040E" w:rsidRDefault="0054040E" w:rsidP="00CD33C3">
            <w:pPr>
              <w:jc w:val="center"/>
              <w:rPr>
                <w:rFonts w:ascii="Arial" w:eastAsia="Droid Sans Fallback" w:hAnsi="Arial" w:cs="Arial"/>
                <w:b/>
                <w:bCs/>
                <w:i/>
                <w:iCs/>
                <w:color w:val="808080"/>
                <w:shd w:val="clear" w:color="auto" w:fill="FFFFFF"/>
              </w:rPr>
            </w:pPr>
            <w:r w:rsidRPr="0054040E">
              <w:rPr>
                <w:rFonts w:ascii="Arial" w:eastAsia="Droid Sans Fallback" w:hAnsi="Arial" w:cs="Arial"/>
                <w:b/>
                <w:bCs/>
                <w:i/>
                <w:iCs/>
                <w:color w:val="808080"/>
                <w:shd w:val="clear" w:color="auto" w:fill="FFFFFF"/>
              </w:rPr>
              <w:t>0</w:t>
            </w:r>
          </w:p>
        </w:tc>
        <w:tc>
          <w:tcPr>
            <w:tcW w:w="1248" w:type="dxa"/>
          </w:tcPr>
          <w:p w14:paraId="3EC841FC" w14:textId="77777777" w:rsidR="0054040E" w:rsidRPr="0054040E" w:rsidRDefault="0054040E" w:rsidP="00CD33C3">
            <w:pPr>
              <w:jc w:val="center"/>
              <w:rPr>
                <w:rFonts w:ascii="Arial" w:eastAsia="Droid Sans Fallback" w:hAnsi="Arial" w:cs="Arial"/>
                <w:b/>
                <w:bCs/>
                <w:i/>
                <w:iCs/>
                <w:color w:val="808080"/>
                <w:shd w:val="clear" w:color="auto" w:fill="FFFFFF"/>
              </w:rPr>
            </w:pPr>
            <w:r w:rsidRPr="0054040E">
              <w:rPr>
                <w:rFonts w:ascii="Arial" w:eastAsia="Droid Sans Fallback" w:hAnsi="Arial" w:cs="Arial"/>
                <w:b/>
                <w:bCs/>
                <w:i/>
                <w:iCs/>
                <w:color w:val="808080"/>
                <w:shd w:val="clear" w:color="auto" w:fill="FFFFFF"/>
              </w:rPr>
              <w:t>0</w:t>
            </w:r>
          </w:p>
        </w:tc>
        <w:tc>
          <w:tcPr>
            <w:tcW w:w="1823" w:type="dxa"/>
          </w:tcPr>
          <w:p w14:paraId="23982B54" w14:textId="77777777" w:rsidR="0054040E" w:rsidRPr="0054040E" w:rsidRDefault="0054040E" w:rsidP="00CD33C3">
            <w:pPr>
              <w:keepNext/>
              <w:jc w:val="center"/>
              <w:rPr>
                <w:rFonts w:ascii="Arial" w:eastAsia="Droid Sans Fallback" w:hAnsi="Arial" w:cs="Arial"/>
                <w:b/>
                <w:bCs/>
                <w:i/>
                <w:iCs/>
                <w:color w:val="808080"/>
                <w:shd w:val="clear" w:color="auto" w:fill="FFFFFF"/>
              </w:rPr>
            </w:pPr>
            <w:r w:rsidRPr="0054040E">
              <w:rPr>
                <w:rFonts w:ascii="Arial" w:eastAsia="Droid Sans Fallback" w:hAnsi="Arial" w:cs="Arial"/>
                <w:b/>
                <w:bCs/>
                <w:i/>
                <w:iCs/>
                <w:color w:val="808080"/>
                <w:shd w:val="clear" w:color="auto" w:fill="FFFFFF"/>
              </w:rPr>
              <w:t>1</w:t>
            </w:r>
          </w:p>
        </w:tc>
      </w:tr>
    </w:tbl>
    <w:p w14:paraId="15095795" w14:textId="77777777" w:rsidR="0054040E" w:rsidRDefault="0054040E" w:rsidP="0054040E">
      <w:pPr>
        <w:pStyle w:val="Descripcin"/>
        <w:jc w:val="center"/>
      </w:pPr>
      <w:bookmarkStart w:id="76" w:name="_Toc86195287"/>
      <w:r>
        <w:t xml:space="preserve">Tabla </w:t>
      </w:r>
      <w:r w:rsidR="00B87926">
        <w:fldChar w:fldCharType="begin"/>
      </w:r>
      <w:r w:rsidR="00B87926">
        <w:instrText xml:space="preserve"> SEQ Tabla \* ARABIC </w:instrText>
      </w:r>
      <w:r w:rsidR="00B87926">
        <w:fldChar w:fldCharType="separate"/>
      </w:r>
      <w:r w:rsidR="00B3742D">
        <w:rPr>
          <w:noProof/>
        </w:rPr>
        <w:t>21</w:t>
      </w:r>
      <w:r w:rsidR="00B87926">
        <w:rPr>
          <w:noProof/>
        </w:rPr>
        <w:fldChar w:fldCharType="end"/>
      </w:r>
      <w:r>
        <w:t xml:space="preserve"> Mantenimientos registrados tercer trimestre. Fuente: Proceso gestión de TIC.</w:t>
      </w:r>
      <w:bookmarkEnd w:id="76"/>
    </w:p>
    <w:p w14:paraId="2271BEC8" w14:textId="77777777" w:rsidR="00CD33C3" w:rsidRDefault="00CD33C3" w:rsidP="00CD33C3">
      <w:pPr>
        <w:jc w:val="both"/>
        <w:rPr>
          <w:rFonts w:ascii="Arial" w:eastAsia="Calibri" w:hAnsi="Arial" w:cs="Arial"/>
        </w:rPr>
      </w:pPr>
      <w:r w:rsidRPr="00CD33C3">
        <w:rPr>
          <w:rFonts w:ascii="Arial" w:eastAsia="Calibri" w:hAnsi="Arial" w:cs="Arial"/>
        </w:rPr>
        <w:t>De otra parte y en cumplimiento de la meta, Identificar, clasificar y ejecutar las solicitudes de soporte técnico de las diferentes dependencias de la entidad de acuerdo con los ANS</w:t>
      </w:r>
      <w:r w:rsidR="003E290B">
        <w:rPr>
          <w:rFonts w:ascii="Arial" w:eastAsia="Calibri" w:hAnsi="Arial" w:cs="Arial"/>
        </w:rPr>
        <w:t>,</w:t>
      </w:r>
      <w:r w:rsidRPr="00CD33C3">
        <w:rPr>
          <w:rFonts w:ascii="Arial" w:eastAsia="Calibri" w:hAnsi="Arial" w:cs="Arial"/>
        </w:rPr>
        <w:t xml:space="preserve"> verificando el correo soporte y herramienta de ayuda realizando asistencia técnica oportuna.</w:t>
      </w:r>
      <w:r w:rsidR="00FD2BCB">
        <w:rPr>
          <w:rFonts w:ascii="Arial" w:eastAsia="Calibri" w:hAnsi="Arial" w:cs="Arial"/>
        </w:rPr>
        <w:t xml:space="preserve">, se presentan las siguientes gestiones: </w:t>
      </w:r>
    </w:p>
    <w:p w14:paraId="00B0B55C" w14:textId="77777777" w:rsidR="00FD2BCB" w:rsidRDefault="00FD2BCB" w:rsidP="00CD33C3">
      <w:pPr>
        <w:jc w:val="both"/>
        <w:rPr>
          <w:rFonts w:ascii="Arial" w:eastAsia="Calibri" w:hAnsi="Arial" w:cs="Arial"/>
        </w:rPr>
      </w:pPr>
    </w:p>
    <w:tbl>
      <w:tblPr>
        <w:tblStyle w:val="Tablaweb3"/>
        <w:tblW w:w="0" w:type="auto"/>
        <w:jc w:val="center"/>
        <w:tblLook w:val="04A0" w:firstRow="1" w:lastRow="0" w:firstColumn="1" w:lastColumn="0" w:noHBand="0" w:noVBand="1"/>
      </w:tblPr>
      <w:tblGrid>
        <w:gridCol w:w="2911"/>
        <w:gridCol w:w="2912"/>
      </w:tblGrid>
      <w:tr w:rsidR="00FD2BCB" w:rsidRPr="00FD2BCB" w14:paraId="5CA2CA7C" w14:textId="77777777" w:rsidTr="00FD2BCB">
        <w:trPr>
          <w:cnfStyle w:val="100000000000" w:firstRow="1" w:lastRow="0" w:firstColumn="0" w:lastColumn="0" w:oddVBand="0" w:evenVBand="0" w:oddHBand="0" w:evenHBand="0" w:firstRowFirstColumn="0" w:firstRowLastColumn="0" w:lastRowFirstColumn="0" w:lastRowLastColumn="0"/>
          <w:trHeight w:val="377"/>
          <w:jc w:val="center"/>
        </w:trPr>
        <w:tc>
          <w:tcPr>
            <w:tcW w:w="2851" w:type="dxa"/>
          </w:tcPr>
          <w:p w14:paraId="162A2E77" w14:textId="77777777" w:rsidR="00FD2BCB" w:rsidRPr="00FD2BCB" w:rsidRDefault="00FD2BCB" w:rsidP="003E6F18">
            <w:pPr>
              <w:jc w:val="both"/>
              <w:rPr>
                <w:rFonts w:ascii="Calibri" w:eastAsia="Droid Sans Fallback" w:hAnsi="Calibri" w:cs="Calibri"/>
                <w:b/>
                <w:bCs/>
                <w:i/>
                <w:iCs/>
                <w:color w:val="808080"/>
                <w:shd w:val="clear" w:color="auto" w:fill="FFFFFF"/>
              </w:rPr>
            </w:pPr>
            <w:r w:rsidRPr="00FD2BCB">
              <w:rPr>
                <w:rFonts w:ascii="Calibri" w:eastAsia="Droid Sans Fallback" w:hAnsi="Calibri" w:cs="Calibri"/>
                <w:b/>
                <w:bCs/>
                <w:i/>
                <w:iCs/>
                <w:color w:val="808080"/>
                <w:shd w:val="clear" w:color="auto" w:fill="FFFFFF"/>
              </w:rPr>
              <w:t>Mes</w:t>
            </w:r>
          </w:p>
        </w:tc>
        <w:tc>
          <w:tcPr>
            <w:tcW w:w="2852" w:type="dxa"/>
          </w:tcPr>
          <w:p w14:paraId="6B454CDE" w14:textId="77777777" w:rsidR="00FD2BCB" w:rsidRPr="00FD2BCB" w:rsidRDefault="00FD2BCB" w:rsidP="003E6F18">
            <w:pPr>
              <w:jc w:val="both"/>
              <w:rPr>
                <w:rFonts w:ascii="Calibri" w:eastAsia="Droid Sans Fallback" w:hAnsi="Calibri" w:cs="Calibri"/>
                <w:b/>
                <w:bCs/>
                <w:i/>
                <w:iCs/>
                <w:color w:val="808080"/>
                <w:shd w:val="clear" w:color="auto" w:fill="FFFFFF"/>
              </w:rPr>
            </w:pPr>
            <w:r w:rsidRPr="00FD2BCB">
              <w:rPr>
                <w:rFonts w:ascii="Calibri" w:eastAsia="Droid Sans Fallback" w:hAnsi="Calibri" w:cs="Calibri"/>
                <w:b/>
                <w:bCs/>
                <w:i/>
                <w:iCs/>
                <w:color w:val="808080"/>
                <w:shd w:val="clear" w:color="auto" w:fill="FFFFFF"/>
              </w:rPr>
              <w:t>Casos</w:t>
            </w:r>
          </w:p>
        </w:tc>
      </w:tr>
      <w:tr w:rsidR="00FD2BCB" w:rsidRPr="00FD2BCB" w14:paraId="7DA20A51" w14:textId="77777777" w:rsidTr="00FD2BCB">
        <w:trPr>
          <w:trHeight w:val="400"/>
          <w:jc w:val="center"/>
        </w:trPr>
        <w:tc>
          <w:tcPr>
            <w:tcW w:w="2851" w:type="dxa"/>
          </w:tcPr>
          <w:p w14:paraId="6C3ED395" w14:textId="77777777" w:rsidR="00FD2BCB" w:rsidRPr="00FD2BCB" w:rsidRDefault="003E290B" w:rsidP="003E6F18">
            <w:pPr>
              <w:jc w:val="both"/>
              <w:rPr>
                <w:rFonts w:ascii="Calibri" w:eastAsia="Droid Sans Fallback" w:hAnsi="Calibri" w:cs="Calibri"/>
                <w:b/>
                <w:bCs/>
                <w:i/>
                <w:iCs/>
                <w:color w:val="808080"/>
                <w:shd w:val="clear" w:color="auto" w:fill="FFFFFF"/>
              </w:rPr>
            </w:pPr>
            <w:r>
              <w:rPr>
                <w:rFonts w:ascii="Calibri" w:eastAsia="Droid Sans Fallback" w:hAnsi="Calibri" w:cs="Calibri"/>
                <w:b/>
                <w:bCs/>
                <w:i/>
                <w:iCs/>
                <w:color w:val="808080"/>
                <w:shd w:val="clear" w:color="auto" w:fill="FFFFFF"/>
              </w:rPr>
              <w:t>J</w:t>
            </w:r>
            <w:r w:rsidR="00FD2BCB" w:rsidRPr="00FD2BCB">
              <w:rPr>
                <w:rFonts w:ascii="Calibri" w:eastAsia="Droid Sans Fallback" w:hAnsi="Calibri" w:cs="Calibri"/>
                <w:b/>
                <w:bCs/>
                <w:i/>
                <w:iCs/>
                <w:color w:val="808080"/>
                <w:shd w:val="clear" w:color="auto" w:fill="FFFFFF"/>
              </w:rPr>
              <w:t>ulio</w:t>
            </w:r>
          </w:p>
        </w:tc>
        <w:tc>
          <w:tcPr>
            <w:tcW w:w="2852" w:type="dxa"/>
          </w:tcPr>
          <w:p w14:paraId="4147E17B" w14:textId="77777777" w:rsidR="00FD2BCB" w:rsidRPr="00FD2BCB" w:rsidRDefault="00FD2BCB" w:rsidP="003E6F18">
            <w:pPr>
              <w:jc w:val="both"/>
              <w:rPr>
                <w:rFonts w:ascii="Calibri" w:eastAsia="Droid Sans Fallback" w:hAnsi="Calibri" w:cs="Calibri"/>
                <w:b/>
                <w:bCs/>
                <w:i/>
                <w:iCs/>
                <w:color w:val="808080"/>
                <w:shd w:val="clear" w:color="auto" w:fill="FFFFFF"/>
              </w:rPr>
            </w:pPr>
            <w:r w:rsidRPr="00FD2BCB">
              <w:rPr>
                <w:rFonts w:ascii="Calibri" w:eastAsia="Droid Sans Fallback" w:hAnsi="Calibri" w:cs="Calibri"/>
                <w:b/>
                <w:bCs/>
                <w:i/>
                <w:iCs/>
                <w:color w:val="808080"/>
                <w:shd w:val="clear" w:color="auto" w:fill="FFFFFF"/>
              </w:rPr>
              <w:t>136</w:t>
            </w:r>
          </w:p>
        </w:tc>
      </w:tr>
      <w:tr w:rsidR="00FD2BCB" w:rsidRPr="00FD2BCB" w14:paraId="0733D3F1" w14:textId="77777777" w:rsidTr="00FD2BCB">
        <w:trPr>
          <w:trHeight w:val="377"/>
          <w:jc w:val="center"/>
        </w:trPr>
        <w:tc>
          <w:tcPr>
            <w:tcW w:w="2851" w:type="dxa"/>
          </w:tcPr>
          <w:p w14:paraId="4C72AF13" w14:textId="77777777" w:rsidR="00FD2BCB" w:rsidRPr="00FD2BCB" w:rsidRDefault="00FD2BCB" w:rsidP="003E6F18">
            <w:pPr>
              <w:jc w:val="both"/>
              <w:rPr>
                <w:rFonts w:ascii="Calibri" w:eastAsia="Droid Sans Fallback" w:hAnsi="Calibri" w:cs="Calibri"/>
                <w:b/>
                <w:bCs/>
                <w:i/>
                <w:iCs/>
                <w:color w:val="808080"/>
                <w:shd w:val="clear" w:color="auto" w:fill="FFFFFF"/>
              </w:rPr>
            </w:pPr>
            <w:r w:rsidRPr="00FD2BCB">
              <w:rPr>
                <w:rFonts w:ascii="Calibri" w:eastAsia="Droid Sans Fallback" w:hAnsi="Calibri" w:cs="Calibri"/>
                <w:b/>
                <w:bCs/>
                <w:i/>
                <w:iCs/>
                <w:color w:val="808080"/>
                <w:shd w:val="clear" w:color="auto" w:fill="FFFFFF"/>
              </w:rPr>
              <w:t>Agosto</w:t>
            </w:r>
          </w:p>
        </w:tc>
        <w:tc>
          <w:tcPr>
            <w:tcW w:w="2852" w:type="dxa"/>
          </w:tcPr>
          <w:p w14:paraId="66B34A3C" w14:textId="77777777" w:rsidR="00FD2BCB" w:rsidRPr="00FD2BCB" w:rsidRDefault="00FD2BCB" w:rsidP="003E6F18">
            <w:pPr>
              <w:jc w:val="both"/>
              <w:rPr>
                <w:rFonts w:ascii="Calibri" w:eastAsia="Droid Sans Fallback" w:hAnsi="Calibri" w:cs="Calibri"/>
                <w:b/>
                <w:bCs/>
                <w:i/>
                <w:iCs/>
                <w:color w:val="808080"/>
                <w:shd w:val="clear" w:color="auto" w:fill="FFFFFF"/>
              </w:rPr>
            </w:pPr>
            <w:r w:rsidRPr="00FD2BCB">
              <w:rPr>
                <w:rFonts w:ascii="Calibri" w:eastAsia="Droid Sans Fallback" w:hAnsi="Calibri" w:cs="Calibri"/>
                <w:b/>
                <w:bCs/>
                <w:i/>
                <w:iCs/>
                <w:color w:val="808080"/>
                <w:shd w:val="clear" w:color="auto" w:fill="FFFFFF"/>
              </w:rPr>
              <w:t>165</w:t>
            </w:r>
          </w:p>
        </w:tc>
      </w:tr>
      <w:tr w:rsidR="00FD2BCB" w:rsidRPr="00FD2BCB" w14:paraId="0E322AF5" w14:textId="77777777" w:rsidTr="00FD2BCB">
        <w:trPr>
          <w:trHeight w:val="377"/>
          <w:jc w:val="center"/>
        </w:trPr>
        <w:tc>
          <w:tcPr>
            <w:tcW w:w="2851" w:type="dxa"/>
          </w:tcPr>
          <w:p w14:paraId="6A56667E" w14:textId="77777777" w:rsidR="00FD2BCB" w:rsidRPr="00FD2BCB" w:rsidRDefault="00FD2BCB" w:rsidP="003E6F18">
            <w:pPr>
              <w:jc w:val="both"/>
              <w:rPr>
                <w:rFonts w:ascii="Calibri" w:eastAsia="Droid Sans Fallback" w:hAnsi="Calibri" w:cs="Calibri"/>
                <w:b/>
                <w:bCs/>
                <w:i/>
                <w:iCs/>
                <w:color w:val="808080"/>
                <w:shd w:val="clear" w:color="auto" w:fill="FFFFFF"/>
              </w:rPr>
            </w:pPr>
            <w:r w:rsidRPr="00FD2BCB">
              <w:rPr>
                <w:rFonts w:ascii="Calibri" w:eastAsia="Droid Sans Fallback" w:hAnsi="Calibri" w:cs="Calibri"/>
                <w:b/>
                <w:bCs/>
                <w:i/>
                <w:iCs/>
                <w:color w:val="808080"/>
                <w:shd w:val="clear" w:color="auto" w:fill="FFFFFF"/>
              </w:rPr>
              <w:t>Septiembre</w:t>
            </w:r>
          </w:p>
        </w:tc>
        <w:tc>
          <w:tcPr>
            <w:tcW w:w="2852" w:type="dxa"/>
          </w:tcPr>
          <w:p w14:paraId="0FA6D47B" w14:textId="77777777" w:rsidR="00FD2BCB" w:rsidRPr="00FD2BCB" w:rsidRDefault="00FD2BCB" w:rsidP="00FD2BCB">
            <w:pPr>
              <w:keepNext/>
              <w:jc w:val="both"/>
              <w:rPr>
                <w:rFonts w:ascii="Calibri" w:eastAsia="Droid Sans Fallback" w:hAnsi="Calibri" w:cs="Calibri"/>
                <w:b/>
                <w:bCs/>
                <w:i/>
                <w:iCs/>
                <w:color w:val="808080"/>
                <w:shd w:val="clear" w:color="auto" w:fill="FFFFFF"/>
              </w:rPr>
            </w:pPr>
            <w:r w:rsidRPr="00FD2BCB">
              <w:rPr>
                <w:rFonts w:ascii="Calibri" w:eastAsia="Droid Sans Fallback" w:hAnsi="Calibri" w:cs="Calibri"/>
                <w:b/>
                <w:bCs/>
                <w:i/>
                <w:iCs/>
                <w:color w:val="808080"/>
                <w:shd w:val="clear" w:color="auto" w:fill="FFFFFF"/>
              </w:rPr>
              <w:t>183</w:t>
            </w:r>
          </w:p>
        </w:tc>
      </w:tr>
    </w:tbl>
    <w:p w14:paraId="35A6BC4A" w14:textId="77777777" w:rsidR="008222C1" w:rsidRDefault="00FD2BCB" w:rsidP="00FD2BCB">
      <w:pPr>
        <w:pStyle w:val="Descripcin"/>
        <w:jc w:val="center"/>
      </w:pPr>
      <w:bookmarkStart w:id="77" w:name="_Toc86195288"/>
      <w:r>
        <w:t xml:space="preserve">Tabla </w:t>
      </w:r>
      <w:r w:rsidR="00B87926">
        <w:fldChar w:fldCharType="begin"/>
      </w:r>
      <w:r w:rsidR="00B87926">
        <w:instrText xml:space="preserve"> SEQ Tabla \* ARABIC </w:instrText>
      </w:r>
      <w:r w:rsidR="00B87926">
        <w:fldChar w:fldCharType="separate"/>
      </w:r>
      <w:r w:rsidR="00B3742D">
        <w:rPr>
          <w:noProof/>
        </w:rPr>
        <w:t>22</w:t>
      </w:r>
      <w:r w:rsidR="00B87926">
        <w:rPr>
          <w:noProof/>
        </w:rPr>
        <w:fldChar w:fldCharType="end"/>
      </w:r>
      <w:r>
        <w:t>. Reporte trimestral de acuerdo con la herramienta GLPI - Fuente: Proceso de gestión TIC.</w:t>
      </w:r>
      <w:bookmarkEnd w:id="77"/>
    </w:p>
    <w:p w14:paraId="58924111" w14:textId="77777777" w:rsidR="00FD2BCB" w:rsidRDefault="00FD2BCB" w:rsidP="00FD2BCB"/>
    <w:p w14:paraId="7DD70F60" w14:textId="77777777" w:rsidR="00282B54" w:rsidRDefault="00282B54" w:rsidP="00FD2BCB"/>
    <w:p w14:paraId="3E75CCC9" w14:textId="77777777" w:rsidR="00282B54" w:rsidRPr="00FD2BCB" w:rsidRDefault="00282B54" w:rsidP="00FD2BCB"/>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294"/>
      </w:tblGrid>
      <w:tr w:rsidR="00E71251" w:rsidRPr="000E7ACA" w14:paraId="55859ABD" w14:textId="77777777" w:rsidTr="00281E9D">
        <w:trPr>
          <w:trHeight w:val="392"/>
        </w:trPr>
        <w:tc>
          <w:tcPr>
            <w:tcW w:w="1204" w:type="dxa"/>
            <w:tcBorders>
              <w:top w:val="nil"/>
              <w:left w:val="nil"/>
              <w:bottom w:val="nil"/>
              <w:right w:val="single" w:sz="4" w:space="0" w:color="auto"/>
            </w:tcBorders>
            <w:shd w:val="clear" w:color="auto" w:fill="D9E2F3" w:themeFill="accent1" w:themeFillTint="33"/>
          </w:tcPr>
          <w:p w14:paraId="483E1F0C" w14:textId="77777777" w:rsidR="00E71251" w:rsidRPr="000E7ACA" w:rsidRDefault="00E71251" w:rsidP="00BC18D1">
            <w:pPr>
              <w:spacing w:line="276" w:lineRule="auto"/>
              <w:rPr>
                <w:rFonts w:ascii="Arial" w:hAnsi="Arial" w:cs="Arial"/>
              </w:rPr>
            </w:pPr>
            <w:r w:rsidRPr="000E7ACA">
              <w:rPr>
                <w:rFonts w:ascii="Arial" w:hAnsi="Arial" w:cs="Arial"/>
              </w:rPr>
              <w:lastRenderedPageBreak/>
              <w:t xml:space="preserve">Meta gestión </w:t>
            </w:r>
          </w:p>
        </w:tc>
        <w:tc>
          <w:tcPr>
            <w:tcW w:w="8294" w:type="dxa"/>
            <w:tcBorders>
              <w:left w:val="single" w:sz="4" w:space="0" w:color="auto"/>
            </w:tcBorders>
            <w:shd w:val="clear" w:color="auto" w:fill="D9E2F3" w:themeFill="accent1" w:themeFillTint="33"/>
          </w:tcPr>
          <w:p w14:paraId="1239FC02" w14:textId="77777777" w:rsidR="00E71251" w:rsidRPr="003E290B" w:rsidRDefault="00E71251" w:rsidP="00BC18D1">
            <w:pPr>
              <w:spacing w:line="276" w:lineRule="auto"/>
              <w:jc w:val="both"/>
              <w:rPr>
                <w:rFonts w:ascii="Arial" w:eastAsia="Arial" w:hAnsi="Arial" w:cs="Arial"/>
              </w:rPr>
            </w:pPr>
            <w:r w:rsidRPr="003E290B">
              <w:rPr>
                <w:rFonts w:ascii="Arial" w:eastAsia="Calibri" w:hAnsi="Arial" w:cs="Arial"/>
              </w:rPr>
              <w:t>Actualizar los lineamientos de la política Publica de Gobierno Digital de la entidad</w:t>
            </w:r>
          </w:p>
        </w:tc>
      </w:tr>
    </w:tbl>
    <w:p w14:paraId="018E1F7A" w14:textId="77777777" w:rsidR="00E71251" w:rsidRDefault="00E71251" w:rsidP="00E71251">
      <w:pPr>
        <w:shd w:val="clear" w:color="000000" w:fill="FFFFFF"/>
        <w:autoSpaceDE w:val="0"/>
        <w:autoSpaceDN w:val="0"/>
        <w:adjustRightInd w:val="0"/>
        <w:spacing w:line="276" w:lineRule="auto"/>
        <w:jc w:val="both"/>
        <w:rPr>
          <w:rFonts w:ascii="Arial" w:eastAsiaTheme="minorHAnsi" w:hAnsi="Arial" w:cs="Arial"/>
        </w:rPr>
      </w:pPr>
    </w:p>
    <w:p w14:paraId="445A447E" w14:textId="77777777" w:rsidR="00274C6F" w:rsidRDefault="00360304" w:rsidP="00274C6F">
      <w:pPr>
        <w:suppressAutoHyphens/>
        <w:jc w:val="both"/>
        <w:rPr>
          <w:rFonts w:ascii="Arial" w:eastAsia="Calibri" w:hAnsi="Arial" w:cs="Arial"/>
        </w:rPr>
      </w:pPr>
      <w:r w:rsidRPr="000E7ACA">
        <w:rPr>
          <w:rFonts w:ascii="Arial" w:eastAsia="Calibri" w:hAnsi="Arial" w:cs="Arial"/>
        </w:rPr>
        <w:t>Frente la meta actualizar los lineamientos de la política pública de gobierno digital de la entidad,</w:t>
      </w:r>
      <w:r w:rsidR="00DC0C86" w:rsidRPr="000E7ACA">
        <w:rPr>
          <w:rFonts w:ascii="Arial" w:eastAsia="Calibri" w:hAnsi="Arial" w:cs="Arial"/>
        </w:rPr>
        <w:t xml:space="preserve"> </w:t>
      </w:r>
      <w:r w:rsidRPr="000E7ACA">
        <w:rPr>
          <w:rFonts w:ascii="Arial" w:eastAsia="Calibri" w:hAnsi="Arial" w:cs="Arial"/>
        </w:rPr>
        <w:t xml:space="preserve">durante el </w:t>
      </w:r>
      <w:r w:rsidR="00FD2BCB">
        <w:rPr>
          <w:rFonts w:ascii="Arial" w:eastAsia="Calibri" w:hAnsi="Arial" w:cs="Arial"/>
        </w:rPr>
        <w:t>tercer</w:t>
      </w:r>
      <w:r w:rsidRPr="000E7ACA">
        <w:rPr>
          <w:rFonts w:ascii="Arial" w:eastAsia="Calibri" w:hAnsi="Arial" w:cs="Arial"/>
        </w:rPr>
        <w:t xml:space="preserve"> trimestre </w:t>
      </w:r>
      <w:r w:rsidR="00274C6F">
        <w:rPr>
          <w:rFonts w:ascii="Arial" w:eastAsia="Calibri" w:hAnsi="Arial" w:cs="Arial"/>
        </w:rPr>
        <w:t>s</w:t>
      </w:r>
      <w:r w:rsidR="00274C6F" w:rsidRPr="00274C6F">
        <w:rPr>
          <w:rFonts w:ascii="Arial" w:eastAsia="Calibri" w:hAnsi="Arial" w:cs="Arial"/>
        </w:rPr>
        <w:t xml:space="preserve">e </w:t>
      </w:r>
      <w:r w:rsidR="00274C6F">
        <w:rPr>
          <w:rFonts w:ascii="Arial" w:eastAsia="Calibri" w:hAnsi="Arial" w:cs="Arial"/>
        </w:rPr>
        <w:t xml:space="preserve">realizó </w:t>
      </w:r>
      <w:r w:rsidR="00274C6F" w:rsidRPr="00274C6F">
        <w:rPr>
          <w:rFonts w:ascii="Arial" w:eastAsia="Calibri" w:hAnsi="Arial" w:cs="Arial"/>
        </w:rPr>
        <w:t>aseso</w:t>
      </w:r>
      <w:r w:rsidR="00274C6F">
        <w:rPr>
          <w:rFonts w:ascii="Arial" w:eastAsia="Calibri" w:hAnsi="Arial" w:cs="Arial"/>
        </w:rPr>
        <w:t>rías</w:t>
      </w:r>
      <w:r w:rsidR="00274C6F" w:rsidRPr="00274C6F">
        <w:rPr>
          <w:rFonts w:ascii="Arial" w:eastAsia="Calibri" w:hAnsi="Arial" w:cs="Arial"/>
        </w:rPr>
        <w:t xml:space="preserve"> </w:t>
      </w:r>
      <w:r w:rsidR="00274C6F">
        <w:rPr>
          <w:rFonts w:ascii="Arial" w:eastAsia="Calibri" w:hAnsi="Arial" w:cs="Arial"/>
        </w:rPr>
        <w:t xml:space="preserve">para </w:t>
      </w:r>
      <w:r w:rsidR="00274C6F" w:rsidRPr="00274C6F">
        <w:rPr>
          <w:rFonts w:ascii="Arial" w:eastAsia="Calibri" w:hAnsi="Arial" w:cs="Arial"/>
        </w:rPr>
        <w:t>el seguimiento y evaluación del plan estratégico de TIC y los planes operativos para el cumplimiento de los objetivos del área</w:t>
      </w:r>
      <w:r w:rsidR="00274C6F">
        <w:rPr>
          <w:rFonts w:ascii="Arial" w:eastAsia="Calibri" w:hAnsi="Arial" w:cs="Arial"/>
        </w:rPr>
        <w:t>.</w:t>
      </w:r>
    </w:p>
    <w:p w14:paraId="56025FF4" w14:textId="77777777" w:rsidR="00274C6F" w:rsidRDefault="00274C6F" w:rsidP="00274C6F">
      <w:pPr>
        <w:suppressAutoHyphens/>
        <w:jc w:val="both"/>
        <w:rPr>
          <w:rFonts w:ascii="Arial" w:eastAsia="Calibri" w:hAnsi="Arial" w:cs="Arial"/>
        </w:rPr>
      </w:pPr>
    </w:p>
    <w:p w14:paraId="3427F234" w14:textId="77777777" w:rsidR="00274C6F" w:rsidRDefault="00274C6F" w:rsidP="00274C6F">
      <w:pPr>
        <w:suppressAutoHyphens/>
        <w:jc w:val="both"/>
        <w:rPr>
          <w:rFonts w:ascii="Arial" w:eastAsia="Calibri" w:hAnsi="Arial" w:cs="Arial"/>
        </w:rPr>
      </w:pPr>
      <w:r>
        <w:rPr>
          <w:rFonts w:ascii="Arial" w:eastAsia="Calibri" w:hAnsi="Arial" w:cs="Arial"/>
        </w:rPr>
        <w:t>Así mismo, durante el trimestre s</w:t>
      </w:r>
      <w:r w:rsidRPr="00274C6F">
        <w:rPr>
          <w:rFonts w:ascii="Arial" w:eastAsia="Calibri" w:hAnsi="Arial" w:cs="Arial"/>
        </w:rPr>
        <w:t>e establecieron los criterios para la evaluación técnica, y económica de las propuestas presentadas en los procesos de selección Only Office, Mantenimiento Datacenter, de conformidad a la normatividad vigente</w:t>
      </w:r>
      <w:r>
        <w:rPr>
          <w:rFonts w:ascii="Arial" w:eastAsia="Calibri" w:hAnsi="Arial" w:cs="Arial"/>
        </w:rPr>
        <w:t>.</w:t>
      </w:r>
    </w:p>
    <w:p w14:paraId="7B837134" w14:textId="77777777" w:rsidR="00274C6F" w:rsidRDefault="00274C6F" w:rsidP="00274C6F">
      <w:pPr>
        <w:suppressAutoHyphens/>
        <w:jc w:val="both"/>
        <w:rPr>
          <w:rFonts w:ascii="Arial" w:eastAsia="Calibri" w:hAnsi="Arial" w:cs="Arial"/>
        </w:rPr>
      </w:pPr>
    </w:p>
    <w:p w14:paraId="7C9AE08E" w14:textId="77777777" w:rsidR="00274C6F" w:rsidRPr="00274C6F" w:rsidRDefault="00274C6F" w:rsidP="00274C6F">
      <w:pPr>
        <w:suppressAutoHyphens/>
        <w:jc w:val="both"/>
        <w:rPr>
          <w:rFonts w:ascii="Arial" w:eastAsia="Calibri" w:hAnsi="Arial" w:cs="Arial"/>
        </w:rPr>
      </w:pPr>
      <w:r w:rsidRPr="00274C6F">
        <w:rPr>
          <w:rFonts w:ascii="Arial" w:eastAsia="Calibri" w:hAnsi="Arial" w:cs="Arial"/>
        </w:rPr>
        <w:t>Se propone la política de calidad de datos la cual permitirá presentar los datos almacenados por la entidad, detectar sus debilidades y proponer las mejoras necesarias para asegurar que los datos almacenados tengan la calidad deseada, dicha política se puso a consideración de la dirección de doctrina y la subsecretaria</w:t>
      </w:r>
      <w:r w:rsidR="00B90C5E">
        <w:rPr>
          <w:rFonts w:ascii="Arial" w:eastAsia="Calibri" w:hAnsi="Arial" w:cs="Arial"/>
        </w:rPr>
        <w:t xml:space="preserve">. </w:t>
      </w:r>
    </w:p>
    <w:p w14:paraId="5CA5B3C6" w14:textId="77777777" w:rsidR="00274C6F" w:rsidRPr="00274C6F" w:rsidRDefault="00274C6F" w:rsidP="00274C6F">
      <w:pPr>
        <w:suppressAutoHyphens/>
        <w:jc w:val="both"/>
        <w:rPr>
          <w:rFonts w:ascii="Arial" w:eastAsia="Calibri" w:hAnsi="Arial" w:cs="Arial"/>
        </w:rPr>
      </w:pPr>
    </w:p>
    <w:p w14:paraId="5BEEAD70" w14:textId="77777777" w:rsidR="00274C6F" w:rsidRPr="00274C6F" w:rsidRDefault="00274C6F" w:rsidP="00274C6F">
      <w:pPr>
        <w:suppressAutoHyphens/>
        <w:jc w:val="both"/>
        <w:rPr>
          <w:rFonts w:ascii="Arial" w:eastAsia="Calibri" w:hAnsi="Arial" w:cs="Arial"/>
        </w:rPr>
      </w:pPr>
      <w:r w:rsidRPr="00274C6F">
        <w:rPr>
          <w:rFonts w:ascii="Arial" w:eastAsia="Calibri" w:hAnsi="Arial" w:cs="Arial"/>
        </w:rPr>
        <w:t>Se desarrollan, actualizan y documentan la guía metodológica para el desarrollo de sistemas de información y software en general, guía de accesibilidad sitio web y plan de uso, apropiación, divulgación y comunicación de los proyectos TIC.</w:t>
      </w:r>
    </w:p>
    <w:p w14:paraId="6E807ADA" w14:textId="77777777" w:rsidR="00DE2B85" w:rsidRPr="000E7ACA" w:rsidRDefault="00DE2B85" w:rsidP="00BB38B8">
      <w:pPr>
        <w:shd w:val="clear" w:color="000000" w:fill="FFFFFF"/>
        <w:autoSpaceDE w:val="0"/>
        <w:autoSpaceDN w:val="0"/>
        <w:adjustRightInd w:val="0"/>
        <w:spacing w:line="276" w:lineRule="auto"/>
        <w:rPr>
          <w:rFonts w:ascii="Arial" w:eastAsia="Calibri" w:hAnsi="Arial" w:cs="Arial"/>
        </w:rPr>
      </w:pPr>
    </w:p>
    <w:p w14:paraId="51F5DCE1" w14:textId="77777777" w:rsidR="00E71251" w:rsidRPr="00DE2B85" w:rsidRDefault="00E71251" w:rsidP="00DE2B85">
      <w:pPr>
        <w:pStyle w:val="Ttulo2"/>
      </w:pPr>
      <w:bookmarkStart w:id="78" w:name="_Toc86225402"/>
      <w:r w:rsidRPr="00DE2B85">
        <w:t>Política Seguridad Digital</w:t>
      </w:r>
      <w:bookmarkEnd w:id="78"/>
    </w:p>
    <w:p w14:paraId="60277BED" w14:textId="77777777" w:rsidR="00F9191B" w:rsidRDefault="00F9191B" w:rsidP="00F9191B"/>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2"/>
        <w:gridCol w:w="8296"/>
      </w:tblGrid>
      <w:tr w:rsidR="00F9191B" w:rsidRPr="000E7ACA" w14:paraId="397B6B08" w14:textId="77777777" w:rsidTr="003E290B">
        <w:trPr>
          <w:trHeight w:val="785"/>
        </w:trPr>
        <w:tc>
          <w:tcPr>
            <w:tcW w:w="1202" w:type="dxa"/>
            <w:tcBorders>
              <w:top w:val="nil"/>
              <w:left w:val="nil"/>
              <w:bottom w:val="nil"/>
              <w:right w:val="single" w:sz="4" w:space="0" w:color="auto"/>
            </w:tcBorders>
            <w:shd w:val="clear" w:color="auto" w:fill="D9E2F3" w:themeFill="accent1" w:themeFillTint="33"/>
          </w:tcPr>
          <w:p w14:paraId="65CA2B48" w14:textId="77777777" w:rsidR="00F9191B" w:rsidRPr="000E7ACA" w:rsidRDefault="00F9191B" w:rsidP="003E6F18">
            <w:pPr>
              <w:spacing w:line="276" w:lineRule="auto"/>
              <w:rPr>
                <w:rFonts w:ascii="Arial" w:hAnsi="Arial" w:cs="Arial"/>
              </w:rPr>
            </w:pPr>
            <w:r w:rsidRPr="000E7ACA">
              <w:rPr>
                <w:rFonts w:ascii="Arial" w:hAnsi="Arial" w:cs="Arial"/>
              </w:rPr>
              <w:t>Meta P.I 7632</w:t>
            </w:r>
          </w:p>
        </w:tc>
        <w:tc>
          <w:tcPr>
            <w:tcW w:w="8296" w:type="dxa"/>
            <w:tcBorders>
              <w:left w:val="single" w:sz="4" w:space="0" w:color="auto"/>
            </w:tcBorders>
            <w:shd w:val="clear" w:color="auto" w:fill="D9E2F3" w:themeFill="accent1" w:themeFillTint="33"/>
          </w:tcPr>
          <w:p w14:paraId="17EB507C" w14:textId="77777777" w:rsidR="00F9191B" w:rsidRPr="003E290B" w:rsidRDefault="004A24D4" w:rsidP="004A24D4">
            <w:pPr>
              <w:jc w:val="both"/>
              <w:rPr>
                <w:rFonts w:ascii="Arial" w:hAnsi="Arial" w:cs="Arial"/>
              </w:rPr>
            </w:pPr>
            <w:r w:rsidRPr="003E290B">
              <w:rPr>
                <w:rFonts w:ascii="Arial" w:hAnsi="Arial" w:cs="Arial"/>
              </w:rPr>
              <w:t>Actualizar e implementar los lineamientos de la Política de Seguridad Digital en la Entidad</w:t>
            </w:r>
          </w:p>
        </w:tc>
      </w:tr>
    </w:tbl>
    <w:p w14:paraId="4EC5DE68" w14:textId="77777777" w:rsidR="00F9191B" w:rsidRPr="00F9191B" w:rsidRDefault="00F9191B" w:rsidP="00F9191B"/>
    <w:tbl>
      <w:tblPr>
        <w:tblStyle w:val="Tablaconcuadrcula"/>
        <w:tblW w:w="0" w:type="auto"/>
        <w:tblInd w:w="2263" w:type="dxa"/>
        <w:tblLook w:val="04A0" w:firstRow="1" w:lastRow="0" w:firstColumn="1" w:lastColumn="0" w:noHBand="0" w:noVBand="1"/>
      </w:tblPr>
      <w:tblGrid>
        <w:gridCol w:w="2977"/>
        <w:gridCol w:w="992"/>
      </w:tblGrid>
      <w:tr w:rsidR="009C2B6C" w14:paraId="77954A3C" w14:textId="77777777" w:rsidTr="003E6F18">
        <w:tc>
          <w:tcPr>
            <w:tcW w:w="2977" w:type="dxa"/>
          </w:tcPr>
          <w:p w14:paraId="17F22715" w14:textId="77777777" w:rsidR="009C2B6C" w:rsidRDefault="009C2B6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3FD2084D" w14:textId="77777777" w:rsidR="009C2B6C" w:rsidRDefault="009C2B6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100%</w:t>
            </w:r>
          </w:p>
        </w:tc>
      </w:tr>
      <w:tr w:rsidR="009C2B6C" w14:paraId="46828246" w14:textId="77777777" w:rsidTr="003E6F18">
        <w:tc>
          <w:tcPr>
            <w:tcW w:w="2977" w:type="dxa"/>
          </w:tcPr>
          <w:p w14:paraId="354DDEF3" w14:textId="77777777" w:rsidR="009C2B6C" w:rsidRDefault="009C2B6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076EF390" w14:textId="77777777" w:rsidR="009C2B6C" w:rsidRDefault="009C2B6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100%</w:t>
            </w:r>
          </w:p>
        </w:tc>
      </w:tr>
    </w:tbl>
    <w:p w14:paraId="17CCA2A8" w14:textId="77777777" w:rsidR="00F9191B" w:rsidRDefault="00F9191B" w:rsidP="00F9191B"/>
    <w:p w14:paraId="2088B7BD" w14:textId="77777777" w:rsidR="00D54771" w:rsidRPr="00D54771" w:rsidRDefault="00D54771" w:rsidP="00D54771">
      <w:pPr>
        <w:suppressAutoHyphens/>
        <w:jc w:val="both"/>
        <w:rPr>
          <w:rFonts w:ascii="Arial" w:eastAsia="Calibri" w:hAnsi="Arial" w:cs="Arial"/>
        </w:rPr>
      </w:pPr>
      <w:r w:rsidRPr="00D54771">
        <w:rPr>
          <w:rFonts w:ascii="Arial" w:eastAsia="Calibri" w:hAnsi="Arial" w:cs="Arial"/>
        </w:rPr>
        <w:t>El Modelo de Seguridad y Privacidad de la Información el cual se viene implementando en la Secretaría Jurídica Distrital garantizara que la información de los funcionarios, contratistas,</w:t>
      </w:r>
      <w:r>
        <w:rPr>
          <w:rFonts w:ascii="Calibri" w:hAnsi="Calibri" w:cs="Calibri"/>
        </w:rPr>
        <w:t xml:space="preserve"> </w:t>
      </w:r>
      <w:r w:rsidRPr="00D54771">
        <w:rPr>
          <w:rFonts w:ascii="Arial" w:eastAsia="Calibri" w:hAnsi="Arial" w:cs="Arial"/>
        </w:rPr>
        <w:t xml:space="preserve">terceros y la ciudadanía en general cuenta con la debida protección contra los riesgos que puedan afectar la confidencialidad, disponibilidad e integridad de </w:t>
      </w:r>
      <w:r w:rsidR="003E290B" w:rsidRPr="00D54771">
        <w:rPr>
          <w:rFonts w:ascii="Arial" w:eastAsia="Calibri" w:hAnsi="Arial" w:cs="Arial"/>
        </w:rPr>
        <w:t>esta</w:t>
      </w:r>
      <w:r w:rsidRPr="00D54771">
        <w:rPr>
          <w:rFonts w:ascii="Arial" w:eastAsia="Calibri" w:hAnsi="Arial" w:cs="Arial"/>
        </w:rPr>
        <w:t xml:space="preserve">. </w:t>
      </w:r>
    </w:p>
    <w:p w14:paraId="37FD83AF" w14:textId="77777777" w:rsidR="00D54771" w:rsidRPr="00D54771" w:rsidRDefault="00D54771" w:rsidP="00D54771">
      <w:pPr>
        <w:ind w:left="1068"/>
        <w:jc w:val="both"/>
        <w:rPr>
          <w:rFonts w:ascii="Arial" w:eastAsia="Calibri" w:hAnsi="Arial" w:cs="Arial"/>
        </w:rPr>
      </w:pPr>
    </w:p>
    <w:p w14:paraId="13B1A8FE" w14:textId="77777777" w:rsidR="00D54771" w:rsidRPr="00D54771" w:rsidRDefault="00D54771" w:rsidP="00D54771">
      <w:pPr>
        <w:suppressAutoHyphens/>
        <w:jc w:val="both"/>
        <w:rPr>
          <w:rFonts w:ascii="Arial" w:eastAsia="Calibri" w:hAnsi="Arial" w:cs="Arial"/>
        </w:rPr>
      </w:pPr>
      <w:r w:rsidRPr="00D54771">
        <w:rPr>
          <w:rFonts w:ascii="Arial" w:eastAsia="Calibri" w:hAnsi="Arial" w:cs="Arial"/>
        </w:rPr>
        <w:t xml:space="preserve">Durante el mes de septiembre se desarrollaron las siguientes actividades para fortalecer el cumplimiento del Sistema de Gestión de Seguridad de la Información: </w:t>
      </w:r>
    </w:p>
    <w:p w14:paraId="21ACD8A4" w14:textId="77777777" w:rsidR="00D54771" w:rsidRPr="00D54771" w:rsidRDefault="00D54771" w:rsidP="00D54771">
      <w:pPr>
        <w:pStyle w:val="Prrafodelista"/>
        <w:rPr>
          <w:rFonts w:ascii="Arial" w:eastAsia="Calibri" w:hAnsi="Arial" w:cs="Arial"/>
          <w:sz w:val="24"/>
          <w:szCs w:val="24"/>
          <w:lang w:val="es-CO"/>
        </w:rPr>
      </w:pPr>
    </w:p>
    <w:p w14:paraId="7EFFC02D" w14:textId="77777777" w:rsidR="00D54771" w:rsidRPr="00D54771" w:rsidRDefault="00D54771" w:rsidP="00D54771">
      <w:pPr>
        <w:suppressAutoHyphens/>
        <w:jc w:val="both"/>
        <w:rPr>
          <w:rFonts w:ascii="Arial" w:eastAsia="Calibri" w:hAnsi="Arial" w:cs="Arial"/>
        </w:rPr>
      </w:pPr>
      <w:r w:rsidRPr="00D54771">
        <w:rPr>
          <w:rFonts w:ascii="Arial" w:eastAsia="Calibri" w:hAnsi="Arial" w:cs="Arial"/>
        </w:rPr>
        <w:t xml:space="preserve">Se revisó el cumplimiento de los controles de seguridad de la información enfocados a la actualización de gestión de vulnerabilidades técnicas. </w:t>
      </w:r>
    </w:p>
    <w:p w14:paraId="347C6BD2" w14:textId="77777777" w:rsidR="00D54771" w:rsidRPr="00D54771" w:rsidRDefault="00D54771" w:rsidP="00D54771">
      <w:pPr>
        <w:suppressAutoHyphens/>
        <w:jc w:val="both"/>
        <w:rPr>
          <w:rFonts w:ascii="Arial" w:eastAsia="Calibri" w:hAnsi="Arial" w:cs="Arial"/>
        </w:rPr>
      </w:pPr>
      <w:r w:rsidRPr="00D54771">
        <w:rPr>
          <w:rFonts w:ascii="Arial" w:eastAsia="Calibri" w:hAnsi="Arial" w:cs="Arial"/>
        </w:rPr>
        <w:lastRenderedPageBreak/>
        <w:t>Gestión de control contra malware y software malicioso, gestión de control de cambios de hardware y software, gestión de control de acceso, gestión de parches de seguridad, gestión de activos de información, gestión de roles y responsabilidades, gestión de seguridad de la nueva página web buscando fortalecer el aseguramiento de la información de la entidad y de los ciudadanos en general.</w:t>
      </w:r>
    </w:p>
    <w:p w14:paraId="2441194E" w14:textId="77777777" w:rsidR="002D2147" w:rsidRDefault="002D2147" w:rsidP="00D54771">
      <w:pPr>
        <w:suppressAutoHyphens/>
        <w:jc w:val="both"/>
        <w:rPr>
          <w:rFonts w:ascii="Arial" w:eastAsia="Calibri" w:hAnsi="Arial" w:cs="Arial"/>
        </w:rPr>
      </w:pPr>
    </w:p>
    <w:p w14:paraId="707479C8" w14:textId="77777777" w:rsidR="00D54771" w:rsidRPr="00D54771" w:rsidRDefault="00D54771" w:rsidP="00D54771">
      <w:pPr>
        <w:suppressAutoHyphens/>
        <w:jc w:val="both"/>
        <w:rPr>
          <w:rFonts w:ascii="Arial" w:eastAsia="Calibri" w:hAnsi="Arial" w:cs="Arial"/>
        </w:rPr>
      </w:pPr>
      <w:r w:rsidRPr="00D54771">
        <w:rPr>
          <w:rFonts w:ascii="Arial" w:eastAsia="Calibri" w:hAnsi="Arial" w:cs="Arial"/>
        </w:rPr>
        <w:t>Se envió campaña de sensibilización de seguridad de la información (Tips de ciberseguridad). Esta actividad se realiza de manera recurrente y se realiza con el fin de fortalecer la sensibilización y la conciencia sobre los temas de seguridad de la información en la Secretaría.</w:t>
      </w:r>
    </w:p>
    <w:p w14:paraId="3F70F38E" w14:textId="77777777" w:rsidR="002D2147" w:rsidRDefault="002D2147" w:rsidP="00D54771">
      <w:pPr>
        <w:suppressAutoHyphens/>
        <w:jc w:val="both"/>
        <w:rPr>
          <w:rFonts w:ascii="Arial" w:eastAsia="Calibri" w:hAnsi="Arial" w:cs="Arial"/>
        </w:rPr>
      </w:pPr>
    </w:p>
    <w:p w14:paraId="6B3C58D6" w14:textId="77777777" w:rsidR="00D54771" w:rsidRPr="00D54771" w:rsidRDefault="00D54771" w:rsidP="00D54771">
      <w:pPr>
        <w:suppressAutoHyphens/>
        <w:jc w:val="both"/>
        <w:rPr>
          <w:rFonts w:ascii="Arial" w:eastAsia="Calibri" w:hAnsi="Arial" w:cs="Arial"/>
        </w:rPr>
      </w:pPr>
      <w:r w:rsidRPr="00D54771">
        <w:rPr>
          <w:rFonts w:ascii="Arial" w:eastAsia="Calibri" w:hAnsi="Arial" w:cs="Arial"/>
        </w:rPr>
        <w:t>Se desarrollaron las siguientes actividades en cumplimiento del Plan Anticorrupción del año 2021: Publicación de la matriz de registro de activos de información, índice de información clasificada y reservada y esquema de publicación en la página web de la entidad.</w:t>
      </w:r>
    </w:p>
    <w:p w14:paraId="05290A2C" w14:textId="77777777" w:rsidR="002D2147" w:rsidRDefault="002D2147" w:rsidP="00D54771">
      <w:pPr>
        <w:suppressAutoHyphens/>
        <w:jc w:val="both"/>
        <w:rPr>
          <w:rFonts w:ascii="Arial" w:eastAsia="Calibri" w:hAnsi="Arial" w:cs="Arial"/>
        </w:rPr>
      </w:pPr>
    </w:p>
    <w:p w14:paraId="1277FA5A" w14:textId="77777777" w:rsidR="00D54771" w:rsidRPr="00D54771" w:rsidRDefault="00D54771" w:rsidP="00D54771">
      <w:pPr>
        <w:suppressAutoHyphens/>
        <w:jc w:val="both"/>
        <w:rPr>
          <w:rFonts w:ascii="Arial" w:eastAsia="Calibri" w:hAnsi="Arial" w:cs="Arial"/>
        </w:rPr>
      </w:pPr>
      <w:r w:rsidRPr="00D54771">
        <w:rPr>
          <w:rFonts w:ascii="Arial" w:eastAsia="Calibri" w:hAnsi="Arial" w:cs="Arial"/>
        </w:rPr>
        <w:t xml:space="preserve">Adicionalmente se presentaron avances en el cumplimiento del anexo 3 Seguridad Digital de la Resolución 1519 de 2020. </w:t>
      </w:r>
    </w:p>
    <w:p w14:paraId="1FCC034C" w14:textId="77777777" w:rsidR="002D2147" w:rsidRDefault="002D2147" w:rsidP="000B2610">
      <w:pPr>
        <w:suppressAutoHyphens/>
        <w:jc w:val="both"/>
        <w:rPr>
          <w:rFonts w:ascii="Arial" w:eastAsia="Calibri" w:hAnsi="Arial" w:cs="Arial"/>
        </w:rPr>
      </w:pPr>
    </w:p>
    <w:p w14:paraId="70A741B7" w14:textId="77777777" w:rsidR="00D54771" w:rsidRPr="00D54771" w:rsidRDefault="00D54771" w:rsidP="000B2610">
      <w:pPr>
        <w:suppressAutoHyphens/>
        <w:jc w:val="both"/>
        <w:rPr>
          <w:rFonts w:ascii="Arial" w:eastAsia="Calibri" w:hAnsi="Arial" w:cs="Arial"/>
        </w:rPr>
      </w:pPr>
      <w:r w:rsidRPr="00D54771">
        <w:rPr>
          <w:rFonts w:ascii="Arial" w:eastAsia="Calibri" w:hAnsi="Arial" w:cs="Arial"/>
        </w:rPr>
        <w:t xml:space="preserve">Se realizaron análisis de vulnerabilidades a las 7 páginas web que conforman los sistemas misionales. Para cada una de ellas se estableció un plan de mitigación el cual ya fue implementado. </w:t>
      </w:r>
    </w:p>
    <w:p w14:paraId="5B90F1C7" w14:textId="77777777" w:rsidR="00915499" w:rsidRDefault="00915499" w:rsidP="000B2610">
      <w:pPr>
        <w:suppressAutoHyphens/>
        <w:jc w:val="both"/>
        <w:rPr>
          <w:rFonts w:ascii="Arial" w:eastAsia="Calibri" w:hAnsi="Arial" w:cs="Arial"/>
        </w:rPr>
      </w:pPr>
    </w:p>
    <w:p w14:paraId="62985980" w14:textId="77777777" w:rsidR="000B2610" w:rsidRDefault="00D54771" w:rsidP="000B2610">
      <w:pPr>
        <w:suppressAutoHyphens/>
        <w:jc w:val="both"/>
        <w:rPr>
          <w:rFonts w:ascii="Arial" w:eastAsia="Calibri" w:hAnsi="Arial" w:cs="Arial"/>
        </w:rPr>
      </w:pPr>
      <w:r w:rsidRPr="00D54771">
        <w:rPr>
          <w:rFonts w:ascii="Arial" w:eastAsia="Calibri" w:hAnsi="Arial" w:cs="Arial"/>
        </w:rPr>
        <w:t xml:space="preserve">Se realizaron actividades tendientes a fortalecer la calificación del FURAG para el año 2021 tales como: Identificación de Infraestructuras Críticas Cibernéticas, Ejercicios de incidentes y ataques de ingeniería social controlados, sensibilización en prevención de ataques de smishing y phising, implementación de anonimizarían de datos, indicadores del MSPI, riesgos cibernéticos, contacto con autoridades y participación en charlas de sensibilización de MINTIC. </w:t>
      </w:r>
    </w:p>
    <w:p w14:paraId="09AE6729" w14:textId="77777777" w:rsidR="000B2610" w:rsidRDefault="000B2610" w:rsidP="000B2610">
      <w:pPr>
        <w:suppressAutoHyphens/>
        <w:jc w:val="both"/>
        <w:rPr>
          <w:rFonts w:ascii="Arial" w:eastAsia="Calibri" w:hAnsi="Arial" w:cs="Arial"/>
        </w:rPr>
      </w:pPr>
    </w:p>
    <w:p w14:paraId="02B83357" w14:textId="77777777" w:rsidR="00D54771" w:rsidRDefault="00D54771" w:rsidP="000B2610">
      <w:pPr>
        <w:suppressAutoHyphens/>
        <w:jc w:val="both"/>
        <w:rPr>
          <w:rFonts w:ascii="Arial" w:eastAsia="Calibri" w:hAnsi="Arial" w:cs="Arial"/>
        </w:rPr>
      </w:pPr>
      <w:r w:rsidRPr="00D54771">
        <w:rPr>
          <w:rFonts w:ascii="Arial" w:eastAsia="Calibri" w:hAnsi="Arial" w:cs="Arial"/>
        </w:rPr>
        <w:t xml:space="preserve">Las actividades desarrolladas y descritas anteriormente generan un impacto positivo en la entidad, toda vez que el modelo de seguridad y privacidad de la información ha madurado y cumple con los objetivos propuestos para la medición de seguridad y privacidad, así como en el cumplimiento de las metas de la entidad y normatividad legal en referencia a seguridad de la información. </w:t>
      </w:r>
    </w:p>
    <w:p w14:paraId="6F9640DB" w14:textId="77777777" w:rsidR="00A10BA1" w:rsidRDefault="00A10BA1" w:rsidP="000B2610">
      <w:pPr>
        <w:suppressAutoHyphens/>
        <w:jc w:val="both"/>
        <w:rPr>
          <w:rFonts w:ascii="Arial" w:eastAsia="Calibri" w:hAnsi="Arial" w:cs="Arial"/>
        </w:rPr>
      </w:pPr>
    </w:p>
    <w:p w14:paraId="724310DD" w14:textId="77777777" w:rsidR="00A10BA1" w:rsidRDefault="00A10BA1" w:rsidP="000B2610">
      <w:pPr>
        <w:suppressAutoHyphens/>
        <w:jc w:val="both"/>
        <w:rPr>
          <w:rFonts w:ascii="Arial" w:eastAsia="Calibri" w:hAnsi="Arial" w:cs="Arial"/>
        </w:rPr>
      </w:pPr>
    </w:p>
    <w:p w14:paraId="11EAD012" w14:textId="77777777" w:rsidR="00A10BA1" w:rsidRPr="00D54771" w:rsidRDefault="00A10BA1" w:rsidP="000B2610">
      <w:pPr>
        <w:suppressAutoHyphens/>
        <w:jc w:val="both"/>
        <w:rPr>
          <w:rFonts w:ascii="Arial" w:eastAsia="Calibri" w:hAnsi="Arial" w:cs="Arial"/>
        </w:rPr>
      </w:pPr>
    </w:p>
    <w:p w14:paraId="783CF7A9" w14:textId="77777777" w:rsidR="00E71251" w:rsidRPr="000E7ACA" w:rsidRDefault="00E71251" w:rsidP="00E71251">
      <w:pPr>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2"/>
        <w:gridCol w:w="7870"/>
      </w:tblGrid>
      <w:tr w:rsidR="00E71251" w:rsidRPr="000E7ACA" w14:paraId="0D6C0E24" w14:textId="77777777" w:rsidTr="002F0B5E">
        <w:trPr>
          <w:trHeight w:val="785"/>
        </w:trPr>
        <w:tc>
          <w:tcPr>
            <w:tcW w:w="1202" w:type="dxa"/>
            <w:tcBorders>
              <w:top w:val="nil"/>
              <w:left w:val="nil"/>
              <w:bottom w:val="nil"/>
              <w:right w:val="single" w:sz="4" w:space="0" w:color="auto"/>
            </w:tcBorders>
            <w:shd w:val="clear" w:color="auto" w:fill="D9E2F3" w:themeFill="accent1" w:themeFillTint="33"/>
          </w:tcPr>
          <w:p w14:paraId="55F60647" w14:textId="77777777" w:rsidR="00E71251" w:rsidRPr="000E7ACA" w:rsidRDefault="00E71251" w:rsidP="00BC18D1">
            <w:pPr>
              <w:spacing w:line="276" w:lineRule="auto"/>
              <w:rPr>
                <w:rFonts w:ascii="Arial" w:hAnsi="Arial" w:cs="Arial"/>
              </w:rPr>
            </w:pPr>
            <w:r w:rsidRPr="000E7ACA">
              <w:rPr>
                <w:rFonts w:ascii="Arial" w:hAnsi="Arial" w:cs="Arial"/>
              </w:rPr>
              <w:lastRenderedPageBreak/>
              <w:t>Meta P.I 7632</w:t>
            </w:r>
          </w:p>
        </w:tc>
        <w:tc>
          <w:tcPr>
            <w:tcW w:w="7870" w:type="dxa"/>
            <w:tcBorders>
              <w:left w:val="single" w:sz="4" w:space="0" w:color="auto"/>
            </w:tcBorders>
            <w:shd w:val="clear" w:color="auto" w:fill="D9E2F3" w:themeFill="accent1" w:themeFillTint="33"/>
          </w:tcPr>
          <w:p w14:paraId="5A5BC39C" w14:textId="77777777" w:rsidR="00E71251" w:rsidRPr="000E7ACA" w:rsidRDefault="00E71251" w:rsidP="00915499">
            <w:pPr>
              <w:spacing w:line="276" w:lineRule="auto"/>
              <w:jc w:val="both"/>
              <w:rPr>
                <w:rFonts w:ascii="Arial" w:eastAsia="Arial" w:hAnsi="Arial" w:cs="Arial"/>
              </w:rPr>
            </w:pPr>
            <w:r w:rsidRPr="00915499">
              <w:rPr>
                <w:rFonts w:ascii="Arial" w:hAnsi="Arial" w:cs="Arial"/>
              </w:rPr>
              <w:t>Garantizar 100 % del mantenimiento y soporte preventivo, correctivo y evolutivo de los Sistemas de Información de la Entidad</w:t>
            </w:r>
            <w:r w:rsidRPr="000E7ACA">
              <w:rPr>
                <w:rFonts w:ascii="Arial" w:hAnsi="Arial" w:cs="Arial"/>
                <w:b/>
                <w:bCs/>
              </w:rPr>
              <w:t>.</w:t>
            </w:r>
          </w:p>
        </w:tc>
      </w:tr>
    </w:tbl>
    <w:p w14:paraId="05674616" w14:textId="77777777" w:rsidR="00E71251" w:rsidRPr="000E7ACA" w:rsidRDefault="00E71251" w:rsidP="00E71251">
      <w:pPr>
        <w:spacing w:line="276" w:lineRule="auto"/>
        <w:rPr>
          <w:rFonts w:ascii="Arial" w:hAnsi="Arial" w:cs="Arial"/>
        </w:rPr>
      </w:pPr>
    </w:p>
    <w:tbl>
      <w:tblPr>
        <w:tblStyle w:val="Tablaconcuadrcula"/>
        <w:tblW w:w="0" w:type="auto"/>
        <w:tblInd w:w="2263" w:type="dxa"/>
        <w:tblLook w:val="04A0" w:firstRow="1" w:lastRow="0" w:firstColumn="1" w:lastColumn="0" w:noHBand="0" w:noVBand="1"/>
      </w:tblPr>
      <w:tblGrid>
        <w:gridCol w:w="2977"/>
        <w:gridCol w:w="992"/>
      </w:tblGrid>
      <w:tr w:rsidR="009C2B6C" w14:paraId="2034740B" w14:textId="77777777" w:rsidTr="003E6F18">
        <w:tc>
          <w:tcPr>
            <w:tcW w:w="2977" w:type="dxa"/>
          </w:tcPr>
          <w:p w14:paraId="65F866A6" w14:textId="77777777" w:rsidR="009C2B6C" w:rsidRDefault="009C2B6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0586D20A" w14:textId="77777777" w:rsidR="009C2B6C" w:rsidRDefault="009C2B6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100%</w:t>
            </w:r>
          </w:p>
        </w:tc>
      </w:tr>
      <w:tr w:rsidR="009C2B6C" w14:paraId="57F3A49C" w14:textId="77777777" w:rsidTr="003E6F18">
        <w:tc>
          <w:tcPr>
            <w:tcW w:w="2977" w:type="dxa"/>
          </w:tcPr>
          <w:p w14:paraId="17549C7F" w14:textId="77777777" w:rsidR="009C2B6C" w:rsidRDefault="009C2B6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24046717" w14:textId="77777777" w:rsidR="009C2B6C" w:rsidRDefault="009C2B6C"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100%</w:t>
            </w:r>
          </w:p>
        </w:tc>
      </w:tr>
    </w:tbl>
    <w:p w14:paraId="38FEEAE9" w14:textId="77777777" w:rsidR="00EA3416" w:rsidRDefault="00EA3416" w:rsidP="00EA3416">
      <w:pPr>
        <w:suppressAutoHyphens/>
        <w:jc w:val="both"/>
        <w:rPr>
          <w:rFonts w:ascii="Calibri" w:hAnsi="Calibri" w:cs="Calibri"/>
          <w:i/>
          <w:iCs/>
          <w:color w:val="808080"/>
          <w:shd w:val="clear" w:color="auto" w:fill="FFFFFF"/>
        </w:rPr>
      </w:pPr>
    </w:p>
    <w:p w14:paraId="2686B840" w14:textId="77777777" w:rsidR="00EA3416" w:rsidRPr="00EA3416" w:rsidRDefault="008C3489" w:rsidP="00EA3416">
      <w:pPr>
        <w:suppressAutoHyphens/>
        <w:jc w:val="both"/>
        <w:rPr>
          <w:rFonts w:ascii="Arial" w:eastAsia="Calibri" w:hAnsi="Arial" w:cs="Arial"/>
        </w:rPr>
      </w:pPr>
      <w:r>
        <w:rPr>
          <w:rFonts w:ascii="Calibri" w:hAnsi="Calibri" w:cs="Calibri"/>
          <w:i/>
          <w:iCs/>
          <w:color w:val="808080"/>
          <w:shd w:val="clear" w:color="auto" w:fill="FFFFFF"/>
        </w:rPr>
        <w:t xml:space="preserve"> </w:t>
      </w:r>
      <w:r w:rsidR="00EA3416" w:rsidRPr="00EA3416">
        <w:rPr>
          <w:rFonts w:ascii="Arial" w:eastAsia="Calibri" w:hAnsi="Arial" w:cs="Arial"/>
        </w:rPr>
        <w:t>Se cumplen las labores rutinarias de mantenimiento lógico de las plataformas bajo sistema operativo Windows, dichas actividades consisten en realizar actualización periódica sugerida por el fabricante Microsoft las cuales reparan las vulnerabilidades reportadas a nivel mundial, así como la corrección de errores reportados al fabricante. Estas mitigaciones de vulnerabilidades implican una mayor seguridad y estabilidad en los sistemas operativos.</w:t>
      </w:r>
    </w:p>
    <w:p w14:paraId="19572D4B" w14:textId="77777777" w:rsidR="00EA3416" w:rsidRPr="00EA3416" w:rsidRDefault="00EA3416" w:rsidP="00EA3416">
      <w:pPr>
        <w:suppressAutoHyphens/>
        <w:jc w:val="both"/>
        <w:rPr>
          <w:rFonts w:ascii="Arial" w:eastAsia="Calibri" w:hAnsi="Arial" w:cs="Arial"/>
        </w:rPr>
      </w:pPr>
    </w:p>
    <w:p w14:paraId="40715902" w14:textId="77777777" w:rsidR="00EA3416" w:rsidRDefault="00EA3416" w:rsidP="00EA3416">
      <w:pPr>
        <w:suppressAutoHyphens/>
        <w:jc w:val="both"/>
        <w:rPr>
          <w:rFonts w:ascii="Arial" w:eastAsia="Calibri" w:hAnsi="Arial" w:cs="Arial"/>
        </w:rPr>
      </w:pPr>
      <w:r w:rsidRPr="00EA3416">
        <w:rPr>
          <w:rFonts w:ascii="Arial" w:eastAsia="Calibri" w:hAnsi="Arial" w:cs="Arial"/>
        </w:rPr>
        <w:t>Se restablece licenciamiento de cambio de contraseñas de usuario a través de internet e intranet las cuáles permiten cambio de contraseña de la cuenta de usuario de directorio activo de manera personal sin requerir personal de la OTIC, lo que generar mayor eficiencia en las actividades de los funcionarios.</w:t>
      </w:r>
    </w:p>
    <w:p w14:paraId="5770757F" w14:textId="77777777" w:rsidR="00EA3416" w:rsidRDefault="00EA3416" w:rsidP="00EA3416">
      <w:pPr>
        <w:suppressAutoHyphens/>
        <w:jc w:val="both"/>
        <w:rPr>
          <w:rFonts w:ascii="Arial" w:eastAsia="Calibri" w:hAnsi="Arial" w:cs="Arial"/>
        </w:rPr>
      </w:pPr>
    </w:p>
    <w:p w14:paraId="105865D4" w14:textId="77777777" w:rsidR="00EA3416" w:rsidRDefault="00EA3416" w:rsidP="00EA3416">
      <w:pPr>
        <w:suppressAutoHyphens/>
        <w:jc w:val="both"/>
        <w:rPr>
          <w:rFonts w:ascii="Arial" w:eastAsia="Calibri" w:hAnsi="Arial" w:cs="Arial"/>
        </w:rPr>
      </w:pPr>
      <w:r w:rsidRPr="00EA3416">
        <w:rPr>
          <w:rFonts w:ascii="Arial" w:eastAsia="Calibri" w:hAnsi="Arial" w:cs="Arial"/>
        </w:rPr>
        <w:t>En el presente periodo se terminaron los ajustes y puesta en funcionamiento del sistema de reparto notarial logrando ser la primera entidad a nivel nacional en prestar este servicio</w:t>
      </w:r>
      <w:r>
        <w:rPr>
          <w:rFonts w:ascii="Arial" w:eastAsia="Calibri" w:hAnsi="Arial" w:cs="Arial"/>
        </w:rPr>
        <w:t xml:space="preserve"> y </w:t>
      </w:r>
      <w:r w:rsidRPr="00EA3416">
        <w:rPr>
          <w:rFonts w:ascii="Arial" w:eastAsia="Calibri" w:hAnsi="Arial" w:cs="Arial"/>
        </w:rPr>
        <w:t>se realiza el aprovisionamiento de servidores con sistema operativo Linux, estas máquinas se destinaron como respaldo a los sistemas misionales, por ello se les realiza un nivel alto de aseguramiento, con el fin de lograr más estabilidad, mantener el estándar de seguridad y prevenir posibles ataques informáticos.</w:t>
      </w:r>
    </w:p>
    <w:p w14:paraId="2A471D94" w14:textId="77777777" w:rsidR="00825798" w:rsidRDefault="00825798" w:rsidP="00EA3416">
      <w:pPr>
        <w:suppressAutoHyphens/>
        <w:jc w:val="both"/>
        <w:rPr>
          <w:rFonts w:ascii="Arial" w:eastAsia="Calibri" w:hAnsi="Arial" w:cs="Arial"/>
        </w:rPr>
      </w:pPr>
    </w:p>
    <w:p w14:paraId="05468D03" w14:textId="77777777" w:rsidR="00825798" w:rsidRPr="00825798" w:rsidRDefault="00825798" w:rsidP="00825798">
      <w:pPr>
        <w:suppressAutoHyphens/>
        <w:jc w:val="both"/>
        <w:rPr>
          <w:rFonts w:ascii="Arial" w:eastAsia="Calibri" w:hAnsi="Arial" w:cs="Arial"/>
        </w:rPr>
      </w:pPr>
      <w:r w:rsidRPr="00825798">
        <w:rPr>
          <w:rFonts w:ascii="Arial" w:eastAsia="Calibri" w:hAnsi="Arial" w:cs="Arial"/>
        </w:rPr>
        <w:t>Se sigue en la actividad de diseño, desarrollo y documentación del plan de continuidad, y de acuerdo con lo establecido en las mesas de trabajo, se está preparando una prueba de recuperación del portal web de la Entidad.</w:t>
      </w:r>
    </w:p>
    <w:p w14:paraId="7E9C622F" w14:textId="77777777" w:rsidR="00825798" w:rsidRPr="00825798" w:rsidRDefault="00825798" w:rsidP="00825798">
      <w:pPr>
        <w:pStyle w:val="Prrafodelista"/>
        <w:rPr>
          <w:rFonts w:ascii="Arial" w:eastAsia="Calibri" w:hAnsi="Arial" w:cs="Arial"/>
          <w:sz w:val="24"/>
          <w:szCs w:val="24"/>
          <w:lang w:val="es-CO"/>
        </w:rPr>
      </w:pPr>
    </w:p>
    <w:p w14:paraId="506FAAD2" w14:textId="77777777" w:rsidR="00825798" w:rsidRPr="00825798" w:rsidRDefault="00825798" w:rsidP="00825798">
      <w:pPr>
        <w:suppressAutoHyphens/>
        <w:jc w:val="both"/>
        <w:rPr>
          <w:rFonts w:ascii="Arial" w:eastAsia="Calibri" w:hAnsi="Arial" w:cs="Arial"/>
        </w:rPr>
      </w:pPr>
      <w:r w:rsidRPr="00825798">
        <w:rPr>
          <w:rFonts w:ascii="Arial" w:eastAsia="Calibri" w:hAnsi="Arial" w:cs="Arial"/>
        </w:rPr>
        <w:t>Con el fin de unificar y organizar las actualizaciones de los certificados digitales, se tramitó la adquisición de un certificado tipo SAN el cual se aplicó a los sistemas misionales de la Entidad (SISJUR- SIPROJ-SIPJ-SIDIE-SID-BILIOTECA- ABOGACIA)</w:t>
      </w:r>
      <w:r>
        <w:rPr>
          <w:rFonts w:ascii="Arial" w:eastAsia="Calibri" w:hAnsi="Arial" w:cs="Arial"/>
        </w:rPr>
        <w:t>, e</w:t>
      </w:r>
      <w:r w:rsidRPr="00825798">
        <w:rPr>
          <w:rFonts w:ascii="Arial" w:eastAsia="Calibri" w:hAnsi="Arial" w:cs="Arial"/>
        </w:rPr>
        <w:t>sto permite asegurar las conexiones de los usuarios a los sistemas misionales al incluir, en su uso, el protocolo HTTPS.</w:t>
      </w:r>
    </w:p>
    <w:p w14:paraId="66F91CF8" w14:textId="77777777" w:rsidR="00825798" w:rsidRPr="00825798" w:rsidRDefault="00825798" w:rsidP="00825798">
      <w:pPr>
        <w:pStyle w:val="Prrafodelista"/>
        <w:rPr>
          <w:rFonts w:ascii="Arial" w:eastAsia="Calibri" w:hAnsi="Arial" w:cs="Arial"/>
          <w:sz w:val="24"/>
          <w:szCs w:val="24"/>
          <w:lang w:val="es-CO"/>
        </w:rPr>
      </w:pPr>
    </w:p>
    <w:p w14:paraId="7DD93865" w14:textId="77777777" w:rsidR="000B2610" w:rsidRDefault="00825798" w:rsidP="00825798">
      <w:pPr>
        <w:suppressAutoHyphens/>
        <w:jc w:val="both"/>
        <w:rPr>
          <w:rFonts w:ascii="Arial" w:eastAsia="Calibri" w:hAnsi="Arial" w:cs="Arial"/>
        </w:rPr>
      </w:pPr>
      <w:r w:rsidRPr="00825798">
        <w:rPr>
          <w:rFonts w:ascii="Arial" w:eastAsia="Calibri" w:hAnsi="Arial" w:cs="Arial"/>
        </w:rPr>
        <w:t>Se mantienen las copias de seguridad y se verifica su funcionamiento constante con el fin de garantizar la consistencia de los datos almacenados con lo cual la Entidad tiene la tranquilidad de recuperación ante alguna falla. Esta Estrategia de Backus se realizan a fin de proteger la integridad y disponibilidad de la información almacenada.</w:t>
      </w:r>
    </w:p>
    <w:p w14:paraId="115586E3" w14:textId="77777777" w:rsidR="00825798" w:rsidRPr="00825798" w:rsidRDefault="00825798" w:rsidP="00825798">
      <w:pPr>
        <w:suppressAutoHyphens/>
        <w:jc w:val="both"/>
        <w:rPr>
          <w:rFonts w:ascii="Arial" w:eastAsia="Calibri" w:hAnsi="Arial" w:cs="Arial"/>
        </w:rPr>
      </w:pPr>
      <w:r w:rsidRPr="00825798">
        <w:rPr>
          <w:rFonts w:ascii="Arial" w:eastAsia="Calibri" w:hAnsi="Arial" w:cs="Arial"/>
        </w:rPr>
        <w:lastRenderedPageBreak/>
        <w:t xml:space="preserve">Se generan y socializan los documentos del "Plan de contingencia de las bases de datos de la Entidad" con el objetivo de brindar claridad sobre las acciones a seguir en caso de pérdida parcial o total de los servicios de información de la entidad, es importante mencionar que la inexistencia de estos planes es un factor de riesgo para la entidad pues se impactaría de manera significativa  las actividades de  todos los funcionarios, y estarían indisponibles los servicios que presta la secretaria a los ciudadanos </w:t>
      </w:r>
    </w:p>
    <w:p w14:paraId="19246040" w14:textId="77777777" w:rsidR="00825798" w:rsidRPr="00825798" w:rsidRDefault="00825798" w:rsidP="00825798">
      <w:pPr>
        <w:ind w:left="720"/>
        <w:jc w:val="both"/>
        <w:rPr>
          <w:rFonts w:ascii="Arial" w:eastAsia="Calibri" w:hAnsi="Arial" w:cs="Arial"/>
        </w:rPr>
      </w:pPr>
    </w:p>
    <w:p w14:paraId="238D2A0E" w14:textId="77777777" w:rsidR="00825798" w:rsidRPr="00825798" w:rsidRDefault="00825798" w:rsidP="00825798">
      <w:pPr>
        <w:suppressAutoHyphens/>
        <w:jc w:val="both"/>
        <w:rPr>
          <w:rFonts w:ascii="Arial" w:eastAsia="Calibri" w:hAnsi="Arial" w:cs="Arial"/>
        </w:rPr>
      </w:pPr>
      <w:r w:rsidRPr="00825798">
        <w:rPr>
          <w:rFonts w:ascii="Arial" w:eastAsia="Calibri" w:hAnsi="Arial" w:cs="Arial"/>
        </w:rPr>
        <w:t xml:space="preserve">Para este fin se realiza el seguimiento de los backups de las bases de datos gestionadas y se definen los procedimientos e instructivos técnicos de recuperación de las B.D Administrativas, misionales y el Legalbog. </w:t>
      </w:r>
    </w:p>
    <w:p w14:paraId="79931467" w14:textId="77777777" w:rsidR="00825798" w:rsidRPr="00825798" w:rsidRDefault="00825798" w:rsidP="00825798">
      <w:pPr>
        <w:ind w:left="720"/>
        <w:jc w:val="both"/>
        <w:rPr>
          <w:rFonts w:ascii="Arial" w:eastAsia="Calibri" w:hAnsi="Arial" w:cs="Arial"/>
        </w:rPr>
      </w:pPr>
    </w:p>
    <w:p w14:paraId="1A82B1E6" w14:textId="77777777" w:rsidR="00825798" w:rsidRDefault="00825798" w:rsidP="00825798">
      <w:pPr>
        <w:suppressAutoHyphens/>
        <w:jc w:val="both"/>
        <w:rPr>
          <w:rFonts w:ascii="Arial" w:eastAsia="Calibri" w:hAnsi="Arial" w:cs="Arial"/>
        </w:rPr>
      </w:pPr>
      <w:r w:rsidRPr="00825798">
        <w:rPr>
          <w:rFonts w:ascii="Arial" w:eastAsia="Calibri" w:hAnsi="Arial" w:cs="Arial"/>
        </w:rPr>
        <w:t xml:space="preserve">Igualmente se ejecutaron restauraciones de la base de datos Administrativa y del LegalBog y ajustes al rendimiento de la base de datos Administrativa. Por último, se despliegan agentes de monitoreo de la herramienta cloud control sobre la base de datos del Legalbog. </w:t>
      </w:r>
    </w:p>
    <w:p w14:paraId="22EF8F69" w14:textId="77777777" w:rsidR="00825798" w:rsidRDefault="00825798" w:rsidP="00825798">
      <w:pPr>
        <w:suppressAutoHyphens/>
        <w:jc w:val="both"/>
        <w:rPr>
          <w:rFonts w:ascii="Arial" w:eastAsia="Calibri" w:hAnsi="Arial" w:cs="Arial"/>
        </w:rPr>
      </w:pPr>
    </w:p>
    <w:p w14:paraId="5B5D743A" w14:textId="77777777" w:rsidR="00825798" w:rsidRPr="005479FB" w:rsidRDefault="00825798" w:rsidP="005479FB">
      <w:pPr>
        <w:suppressAutoHyphens/>
        <w:jc w:val="both"/>
        <w:rPr>
          <w:rFonts w:ascii="Arial" w:eastAsia="Times New Roman" w:hAnsi="Arial" w:cs="Arial"/>
        </w:rPr>
      </w:pPr>
      <w:r w:rsidRPr="000E3D19">
        <w:rPr>
          <w:rFonts w:ascii="Arial" w:eastAsia="Calibri" w:hAnsi="Arial" w:cs="Arial"/>
        </w:rPr>
        <w:t>Se brinda soporte técnico para las solicitudes de atención al sistema PERNO recibidas durante el mes de septiembre de 2021; lo cual es una actividad que debe hacerse de forma recurrente desde el mes de febrero y durante la vigencia del contrato, con el fin de garantizar el adecuado funcionamiento del sistema de nómina, para la administración de la planta de personal, permitiendo a la entidad cumplir de manera oportuna y de acuerdo con la normatividad vigente,</w:t>
      </w:r>
      <w:r>
        <w:rPr>
          <w:rFonts w:ascii="Calibri" w:hAnsi="Calibri" w:cs="Calibri"/>
        </w:rPr>
        <w:t xml:space="preserve"> </w:t>
      </w:r>
      <w:r w:rsidRPr="000E3D19">
        <w:rPr>
          <w:rFonts w:ascii="Arial" w:eastAsia="Calibri" w:hAnsi="Arial" w:cs="Arial"/>
        </w:rPr>
        <w:t>con las obligaciones en cuanto a prestaciones sociales y la</w:t>
      </w:r>
      <w:r>
        <w:rPr>
          <w:rFonts w:ascii="Calibri" w:hAnsi="Calibri" w:cs="Calibri"/>
        </w:rPr>
        <w:t xml:space="preserve"> </w:t>
      </w:r>
      <w:r w:rsidRPr="000E3D19">
        <w:rPr>
          <w:rFonts w:ascii="Arial" w:eastAsia="Calibri" w:hAnsi="Arial" w:cs="Arial"/>
        </w:rPr>
        <w:t>responsabilidad con el sistema de seguridad social de los servidores públicos de la SJD. Con lo cual se brinda el bienestar económico esperado por los funcionarios de la SJD.</w:t>
      </w:r>
    </w:p>
    <w:p w14:paraId="2B40C10B" w14:textId="77777777" w:rsidR="00825798" w:rsidRPr="000E3D19" w:rsidRDefault="00825798" w:rsidP="000E3D19">
      <w:pPr>
        <w:suppressAutoHyphens/>
        <w:jc w:val="both"/>
        <w:rPr>
          <w:rFonts w:ascii="Arial" w:hAnsi="Arial" w:cs="Arial"/>
        </w:rPr>
      </w:pPr>
      <w:r w:rsidRPr="000E3D19">
        <w:rPr>
          <w:rFonts w:ascii="Arial" w:hAnsi="Arial" w:cs="Arial"/>
        </w:rPr>
        <w:t xml:space="preserve">Se entrega a producción la funcionalidad para generación de archivos planos de factores de pasivos de nómina, con destino a la Contraloría Distrital, con </w:t>
      </w:r>
      <w:r w:rsidR="000E3D19" w:rsidRPr="000E3D19">
        <w:rPr>
          <w:rFonts w:ascii="Arial" w:hAnsi="Arial" w:cs="Arial"/>
        </w:rPr>
        <w:t>esta</w:t>
      </w:r>
      <w:r w:rsidRPr="000E3D19">
        <w:rPr>
          <w:rFonts w:ascii="Arial" w:hAnsi="Arial" w:cs="Arial"/>
        </w:rPr>
        <w:t xml:space="preserve"> funcionalidad se atiende la necesidad de generación en forma oportuna respecto al requerimiento de detallar los pasivos que se constituyen a final de año y que son solicitados por el ente de control, este cumplimiento evita hallazgos posteriores y da cumplimiento normativo a lo exigido por el ente control.</w:t>
      </w:r>
    </w:p>
    <w:p w14:paraId="6E3A9304" w14:textId="77777777" w:rsidR="00825798" w:rsidRPr="000E3D19" w:rsidRDefault="00825798" w:rsidP="00825798">
      <w:pPr>
        <w:pStyle w:val="Prrafodelista"/>
        <w:rPr>
          <w:rFonts w:ascii="Arial" w:hAnsi="Arial" w:cs="Arial"/>
          <w:sz w:val="24"/>
          <w:szCs w:val="24"/>
        </w:rPr>
      </w:pPr>
    </w:p>
    <w:p w14:paraId="5827005B" w14:textId="77777777" w:rsidR="00825798" w:rsidRPr="000E3D19" w:rsidRDefault="00825798" w:rsidP="000E3D19">
      <w:pPr>
        <w:suppressAutoHyphens/>
        <w:jc w:val="both"/>
        <w:rPr>
          <w:rFonts w:ascii="Arial" w:hAnsi="Arial" w:cs="Arial"/>
          <w:i/>
          <w:iCs/>
          <w:color w:val="808080"/>
          <w:shd w:val="clear" w:color="auto" w:fill="FFFFFF"/>
        </w:rPr>
      </w:pPr>
      <w:r w:rsidRPr="000E3D19">
        <w:rPr>
          <w:rFonts w:ascii="Arial" w:hAnsi="Arial" w:cs="Arial"/>
        </w:rPr>
        <w:t xml:space="preserve">Se habilitan los componentes de Bienestar social y seguridad en el trabajo del módulo PERNO, para que sea utilizado por el área de talento Humano y actualizado con los planes de Bienestar social y las novedades de ausentismos laborales; con lo que se espera lograr mayor eficiencia en las funciones del área que apuntan al bienestar y la seguridad de los funcionarios de la entidad. </w:t>
      </w:r>
    </w:p>
    <w:p w14:paraId="6B457F4B" w14:textId="77777777" w:rsidR="00825798" w:rsidRPr="000E3D19" w:rsidRDefault="00825798" w:rsidP="00825798">
      <w:pPr>
        <w:jc w:val="both"/>
        <w:rPr>
          <w:rFonts w:ascii="Arial" w:hAnsi="Arial" w:cs="Arial"/>
          <w:i/>
          <w:iCs/>
          <w:color w:val="808080"/>
          <w:shd w:val="clear" w:color="auto" w:fill="FFFFFF"/>
        </w:rPr>
      </w:pPr>
    </w:p>
    <w:p w14:paraId="64315116" w14:textId="77777777" w:rsidR="000E3D19" w:rsidRPr="000E3D19" w:rsidRDefault="000E3D19" w:rsidP="000E3D19">
      <w:pPr>
        <w:suppressAutoHyphens/>
        <w:jc w:val="both"/>
        <w:rPr>
          <w:rFonts w:ascii="Arial" w:hAnsi="Arial" w:cs="Arial"/>
        </w:rPr>
      </w:pPr>
      <w:r w:rsidRPr="000E3D19">
        <w:rPr>
          <w:rFonts w:ascii="Arial" w:hAnsi="Arial" w:cs="Arial"/>
        </w:rPr>
        <w:t>De otra parte, d</w:t>
      </w:r>
      <w:r w:rsidR="00825798" w:rsidRPr="000E3D19">
        <w:rPr>
          <w:rFonts w:ascii="Arial" w:hAnsi="Arial" w:cs="Arial"/>
        </w:rPr>
        <w:t>entro del proceso desarrollado durante el periodo de septiembre se resaltan las siguientes actividades bajo el marco de la resolución 1519 de 2020, NTC5854 lo que permite evidenciar el avance y cumplimiento con cada uno de los criterios definidos</w:t>
      </w:r>
      <w:r w:rsidR="00A23D54">
        <w:rPr>
          <w:rFonts w:ascii="Arial" w:hAnsi="Arial" w:cs="Arial"/>
        </w:rPr>
        <w:t>:</w:t>
      </w:r>
    </w:p>
    <w:p w14:paraId="5300A81C" w14:textId="77777777" w:rsidR="00825798" w:rsidRPr="000E3D19" w:rsidRDefault="00825798" w:rsidP="00413A3E">
      <w:pPr>
        <w:numPr>
          <w:ilvl w:val="1"/>
          <w:numId w:val="16"/>
        </w:numPr>
        <w:suppressAutoHyphens/>
        <w:jc w:val="both"/>
        <w:rPr>
          <w:rFonts w:ascii="Arial" w:hAnsi="Arial" w:cs="Arial"/>
        </w:rPr>
      </w:pPr>
      <w:r w:rsidRPr="000E3D19">
        <w:rPr>
          <w:rFonts w:ascii="Arial" w:hAnsi="Arial" w:cs="Arial"/>
        </w:rPr>
        <w:lastRenderedPageBreak/>
        <w:t>Directrices de accesibilidad web, Total, avance 54%</w:t>
      </w:r>
    </w:p>
    <w:p w14:paraId="5B3E2252" w14:textId="77777777" w:rsidR="00825798" w:rsidRPr="000E3D19" w:rsidRDefault="00825798" w:rsidP="00413A3E">
      <w:pPr>
        <w:numPr>
          <w:ilvl w:val="1"/>
          <w:numId w:val="16"/>
        </w:numPr>
        <w:suppressAutoHyphens/>
        <w:jc w:val="both"/>
        <w:rPr>
          <w:rFonts w:ascii="Arial" w:hAnsi="Arial" w:cs="Arial"/>
        </w:rPr>
      </w:pPr>
      <w:r w:rsidRPr="000E3D19">
        <w:rPr>
          <w:rFonts w:ascii="Arial" w:hAnsi="Arial" w:cs="Arial"/>
        </w:rPr>
        <w:t>Estándares de publicación y divulgación información, Total, avance 100%</w:t>
      </w:r>
    </w:p>
    <w:p w14:paraId="79B7900F" w14:textId="77777777" w:rsidR="00825798" w:rsidRPr="000E3D19" w:rsidRDefault="00825798" w:rsidP="00413A3E">
      <w:pPr>
        <w:numPr>
          <w:ilvl w:val="1"/>
          <w:numId w:val="16"/>
        </w:numPr>
        <w:suppressAutoHyphens/>
        <w:jc w:val="both"/>
        <w:rPr>
          <w:rFonts w:ascii="Arial" w:hAnsi="Arial" w:cs="Arial"/>
        </w:rPr>
      </w:pPr>
      <w:r w:rsidRPr="000E3D19">
        <w:rPr>
          <w:rFonts w:ascii="Arial" w:hAnsi="Arial" w:cs="Arial"/>
        </w:rPr>
        <w:t>Condiciones mínimas técnicas y de seguridad digital, Total, avance 100%</w:t>
      </w:r>
    </w:p>
    <w:p w14:paraId="121E7B59" w14:textId="77777777" w:rsidR="00825798" w:rsidRPr="000E3D19" w:rsidRDefault="00825798" w:rsidP="00413A3E">
      <w:pPr>
        <w:numPr>
          <w:ilvl w:val="1"/>
          <w:numId w:val="16"/>
        </w:numPr>
        <w:suppressAutoHyphens/>
        <w:jc w:val="both"/>
        <w:rPr>
          <w:rFonts w:ascii="Arial" w:hAnsi="Arial" w:cs="Arial"/>
        </w:rPr>
      </w:pPr>
      <w:r w:rsidRPr="000E3D19">
        <w:rPr>
          <w:rFonts w:ascii="Arial" w:hAnsi="Arial" w:cs="Arial"/>
        </w:rPr>
        <w:t>Requisitos mínimos de datos abiertos, Total, avance 10%</w:t>
      </w:r>
    </w:p>
    <w:p w14:paraId="366ECE63" w14:textId="77777777" w:rsidR="00825798" w:rsidRDefault="00825798" w:rsidP="00825798">
      <w:pPr>
        <w:pStyle w:val="Prrafodelista"/>
        <w:rPr>
          <w:sz w:val="24"/>
          <w:szCs w:val="24"/>
        </w:rPr>
      </w:pPr>
    </w:p>
    <w:p w14:paraId="53F089A0" w14:textId="77777777" w:rsidR="00825798" w:rsidRPr="000E3D19" w:rsidRDefault="000E3D19" w:rsidP="00825798">
      <w:pPr>
        <w:jc w:val="both"/>
        <w:rPr>
          <w:rFonts w:ascii="Arial" w:hAnsi="Arial" w:cs="Arial"/>
        </w:rPr>
      </w:pPr>
      <w:r w:rsidRPr="000E3D19">
        <w:rPr>
          <w:rFonts w:ascii="Arial" w:hAnsi="Arial" w:cs="Arial"/>
        </w:rPr>
        <w:t>R</w:t>
      </w:r>
      <w:r w:rsidR="00825798" w:rsidRPr="000E3D19">
        <w:rPr>
          <w:rFonts w:ascii="Arial" w:hAnsi="Arial" w:cs="Arial"/>
        </w:rPr>
        <w:t>esolución 1519 actividades de seguridad digital</w:t>
      </w:r>
      <w:r w:rsidR="009C2B00">
        <w:rPr>
          <w:rFonts w:ascii="Arial" w:hAnsi="Arial" w:cs="Arial"/>
        </w:rPr>
        <w:t>:</w:t>
      </w:r>
    </w:p>
    <w:p w14:paraId="4DDC9AE9" w14:textId="77777777" w:rsidR="000E3D19" w:rsidRPr="000E3D19" w:rsidRDefault="000E3D19" w:rsidP="00825798">
      <w:pPr>
        <w:jc w:val="both"/>
        <w:rPr>
          <w:rFonts w:ascii="Arial" w:hAnsi="Arial" w:cs="Arial"/>
        </w:rPr>
      </w:pPr>
    </w:p>
    <w:p w14:paraId="232FCA0B" w14:textId="77777777" w:rsidR="00825798" w:rsidRPr="000E3D19" w:rsidRDefault="00825798" w:rsidP="00413A3E">
      <w:pPr>
        <w:numPr>
          <w:ilvl w:val="0"/>
          <w:numId w:val="17"/>
        </w:numPr>
        <w:suppressAutoHyphens/>
        <w:ind w:left="1068"/>
        <w:jc w:val="both"/>
        <w:rPr>
          <w:rFonts w:ascii="Arial" w:hAnsi="Arial" w:cs="Arial"/>
        </w:rPr>
      </w:pPr>
      <w:r w:rsidRPr="000E3D19">
        <w:rPr>
          <w:rFonts w:ascii="Arial" w:hAnsi="Arial" w:cs="Arial"/>
        </w:rPr>
        <w:t>Dentro del módulo de Desarrollo de Drupal se configura la visualización de mensajes de error que se deben mostrar para los usuarios sin revelar información acerca de la tecnología usada, apuntándole al tema condiciones de seguridad digital.</w:t>
      </w:r>
    </w:p>
    <w:p w14:paraId="7B66C2F6" w14:textId="77777777" w:rsidR="00825798" w:rsidRPr="000E3D19" w:rsidRDefault="00825798" w:rsidP="00413A3E">
      <w:pPr>
        <w:numPr>
          <w:ilvl w:val="0"/>
          <w:numId w:val="17"/>
        </w:numPr>
        <w:suppressAutoHyphens/>
        <w:ind w:left="1068"/>
        <w:jc w:val="both"/>
        <w:rPr>
          <w:rFonts w:ascii="Arial" w:hAnsi="Arial" w:cs="Arial"/>
        </w:rPr>
      </w:pPr>
      <w:r w:rsidRPr="000E3D19">
        <w:rPr>
          <w:rFonts w:ascii="Arial" w:hAnsi="Arial" w:cs="Arial"/>
        </w:rPr>
        <w:t>Se programa instalación de la herramienta SonarQube, previamente el análisis de seguridad como viabilidad para la instalación en el servidor de pruebas. Para la validación de código estático.</w:t>
      </w:r>
    </w:p>
    <w:p w14:paraId="305255B3" w14:textId="77777777" w:rsidR="00825798" w:rsidRPr="000E3D19" w:rsidRDefault="00825798" w:rsidP="00413A3E">
      <w:pPr>
        <w:numPr>
          <w:ilvl w:val="0"/>
          <w:numId w:val="17"/>
        </w:numPr>
        <w:suppressAutoHyphens/>
        <w:ind w:left="1068"/>
        <w:jc w:val="both"/>
        <w:rPr>
          <w:rFonts w:ascii="Arial" w:hAnsi="Arial" w:cs="Arial"/>
        </w:rPr>
      </w:pPr>
      <w:r w:rsidRPr="000E3D19">
        <w:rPr>
          <w:rFonts w:ascii="Arial" w:hAnsi="Arial" w:cs="Arial"/>
        </w:rPr>
        <w:t>Se adapto la validación para HTML en: http://validator.w3.org  y para CSS en http://jigsaw.w3.org/css-validator, con el fin de adoptar la validación.</w:t>
      </w:r>
    </w:p>
    <w:p w14:paraId="61AE7118" w14:textId="77777777" w:rsidR="00AC54E3" w:rsidRDefault="00AC54E3" w:rsidP="000E3D19">
      <w:pPr>
        <w:suppressAutoHyphens/>
        <w:jc w:val="both"/>
        <w:rPr>
          <w:rFonts w:ascii="Arial" w:hAnsi="Arial" w:cs="Arial"/>
        </w:rPr>
      </w:pPr>
    </w:p>
    <w:p w14:paraId="7C3580FA" w14:textId="77777777" w:rsidR="00825798" w:rsidRPr="000E3D19" w:rsidRDefault="00825798" w:rsidP="000E3D19">
      <w:pPr>
        <w:suppressAutoHyphens/>
        <w:jc w:val="both"/>
        <w:rPr>
          <w:rFonts w:ascii="Arial" w:hAnsi="Arial" w:cs="Arial"/>
        </w:rPr>
      </w:pPr>
      <w:r w:rsidRPr="000E3D19">
        <w:rPr>
          <w:rFonts w:ascii="Arial" w:hAnsi="Arial" w:cs="Arial"/>
        </w:rPr>
        <w:t>Para cumplir con los estándares definidos para la integración al Portal Único del Estado Colombiano GOV.CO, se realizaron las siguientes actividades:</w:t>
      </w:r>
    </w:p>
    <w:p w14:paraId="2BA2002A" w14:textId="77777777" w:rsidR="000E3D19" w:rsidRPr="000E3D19" w:rsidRDefault="000E3D19" w:rsidP="000E3D19">
      <w:pPr>
        <w:suppressAutoHyphens/>
        <w:jc w:val="both"/>
        <w:rPr>
          <w:rFonts w:ascii="Arial" w:hAnsi="Arial" w:cs="Arial"/>
        </w:rPr>
      </w:pPr>
    </w:p>
    <w:p w14:paraId="00ED2327" w14:textId="77777777" w:rsidR="00825798" w:rsidRPr="000E3D19" w:rsidRDefault="00825798" w:rsidP="00413A3E">
      <w:pPr>
        <w:numPr>
          <w:ilvl w:val="0"/>
          <w:numId w:val="18"/>
        </w:numPr>
        <w:suppressAutoHyphens/>
        <w:jc w:val="both"/>
        <w:rPr>
          <w:rFonts w:ascii="Arial" w:hAnsi="Arial" w:cs="Arial"/>
        </w:rPr>
      </w:pPr>
      <w:r w:rsidRPr="000E3D19">
        <w:rPr>
          <w:rFonts w:ascii="Arial" w:hAnsi="Arial" w:cs="Arial"/>
        </w:rPr>
        <w:t xml:space="preserve">Se </w:t>
      </w:r>
      <w:r w:rsidR="00282B54" w:rsidRPr="000E3D19">
        <w:rPr>
          <w:rFonts w:ascii="Arial" w:hAnsi="Arial" w:cs="Arial"/>
        </w:rPr>
        <w:t>incluyó</w:t>
      </w:r>
      <w:r w:rsidRPr="000E3D19">
        <w:rPr>
          <w:rFonts w:ascii="Arial" w:hAnsi="Arial" w:cs="Arial"/>
        </w:rPr>
        <w:t xml:space="preserve"> el topbar en la parte superior, como se puede evidenciar en la </w:t>
      </w:r>
      <w:r w:rsidR="000E3D19" w:rsidRPr="000E3D19">
        <w:rPr>
          <w:rFonts w:ascii="Arial" w:hAnsi="Arial" w:cs="Arial"/>
        </w:rPr>
        <w:t>página</w:t>
      </w:r>
      <w:r w:rsidRPr="000E3D19">
        <w:rPr>
          <w:rFonts w:ascii="Arial" w:hAnsi="Arial" w:cs="Arial"/>
        </w:rPr>
        <w:t xml:space="preserve"> portal.secretariajuridica.gov.co. que redirecciona al sitio web del portal único del estado </w:t>
      </w:r>
      <w:r w:rsidR="000E3D19" w:rsidRPr="000E3D19">
        <w:rPr>
          <w:rFonts w:ascii="Arial" w:hAnsi="Arial" w:cs="Arial"/>
        </w:rPr>
        <w:t>colombiano</w:t>
      </w:r>
      <w:r w:rsidRPr="000E3D19">
        <w:rPr>
          <w:rFonts w:ascii="Arial" w:hAnsi="Arial" w:cs="Arial"/>
        </w:rPr>
        <w:t xml:space="preserve"> GOV.CO.</w:t>
      </w:r>
    </w:p>
    <w:p w14:paraId="246A451E" w14:textId="77777777" w:rsidR="00825798" w:rsidRPr="000E3D19" w:rsidRDefault="007154DC" w:rsidP="00413A3E">
      <w:pPr>
        <w:numPr>
          <w:ilvl w:val="0"/>
          <w:numId w:val="18"/>
        </w:numPr>
        <w:suppressAutoHyphens/>
        <w:jc w:val="both"/>
        <w:rPr>
          <w:rFonts w:ascii="Arial" w:hAnsi="Arial" w:cs="Arial"/>
        </w:rPr>
      </w:pPr>
      <w:r>
        <w:rPr>
          <w:rFonts w:ascii="Arial" w:hAnsi="Arial" w:cs="Arial"/>
        </w:rPr>
        <w:t>Se incluyó</w:t>
      </w:r>
      <w:r w:rsidR="00825798" w:rsidRPr="000E3D19">
        <w:rPr>
          <w:rFonts w:ascii="Arial" w:hAnsi="Arial" w:cs="Arial"/>
        </w:rPr>
        <w:t xml:space="preserve"> el footer o pie de </w:t>
      </w:r>
      <w:r w:rsidR="000E3D19" w:rsidRPr="000E3D19">
        <w:rPr>
          <w:rFonts w:ascii="Arial" w:hAnsi="Arial" w:cs="Arial"/>
        </w:rPr>
        <w:t>página</w:t>
      </w:r>
      <w:r w:rsidR="00825798" w:rsidRPr="000E3D19">
        <w:rPr>
          <w:rFonts w:ascii="Arial" w:hAnsi="Arial" w:cs="Arial"/>
        </w:rPr>
        <w:t xml:space="preserve"> como se evidencia el sitio web portal.secretariajuridica.gov.co.</w:t>
      </w:r>
    </w:p>
    <w:p w14:paraId="1BEA6159" w14:textId="77777777" w:rsidR="00825798" w:rsidRPr="000E3D19" w:rsidRDefault="00825798" w:rsidP="00413A3E">
      <w:pPr>
        <w:numPr>
          <w:ilvl w:val="0"/>
          <w:numId w:val="18"/>
        </w:numPr>
        <w:suppressAutoHyphens/>
        <w:jc w:val="both"/>
        <w:rPr>
          <w:rFonts w:ascii="Arial" w:hAnsi="Arial" w:cs="Arial"/>
        </w:rPr>
      </w:pPr>
      <w:r w:rsidRPr="000E3D19">
        <w:rPr>
          <w:rFonts w:ascii="Arial" w:hAnsi="Arial" w:cs="Arial"/>
        </w:rPr>
        <w:t>Se publicaron documentos tales como: términos y condiciones, política de privacidad y tratamiento de datos personales y política de derechos de autor y/o autorización de uso sobre los contenidos.</w:t>
      </w:r>
    </w:p>
    <w:p w14:paraId="09A56352" w14:textId="77777777" w:rsidR="00825798" w:rsidRPr="000E3D19" w:rsidRDefault="00825798" w:rsidP="00413A3E">
      <w:pPr>
        <w:numPr>
          <w:ilvl w:val="0"/>
          <w:numId w:val="18"/>
        </w:numPr>
        <w:suppressAutoHyphens/>
        <w:jc w:val="both"/>
        <w:rPr>
          <w:rFonts w:ascii="Arial" w:hAnsi="Arial" w:cs="Arial"/>
        </w:rPr>
      </w:pPr>
      <w:r w:rsidRPr="000E3D19">
        <w:rPr>
          <w:rFonts w:ascii="Arial" w:hAnsi="Arial" w:cs="Arial"/>
        </w:rPr>
        <w:t xml:space="preserve">Se </w:t>
      </w:r>
      <w:r w:rsidR="007154DC" w:rsidRPr="000E3D19">
        <w:rPr>
          <w:rFonts w:ascii="Arial" w:hAnsi="Arial" w:cs="Arial"/>
        </w:rPr>
        <w:t>incluyó</w:t>
      </w:r>
      <w:r w:rsidRPr="000E3D19">
        <w:rPr>
          <w:rFonts w:ascii="Arial" w:hAnsi="Arial" w:cs="Arial"/>
        </w:rPr>
        <w:t xml:space="preserve"> dentro del menú principal “Ley de Transparencia y Acceso a la Información”</w:t>
      </w:r>
    </w:p>
    <w:p w14:paraId="28E003AA" w14:textId="77777777" w:rsidR="00825798" w:rsidRPr="000E3D19" w:rsidRDefault="00825798" w:rsidP="00413A3E">
      <w:pPr>
        <w:numPr>
          <w:ilvl w:val="0"/>
          <w:numId w:val="18"/>
        </w:numPr>
        <w:suppressAutoHyphens/>
        <w:jc w:val="both"/>
        <w:rPr>
          <w:rFonts w:ascii="Arial" w:hAnsi="Arial" w:cs="Arial"/>
        </w:rPr>
      </w:pPr>
      <w:r w:rsidRPr="000E3D19">
        <w:rPr>
          <w:rFonts w:ascii="Arial" w:hAnsi="Arial" w:cs="Arial"/>
        </w:rPr>
        <w:t xml:space="preserve">Se </w:t>
      </w:r>
      <w:r w:rsidR="007154DC" w:rsidRPr="000E3D19">
        <w:rPr>
          <w:rFonts w:ascii="Arial" w:hAnsi="Arial" w:cs="Arial"/>
        </w:rPr>
        <w:t>incluyó</w:t>
      </w:r>
      <w:r w:rsidRPr="000E3D19">
        <w:rPr>
          <w:rFonts w:ascii="Arial" w:hAnsi="Arial" w:cs="Arial"/>
        </w:rPr>
        <w:t xml:space="preserve"> Atención y Servicios a la ciudadanía</w:t>
      </w:r>
    </w:p>
    <w:p w14:paraId="34F95BCD" w14:textId="77777777" w:rsidR="00825798" w:rsidRPr="000E3D19" w:rsidRDefault="00825798" w:rsidP="00413A3E">
      <w:pPr>
        <w:numPr>
          <w:ilvl w:val="0"/>
          <w:numId w:val="18"/>
        </w:numPr>
        <w:suppressAutoHyphens/>
        <w:jc w:val="both"/>
        <w:rPr>
          <w:rFonts w:ascii="Arial" w:hAnsi="Arial" w:cs="Arial"/>
        </w:rPr>
      </w:pPr>
      <w:r w:rsidRPr="000E3D19">
        <w:rPr>
          <w:rFonts w:ascii="Arial" w:hAnsi="Arial" w:cs="Arial"/>
        </w:rPr>
        <w:t xml:space="preserve">Se </w:t>
      </w:r>
      <w:r w:rsidR="007154DC" w:rsidRPr="000E3D19">
        <w:rPr>
          <w:rFonts w:ascii="Arial" w:hAnsi="Arial" w:cs="Arial"/>
        </w:rPr>
        <w:t>incorporó</w:t>
      </w:r>
      <w:r w:rsidRPr="000E3D19">
        <w:rPr>
          <w:rFonts w:ascii="Arial" w:hAnsi="Arial" w:cs="Arial"/>
        </w:rPr>
        <w:t xml:space="preserve"> un nuevo ítem dentro del menú principal llamado “Participa”</w:t>
      </w:r>
    </w:p>
    <w:p w14:paraId="5D438ACB" w14:textId="77777777" w:rsidR="00825798" w:rsidRPr="000E3D19" w:rsidRDefault="00825798" w:rsidP="00413A3E">
      <w:pPr>
        <w:numPr>
          <w:ilvl w:val="0"/>
          <w:numId w:val="18"/>
        </w:numPr>
        <w:suppressAutoHyphens/>
        <w:jc w:val="both"/>
        <w:rPr>
          <w:rFonts w:ascii="Arial" w:hAnsi="Arial" w:cs="Arial"/>
        </w:rPr>
      </w:pPr>
      <w:r w:rsidRPr="000E3D19">
        <w:rPr>
          <w:rFonts w:ascii="Arial" w:hAnsi="Arial" w:cs="Arial"/>
        </w:rPr>
        <w:t>Se mantiene la sección de noticias dentro del menú principal.</w:t>
      </w:r>
    </w:p>
    <w:p w14:paraId="0330829A" w14:textId="77777777" w:rsidR="00AC54E3" w:rsidRDefault="00AC54E3" w:rsidP="00AC54E3">
      <w:pPr>
        <w:suppressAutoHyphens/>
        <w:jc w:val="both"/>
        <w:rPr>
          <w:rFonts w:ascii="Calibri" w:hAnsi="Calibri" w:cs="Calibri"/>
        </w:rPr>
      </w:pPr>
    </w:p>
    <w:p w14:paraId="770EF880" w14:textId="77777777" w:rsidR="00825798" w:rsidRPr="00AC54E3" w:rsidRDefault="00AC54E3" w:rsidP="00AC54E3">
      <w:pPr>
        <w:suppressAutoHyphens/>
        <w:jc w:val="both"/>
        <w:rPr>
          <w:rFonts w:ascii="Arial" w:hAnsi="Arial" w:cs="Arial"/>
        </w:rPr>
      </w:pPr>
      <w:r w:rsidRPr="00AC54E3">
        <w:rPr>
          <w:rFonts w:ascii="Arial" w:hAnsi="Arial" w:cs="Arial"/>
        </w:rPr>
        <w:t>Así mismo, d</w:t>
      </w:r>
      <w:r w:rsidR="00825798" w:rsidRPr="00AC54E3">
        <w:rPr>
          <w:rFonts w:ascii="Arial" w:hAnsi="Arial" w:cs="Arial"/>
        </w:rPr>
        <w:t xml:space="preserve">urante el periodo de Septiembre, se continuó con la ejecución del cronograma de actividades para cumplir con los compromisos y desarrollos de los requerimientos adquiridos con el área funcional, además del oportuno soporte y mantenimiento del sistema de información LIMAY, con el fin de aumentar la capacidad de procesamiento y compartir datos financieros con el sistema de información BogData de manera oportuna y eficiente generando un uso adecuado de la tecnología lo que </w:t>
      </w:r>
      <w:r w:rsidR="00825798" w:rsidRPr="00AC54E3">
        <w:rPr>
          <w:rFonts w:ascii="Arial" w:hAnsi="Arial" w:cs="Arial"/>
        </w:rPr>
        <w:lastRenderedPageBreak/>
        <w:t>redunda en actividades más eficientes.  En consecuencia, los funcionarios de la SJD son más eficientes, en la realización de los procesos y la gestión de la información.</w:t>
      </w:r>
    </w:p>
    <w:p w14:paraId="14604D4D" w14:textId="77777777" w:rsidR="00825798" w:rsidRDefault="00825798" w:rsidP="00825798">
      <w:pPr>
        <w:jc w:val="both"/>
        <w:rPr>
          <w:rFonts w:ascii="Calibri" w:hAnsi="Calibri" w:cs="Calibri"/>
        </w:rPr>
      </w:pPr>
    </w:p>
    <w:p w14:paraId="4D8244AF" w14:textId="77777777" w:rsidR="00825798" w:rsidRDefault="00825798" w:rsidP="00AC54E3">
      <w:pPr>
        <w:suppressAutoHyphens/>
        <w:jc w:val="both"/>
        <w:rPr>
          <w:rFonts w:ascii="Calibri" w:hAnsi="Calibri" w:cs="Calibri"/>
        </w:rPr>
      </w:pPr>
      <w:r w:rsidRPr="00AC54E3">
        <w:rPr>
          <w:rFonts w:ascii="Arial" w:hAnsi="Arial" w:cs="Arial"/>
        </w:rPr>
        <w:t xml:space="preserve">Se reprogramó el cronograma para algunas actividades poniendo especial cuidado en los ajustes a la funcionalidad de los reportes cuyo formato es en </w:t>
      </w:r>
      <w:r w:rsidR="00AC54E3" w:rsidRPr="00AC54E3">
        <w:rPr>
          <w:rFonts w:ascii="Arial" w:hAnsi="Arial" w:cs="Arial"/>
        </w:rPr>
        <w:t>Excel</w:t>
      </w:r>
      <w:r w:rsidRPr="00AC54E3">
        <w:rPr>
          <w:rFonts w:ascii="Arial" w:hAnsi="Arial" w:cs="Arial"/>
        </w:rPr>
        <w:t>. Este ajuste permite mejorar el proceso de depuración, análisis y cierres de periodos</w:t>
      </w:r>
      <w:r>
        <w:rPr>
          <w:rFonts w:ascii="Calibri" w:hAnsi="Calibri" w:cs="Calibri"/>
        </w:rPr>
        <w:t>.</w:t>
      </w:r>
    </w:p>
    <w:p w14:paraId="1991D2E1" w14:textId="77777777" w:rsidR="00825798" w:rsidRDefault="00825798" w:rsidP="00825798">
      <w:pPr>
        <w:jc w:val="both"/>
        <w:rPr>
          <w:rFonts w:ascii="Calibri" w:hAnsi="Calibri" w:cs="Calibri"/>
          <w:i/>
          <w:iCs/>
          <w:color w:val="808080"/>
          <w:shd w:val="clear" w:color="auto" w:fill="FFFFFF"/>
        </w:rPr>
      </w:pPr>
    </w:p>
    <w:p w14:paraId="0A53CB65" w14:textId="77777777" w:rsidR="00825798" w:rsidRPr="00AC54E3" w:rsidRDefault="00AC54E3" w:rsidP="00AC54E3">
      <w:pPr>
        <w:suppressAutoHyphens/>
        <w:jc w:val="both"/>
        <w:rPr>
          <w:rFonts w:ascii="Arial" w:hAnsi="Arial" w:cs="Arial"/>
        </w:rPr>
      </w:pPr>
      <w:r w:rsidRPr="00AC54E3">
        <w:rPr>
          <w:rFonts w:ascii="Arial" w:hAnsi="Arial" w:cs="Arial"/>
        </w:rPr>
        <w:t>Así mismo, d</w:t>
      </w:r>
      <w:r w:rsidR="00825798" w:rsidRPr="00AC54E3">
        <w:rPr>
          <w:rFonts w:ascii="Arial" w:hAnsi="Arial" w:cs="Arial"/>
        </w:rPr>
        <w:t xml:space="preserve">urante el </w:t>
      </w:r>
      <w:r w:rsidRPr="00AC54E3">
        <w:rPr>
          <w:rFonts w:ascii="Arial" w:hAnsi="Arial" w:cs="Arial"/>
        </w:rPr>
        <w:t xml:space="preserve">trimestre, </w:t>
      </w:r>
      <w:r w:rsidR="00825798" w:rsidRPr="00AC54E3">
        <w:rPr>
          <w:rFonts w:ascii="Arial" w:hAnsi="Arial" w:cs="Arial"/>
        </w:rPr>
        <w:t>se realizó una capacitación del sistema SIGA a los funcionarios Administradores funcionales de la Oficina de Gestión Documental en los temas relacionados de verificación de entrega de documentos electrónicos, validación de guías de entrega y reenvíos. Este conocimiento y habilidades entrenadas son necesarias para gestionar la debida entrega de las comunicaciones electrónicas. Esto le permitirá a la Entidad contar con un equipo de personas con las habilidades requeridas para llevar a cabo el control de calidad en el envío y recepción de comunicaciones oficiales, asegurando su oportuna entrega, recepción y solución de novedades, frente a situaciones particulares técnicas o logísticas que puedan surgir.</w:t>
      </w:r>
    </w:p>
    <w:p w14:paraId="4BAEAA5F" w14:textId="77777777" w:rsidR="00825798" w:rsidRPr="00AC54E3" w:rsidRDefault="00825798" w:rsidP="00825798">
      <w:pPr>
        <w:ind w:left="720"/>
        <w:jc w:val="both"/>
        <w:rPr>
          <w:rFonts w:ascii="Arial" w:hAnsi="Arial" w:cs="Arial"/>
        </w:rPr>
      </w:pPr>
    </w:p>
    <w:p w14:paraId="06CADFB3" w14:textId="77777777" w:rsidR="00C11A01" w:rsidRDefault="00AC54E3" w:rsidP="00AC54E3">
      <w:pPr>
        <w:suppressAutoHyphens/>
        <w:jc w:val="both"/>
        <w:rPr>
          <w:rFonts w:ascii="Arial" w:hAnsi="Arial" w:cs="Arial"/>
        </w:rPr>
      </w:pPr>
      <w:r w:rsidRPr="00AC54E3">
        <w:rPr>
          <w:rFonts w:ascii="Arial" w:hAnsi="Arial" w:cs="Arial"/>
        </w:rPr>
        <w:t>S</w:t>
      </w:r>
      <w:r w:rsidR="00825798" w:rsidRPr="00AC54E3">
        <w:rPr>
          <w:rFonts w:ascii="Arial" w:hAnsi="Arial" w:cs="Arial"/>
        </w:rPr>
        <w:t>e adelantaron desarrollos en el Sistema de Gestión Documental SIGA, que permitirán consultar y generar certificados electrónicos laborales para los funcionarios de planta de la Entidad en forma virtual y en línea a través de la intranet y vinculado desde un módulo de trámites en SIGA. Esto les permitirá a los funcionarios de planta de la Secretaría Jurídica contar con un mecanismo ágil, virtual y expedito para obtener sus certificados laborales, y además le ayudará a la dependencia de gestión corporativa y talento</w:t>
      </w:r>
    </w:p>
    <w:p w14:paraId="2FF479B2" w14:textId="77777777" w:rsidR="00825798" w:rsidRPr="00AC54E3" w:rsidRDefault="00825798" w:rsidP="00AC54E3">
      <w:pPr>
        <w:suppressAutoHyphens/>
        <w:jc w:val="both"/>
        <w:rPr>
          <w:rFonts w:ascii="Arial" w:hAnsi="Arial" w:cs="Arial"/>
        </w:rPr>
      </w:pPr>
      <w:r w:rsidRPr="00AC54E3">
        <w:rPr>
          <w:rFonts w:ascii="Arial" w:hAnsi="Arial" w:cs="Arial"/>
        </w:rPr>
        <w:t>humano optimizar el proceso de generación de estos certificados disminuyendo la carga y tiempos del trabajo semi-manual que se realiza.</w:t>
      </w:r>
    </w:p>
    <w:p w14:paraId="50ED66D2" w14:textId="77777777" w:rsidR="00C11A01" w:rsidRDefault="00C11A01" w:rsidP="00AC54E3">
      <w:pPr>
        <w:suppressAutoHyphens/>
        <w:jc w:val="both"/>
        <w:rPr>
          <w:rFonts w:ascii="Arial" w:hAnsi="Arial" w:cs="Arial"/>
        </w:rPr>
      </w:pPr>
    </w:p>
    <w:p w14:paraId="3E8E793B" w14:textId="77777777" w:rsidR="00825798" w:rsidRPr="00AC54E3" w:rsidRDefault="00AC54E3" w:rsidP="00AC54E3">
      <w:pPr>
        <w:suppressAutoHyphens/>
        <w:jc w:val="both"/>
        <w:rPr>
          <w:rFonts w:ascii="Arial" w:hAnsi="Arial" w:cs="Arial"/>
        </w:rPr>
      </w:pPr>
      <w:r w:rsidRPr="00AC54E3">
        <w:rPr>
          <w:rFonts w:ascii="Arial" w:hAnsi="Arial" w:cs="Arial"/>
        </w:rPr>
        <w:t>S</w:t>
      </w:r>
      <w:r w:rsidR="00825798" w:rsidRPr="00AC54E3">
        <w:rPr>
          <w:rFonts w:ascii="Arial" w:hAnsi="Arial" w:cs="Arial"/>
        </w:rPr>
        <w:t>e realizó la actualización de los servidores de aplicaciones web del sistema SIGA</w:t>
      </w:r>
      <w:r w:rsidRPr="00AC54E3">
        <w:rPr>
          <w:rFonts w:ascii="Arial" w:hAnsi="Arial" w:cs="Arial"/>
        </w:rPr>
        <w:t>,</w:t>
      </w:r>
      <w:r w:rsidR="00825798" w:rsidRPr="00AC54E3">
        <w:rPr>
          <w:rFonts w:ascii="Arial" w:hAnsi="Arial" w:cs="Arial"/>
        </w:rPr>
        <w:t xml:space="preserve"> en sus ambientes de producción y de pruebas a una versión más actualizada existente. Esto se realiza con el fin de mitigar vulnerabilidades informáticas detectadas por las herramientas de seguridad y de esta forma garantizar una mayor protección de la información residente en la plataforma.</w:t>
      </w:r>
    </w:p>
    <w:p w14:paraId="7ACD9855" w14:textId="77777777" w:rsidR="00825798" w:rsidRDefault="00825798" w:rsidP="00825798">
      <w:pPr>
        <w:pStyle w:val="Prrafodelista"/>
        <w:rPr>
          <w:sz w:val="24"/>
          <w:szCs w:val="24"/>
        </w:rPr>
      </w:pPr>
    </w:p>
    <w:p w14:paraId="3C59F528" w14:textId="77777777" w:rsidR="00825798" w:rsidRPr="00AC54E3" w:rsidRDefault="00825798" w:rsidP="00AC54E3">
      <w:pPr>
        <w:suppressAutoHyphens/>
        <w:jc w:val="both"/>
        <w:rPr>
          <w:rFonts w:ascii="Arial" w:hAnsi="Arial" w:cs="Arial"/>
        </w:rPr>
      </w:pPr>
      <w:r w:rsidRPr="00AC54E3">
        <w:rPr>
          <w:rFonts w:ascii="Arial" w:hAnsi="Arial" w:cs="Arial"/>
        </w:rPr>
        <w:t xml:space="preserve">Durante el presente periodo se realizó diferentes sesiones de apoyo técnico con diferentes alternativas de proveedores de firma digital, quiénes podrán suministrarle a la Entidad una solución de firma digital virtual la cual se pueda integrar con el sistema SIGA. Estas actividades le permitirán a la Entidad contar con diferentes alternativas existentes en el mercado que puedan suministrar los elementos funcionales y técnicos requeridos para que las firmas digitales se puedan integrar debidamente en el sistema SIGA y así contar con una plataforma que le permita a los funcionarios realizar el proceso de firmado digital de los documentos electrónicos que conlleva a un modelo seguro de protección de documentos aplicando normas de seguridad y control electrónico de la gestión </w:t>
      </w:r>
      <w:r w:rsidRPr="00AC54E3">
        <w:rPr>
          <w:rFonts w:ascii="Arial" w:hAnsi="Arial" w:cs="Arial"/>
        </w:rPr>
        <w:lastRenderedPageBreak/>
        <w:t>documental aumentando los niveles de confianza, veracidad, autenticidad y no repudio de la producción documental existente.</w:t>
      </w:r>
    </w:p>
    <w:p w14:paraId="621ED82B" w14:textId="77777777" w:rsidR="00825798" w:rsidRDefault="00825798" w:rsidP="00825798">
      <w:pPr>
        <w:pStyle w:val="Prrafodelista"/>
        <w:rPr>
          <w:sz w:val="24"/>
          <w:szCs w:val="24"/>
        </w:rPr>
      </w:pPr>
    </w:p>
    <w:p w14:paraId="5457E540" w14:textId="77777777" w:rsidR="00825798" w:rsidRPr="00DA5128" w:rsidRDefault="00825798" w:rsidP="00DA5128">
      <w:pPr>
        <w:suppressAutoHyphens/>
        <w:jc w:val="both"/>
        <w:rPr>
          <w:rFonts w:ascii="Arial" w:hAnsi="Arial" w:cs="Arial"/>
        </w:rPr>
      </w:pPr>
      <w:r w:rsidRPr="00DA5128">
        <w:rPr>
          <w:rFonts w:ascii="Arial" w:hAnsi="Arial" w:cs="Arial"/>
        </w:rPr>
        <w:t>En el presente periodo se realizaron actividades de soporte técnico con el fin de precisar en conjunto con la plataforma de envíos de correos certificados de 472, el tamaño exacto de los archivos que se pueden entregar a través del servicio de correo certificado digital. Esto le permitirá a la Entidad establecer con claridad las políticas acerca del tamaño de los archivos que se adjuntan a las comunicaciones electrónicas con el fin de asegurar el envío de estas y tomar acciones oportunas que aseguren la entrega.</w:t>
      </w:r>
    </w:p>
    <w:p w14:paraId="4B02BD36" w14:textId="77777777" w:rsidR="00825798" w:rsidRDefault="00825798" w:rsidP="00825798">
      <w:pPr>
        <w:jc w:val="both"/>
        <w:rPr>
          <w:rFonts w:ascii="Calibri" w:hAnsi="Calibri" w:cs="Calibri"/>
          <w:i/>
          <w:iCs/>
          <w:color w:val="808080"/>
          <w:shd w:val="clear" w:color="auto" w:fill="FFFFFF"/>
        </w:rPr>
      </w:pPr>
    </w:p>
    <w:p w14:paraId="4321AF36" w14:textId="77777777" w:rsidR="00825798" w:rsidRPr="00DA5128" w:rsidRDefault="00825798" w:rsidP="00DA5128">
      <w:pPr>
        <w:suppressAutoHyphens/>
        <w:jc w:val="both"/>
        <w:rPr>
          <w:rFonts w:ascii="Arial" w:hAnsi="Arial" w:cs="Arial"/>
        </w:rPr>
      </w:pPr>
      <w:r w:rsidRPr="00DA5128">
        <w:rPr>
          <w:rFonts w:ascii="Arial" w:hAnsi="Arial" w:cs="Arial"/>
        </w:rPr>
        <w:t xml:space="preserve">Durante el </w:t>
      </w:r>
      <w:r w:rsidR="00DA5128" w:rsidRPr="00DA5128">
        <w:rPr>
          <w:rFonts w:ascii="Arial" w:hAnsi="Arial" w:cs="Arial"/>
        </w:rPr>
        <w:t>periodo,</w:t>
      </w:r>
      <w:r w:rsidRPr="00DA5128">
        <w:rPr>
          <w:rFonts w:ascii="Arial" w:hAnsi="Arial" w:cs="Arial"/>
        </w:rPr>
        <w:t xml:space="preserve"> se desarrolló funcionalidad que permite generar un archivo plano con el detalle de los movimientos registrados en los sistemas SAE-SAI como ingresos, egresos, y traslados donde el parámetro de generación es el mes y año, este archivo facilita la organización de la cuenta mensual que el funcionario responsable de almacén le radica a la oficina financiera con el fin de realizar la conciliación contable mensual y la verificación y validación de los soportes, garantizado</w:t>
      </w:r>
      <w:r>
        <w:rPr>
          <w:rFonts w:ascii="Calibri" w:hAnsi="Calibri" w:cs="Calibri"/>
        </w:rPr>
        <w:t xml:space="preserve"> </w:t>
      </w:r>
      <w:r w:rsidRPr="00DA5128">
        <w:rPr>
          <w:rFonts w:ascii="Arial" w:hAnsi="Arial" w:cs="Arial"/>
        </w:rPr>
        <w:t xml:space="preserve">que todos los movimientos sean verificados y reportados mensualmente, adicionalmente es útil cuando se quiere conocer un listado de movimientos por mes.  </w:t>
      </w:r>
    </w:p>
    <w:p w14:paraId="7E4B8859" w14:textId="77777777" w:rsidR="00DA5128" w:rsidRDefault="00DA5128" w:rsidP="00DA5128">
      <w:pPr>
        <w:suppressAutoHyphens/>
        <w:jc w:val="both"/>
        <w:rPr>
          <w:rFonts w:ascii="Calibri" w:hAnsi="Calibri" w:cs="Calibri"/>
        </w:rPr>
      </w:pPr>
    </w:p>
    <w:p w14:paraId="32BAC774" w14:textId="77777777" w:rsidR="00825798" w:rsidRPr="00DA5128" w:rsidRDefault="00825798" w:rsidP="00DA5128">
      <w:pPr>
        <w:suppressAutoHyphens/>
        <w:jc w:val="both"/>
        <w:rPr>
          <w:rFonts w:ascii="Arial" w:hAnsi="Arial" w:cs="Arial"/>
        </w:rPr>
      </w:pPr>
      <w:r w:rsidRPr="00DA5128">
        <w:rPr>
          <w:rFonts w:ascii="Arial" w:hAnsi="Arial" w:cs="Arial"/>
        </w:rPr>
        <w:t>Para septiembre se continuó prestando el servicio de soporte técnico para los sistemas de Información SAE-SAI con el fin de garantizar su disponibilidad para el uso de los usuarios finales y atendiendo las necesidades reportadas por email, telefónicamente, chat.</w:t>
      </w:r>
    </w:p>
    <w:p w14:paraId="42827034" w14:textId="77777777" w:rsidR="00825798" w:rsidRDefault="00825798" w:rsidP="00825798">
      <w:pPr>
        <w:jc w:val="both"/>
        <w:rPr>
          <w:rFonts w:ascii="Calibri" w:hAnsi="Calibri" w:cs="Calibri"/>
        </w:rPr>
      </w:pPr>
    </w:p>
    <w:p w14:paraId="2117442C" w14:textId="77777777" w:rsidR="00825798" w:rsidRPr="00DA5128" w:rsidRDefault="00825798" w:rsidP="00DA5128">
      <w:pPr>
        <w:jc w:val="both"/>
        <w:rPr>
          <w:rFonts w:ascii="Arial" w:hAnsi="Arial" w:cs="Arial"/>
        </w:rPr>
      </w:pPr>
      <w:r w:rsidRPr="00DA5128">
        <w:rPr>
          <w:rFonts w:ascii="Arial" w:hAnsi="Arial" w:cs="Arial"/>
        </w:rPr>
        <w:t>Con el propósito de avanzar en la implementación del sistema integrado de información LEGALBOG, en particular el módulo de IVC, se han adelantado mesas de trabajo para la identificación de los cambios y ajustes requeridos en el sistema desarrollado, para efectos que sea ajustado a la realidad operativa de la dirección.</w:t>
      </w:r>
    </w:p>
    <w:p w14:paraId="149F1830" w14:textId="77777777" w:rsidR="00825798" w:rsidRPr="00DA5128" w:rsidRDefault="00825798" w:rsidP="00825798">
      <w:pPr>
        <w:ind w:left="720"/>
        <w:jc w:val="both"/>
        <w:rPr>
          <w:rFonts w:ascii="Arial" w:hAnsi="Arial" w:cs="Arial"/>
        </w:rPr>
      </w:pPr>
    </w:p>
    <w:p w14:paraId="366FB8DD" w14:textId="77777777" w:rsidR="00825798" w:rsidRPr="00DA5128" w:rsidRDefault="00825798" w:rsidP="00DA5128">
      <w:pPr>
        <w:jc w:val="both"/>
        <w:rPr>
          <w:rFonts w:ascii="Arial" w:hAnsi="Arial" w:cs="Arial"/>
        </w:rPr>
      </w:pPr>
      <w:r w:rsidRPr="00DA5128">
        <w:rPr>
          <w:rFonts w:ascii="Arial" w:hAnsi="Arial" w:cs="Arial"/>
        </w:rPr>
        <w:t xml:space="preserve">Se modifica para permitir editar el campo entidad que ejerce la IVC, para cuando la solicitud sea diligenciada por un profesional con el fin de ser </w:t>
      </w:r>
      <w:r w:rsidR="00DA5128" w:rsidRPr="00DA5128">
        <w:rPr>
          <w:rFonts w:ascii="Arial" w:hAnsi="Arial" w:cs="Arial"/>
        </w:rPr>
        <w:t>más</w:t>
      </w:r>
      <w:r w:rsidRPr="00DA5128">
        <w:rPr>
          <w:rFonts w:ascii="Arial" w:hAnsi="Arial" w:cs="Arial"/>
        </w:rPr>
        <w:t xml:space="preserve"> flexible las búsquedas.</w:t>
      </w:r>
    </w:p>
    <w:p w14:paraId="7713BE70" w14:textId="77777777" w:rsidR="00825798" w:rsidRPr="00DA5128" w:rsidRDefault="00825798" w:rsidP="00825798">
      <w:pPr>
        <w:pStyle w:val="Prrafodelista"/>
        <w:rPr>
          <w:rFonts w:ascii="Arial" w:eastAsiaTheme="minorEastAsia" w:hAnsi="Arial" w:cs="Arial"/>
          <w:sz w:val="24"/>
          <w:szCs w:val="24"/>
          <w:lang w:val="es-CO"/>
        </w:rPr>
      </w:pPr>
    </w:p>
    <w:p w14:paraId="4B7DCBD1" w14:textId="77777777" w:rsidR="00825798" w:rsidRPr="00DA5128" w:rsidRDefault="00825798" w:rsidP="00DA5128">
      <w:pPr>
        <w:jc w:val="both"/>
        <w:rPr>
          <w:rFonts w:ascii="Arial" w:hAnsi="Arial" w:cs="Arial"/>
        </w:rPr>
      </w:pPr>
      <w:r w:rsidRPr="00DA5128">
        <w:rPr>
          <w:rFonts w:ascii="Arial" w:hAnsi="Arial" w:cs="Arial"/>
        </w:rPr>
        <w:t>Se ajustan todas las etiquetas y procesos que contengan la palabra Apertura de investigación preliminar, deben ajustarse a Averiguación preliminar</w:t>
      </w:r>
    </w:p>
    <w:p w14:paraId="3400F7F4" w14:textId="77777777" w:rsidR="009C2B00" w:rsidRPr="000E7ACA" w:rsidRDefault="009C2B00" w:rsidP="008B729C">
      <w:pPr>
        <w:suppressAutoHyphens/>
        <w:jc w:val="both"/>
        <w:rPr>
          <w:rFonts w:ascii="Arial" w:eastAsia="Calibri" w:hAnsi="Arial" w:cs="Arial"/>
        </w:rPr>
      </w:pPr>
    </w:p>
    <w:p w14:paraId="24351C1E" w14:textId="77777777" w:rsidR="00E71251" w:rsidRDefault="00E71251" w:rsidP="00E71251">
      <w:pPr>
        <w:pStyle w:val="Ttulo2"/>
        <w:spacing w:line="276" w:lineRule="auto"/>
        <w:rPr>
          <w:rFonts w:ascii="Arial" w:eastAsia="Arial" w:hAnsi="Arial" w:cs="Arial"/>
          <w:sz w:val="24"/>
          <w:szCs w:val="24"/>
        </w:rPr>
      </w:pPr>
      <w:bookmarkStart w:id="79" w:name="_Toc86225403"/>
      <w:r w:rsidRPr="000E7ACA">
        <w:rPr>
          <w:rFonts w:ascii="Arial" w:eastAsia="Arial" w:hAnsi="Arial" w:cs="Arial"/>
          <w:sz w:val="24"/>
          <w:szCs w:val="24"/>
        </w:rPr>
        <w:t>Política Defensa Jurídica</w:t>
      </w:r>
      <w:r w:rsidR="00E37688">
        <w:rPr>
          <w:rFonts w:ascii="Arial" w:eastAsia="Arial" w:hAnsi="Arial" w:cs="Arial"/>
          <w:sz w:val="24"/>
          <w:szCs w:val="24"/>
        </w:rPr>
        <w:t>:</w:t>
      </w:r>
      <w:bookmarkEnd w:id="79"/>
    </w:p>
    <w:p w14:paraId="24846186" w14:textId="77777777" w:rsidR="009C2B00" w:rsidRDefault="009C2B00" w:rsidP="00E37688">
      <w:pPr>
        <w:pStyle w:val="Descripcin"/>
        <w:shd w:val="clear" w:color="auto" w:fill="FFFFFF"/>
        <w:spacing w:after="0"/>
        <w:ind w:right="-21"/>
        <w:jc w:val="both"/>
        <w:rPr>
          <w:rFonts w:ascii="Arial" w:eastAsia="Calibri" w:hAnsi="Arial" w:cs="Arial"/>
          <w:i w:val="0"/>
          <w:iCs w:val="0"/>
          <w:color w:val="auto"/>
          <w:sz w:val="24"/>
          <w:szCs w:val="24"/>
        </w:rPr>
      </w:pPr>
    </w:p>
    <w:p w14:paraId="059E151E" w14:textId="77777777" w:rsidR="00E71251" w:rsidRPr="004A24D4" w:rsidRDefault="00E71251" w:rsidP="00E37688">
      <w:pPr>
        <w:pStyle w:val="Descripcin"/>
        <w:shd w:val="clear" w:color="auto" w:fill="FFFFFF"/>
        <w:spacing w:after="0"/>
        <w:ind w:right="-21"/>
        <w:jc w:val="both"/>
        <w:rPr>
          <w:rFonts w:ascii="Arial" w:eastAsia="Calibri" w:hAnsi="Arial" w:cs="Arial"/>
          <w:i w:val="0"/>
          <w:iCs w:val="0"/>
          <w:color w:val="auto"/>
          <w:sz w:val="24"/>
          <w:szCs w:val="24"/>
        </w:rPr>
      </w:pPr>
      <w:r w:rsidRPr="004A24D4">
        <w:rPr>
          <w:rFonts w:ascii="Arial" w:eastAsia="Calibri" w:hAnsi="Arial" w:cs="Arial"/>
          <w:i w:val="0"/>
          <w:iCs w:val="0"/>
          <w:color w:val="auto"/>
          <w:sz w:val="24"/>
          <w:szCs w:val="24"/>
        </w:rPr>
        <w:t xml:space="preserve">El propósito de esta política es dar solución a los problemas administrativos que generan litigiosidad e implica el uso de recursos públicos para reducir los eventos generadores del daño antijurídico.  Asimismo, permite el “uso consciente y sistemático de los recursos </w:t>
      </w:r>
      <w:r w:rsidRPr="004A24D4">
        <w:rPr>
          <w:rFonts w:ascii="Arial" w:eastAsia="Calibri" w:hAnsi="Arial" w:cs="Arial"/>
          <w:i w:val="0"/>
          <w:iCs w:val="0"/>
          <w:color w:val="auto"/>
          <w:sz w:val="24"/>
          <w:szCs w:val="24"/>
        </w:rPr>
        <w:lastRenderedPageBreak/>
        <w:t>públicos a través de decisiones legales, administrativas, regulatorias y sobre prioridades de gasto específico que se pretende solucionar”. (Departamento Administrativo de la función pública</w:t>
      </w:r>
      <w:r w:rsidR="00924DBC" w:rsidRPr="004A24D4">
        <w:rPr>
          <w:rFonts w:ascii="Arial" w:eastAsia="Calibri" w:hAnsi="Arial" w:cs="Arial"/>
          <w:i w:val="0"/>
          <w:iCs w:val="0"/>
          <w:color w:val="auto"/>
          <w:sz w:val="24"/>
          <w:szCs w:val="24"/>
        </w:rPr>
        <w:t>).</w:t>
      </w:r>
    </w:p>
    <w:p w14:paraId="1C9CE5A9" w14:textId="77777777" w:rsidR="00B97E8D" w:rsidRPr="000E7ACA" w:rsidRDefault="00B97E8D" w:rsidP="00C8237C">
      <w:pPr>
        <w:jc w:val="both"/>
        <w:rPr>
          <w:rFonts w:ascii="Arial" w:eastAsia="Calibri" w:hAnsi="Arial" w:cs="Arial"/>
        </w:rPr>
      </w:pPr>
    </w:p>
    <w:p w14:paraId="4A233BFE" w14:textId="77777777" w:rsidR="00C87965" w:rsidRPr="00C87965" w:rsidRDefault="00C87965" w:rsidP="00C87965">
      <w:pPr>
        <w:jc w:val="both"/>
        <w:rPr>
          <w:rFonts w:ascii="Arial" w:eastAsia="Calibri" w:hAnsi="Arial" w:cs="Arial"/>
        </w:rPr>
      </w:pPr>
      <w:r w:rsidRPr="00C87965">
        <w:rPr>
          <w:rFonts w:ascii="Arial" w:eastAsia="Calibri" w:hAnsi="Arial" w:cs="Arial"/>
        </w:rPr>
        <w:t xml:space="preserve">Conforme lo establecido en el Plan de Desarrollo Distrital 2020-2024 “Un nuevo contrato social y ambiental para el siglo XXI” a la Dirección Distrital de Gestión Judicial le corresponde el cumplimiento de la siguiente meta: </w:t>
      </w:r>
    </w:p>
    <w:p w14:paraId="44C15092" w14:textId="77777777" w:rsidR="00E71251" w:rsidRPr="000E7ACA" w:rsidRDefault="00E71251" w:rsidP="00E71251">
      <w:pPr>
        <w:spacing w:line="276" w:lineRule="auto"/>
        <w:jc w:val="both"/>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2"/>
        <w:gridCol w:w="7870"/>
      </w:tblGrid>
      <w:tr w:rsidR="00E71251" w:rsidRPr="000E7ACA" w14:paraId="127DEA0E" w14:textId="77777777" w:rsidTr="00367A89">
        <w:tc>
          <w:tcPr>
            <w:tcW w:w="1202" w:type="dxa"/>
            <w:tcBorders>
              <w:top w:val="nil"/>
              <w:left w:val="nil"/>
              <w:bottom w:val="nil"/>
              <w:right w:val="single" w:sz="4" w:space="0" w:color="auto"/>
            </w:tcBorders>
            <w:shd w:val="clear" w:color="auto" w:fill="D9E2F3" w:themeFill="accent1" w:themeFillTint="33"/>
          </w:tcPr>
          <w:p w14:paraId="473CCDF3" w14:textId="77777777" w:rsidR="00E71251" w:rsidRPr="000E7ACA" w:rsidRDefault="00E71251" w:rsidP="00BC18D1">
            <w:pPr>
              <w:spacing w:line="276" w:lineRule="auto"/>
              <w:rPr>
                <w:rFonts w:ascii="Arial" w:hAnsi="Arial" w:cs="Arial"/>
              </w:rPr>
            </w:pPr>
            <w:r w:rsidRPr="000E7ACA">
              <w:rPr>
                <w:rFonts w:ascii="Arial" w:hAnsi="Arial" w:cs="Arial"/>
              </w:rPr>
              <w:t>Meta P.I 7621</w:t>
            </w:r>
          </w:p>
        </w:tc>
        <w:tc>
          <w:tcPr>
            <w:tcW w:w="7870" w:type="dxa"/>
            <w:tcBorders>
              <w:left w:val="single" w:sz="4" w:space="0" w:color="auto"/>
            </w:tcBorders>
            <w:shd w:val="clear" w:color="auto" w:fill="D9E2F3" w:themeFill="accent1" w:themeFillTint="33"/>
          </w:tcPr>
          <w:p w14:paraId="02B5C61D" w14:textId="77777777" w:rsidR="00E71251" w:rsidRPr="000E7ACA" w:rsidRDefault="00E71251" w:rsidP="00BC18D1">
            <w:pPr>
              <w:spacing w:line="276" w:lineRule="auto"/>
              <w:rPr>
                <w:rFonts w:ascii="Arial" w:eastAsia="Arial" w:hAnsi="Arial" w:cs="Arial"/>
              </w:rPr>
            </w:pPr>
            <w:r w:rsidRPr="000E7ACA">
              <w:rPr>
                <w:rFonts w:ascii="Arial" w:eastAsia="Arial" w:hAnsi="Arial" w:cs="Arial"/>
              </w:rPr>
              <w:t>Lograr un nivel de éxito procesal del 83 % orientado a la defensa del patrimonio Distrital.</w:t>
            </w:r>
          </w:p>
        </w:tc>
      </w:tr>
    </w:tbl>
    <w:p w14:paraId="0388D250" w14:textId="77777777" w:rsidR="00E71251" w:rsidRPr="000E7ACA" w:rsidRDefault="00E71251" w:rsidP="00E71251">
      <w:pPr>
        <w:spacing w:line="276" w:lineRule="auto"/>
        <w:jc w:val="both"/>
        <w:rPr>
          <w:rFonts w:ascii="Arial" w:eastAsia="Calibri" w:hAnsi="Arial" w:cs="Arial"/>
        </w:rPr>
      </w:pPr>
    </w:p>
    <w:tbl>
      <w:tblPr>
        <w:tblStyle w:val="Tablaconcuadrcula"/>
        <w:tblW w:w="0" w:type="auto"/>
        <w:tblInd w:w="2263" w:type="dxa"/>
        <w:tblLook w:val="04A0" w:firstRow="1" w:lastRow="0" w:firstColumn="1" w:lastColumn="0" w:noHBand="0" w:noVBand="1"/>
      </w:tblPr>
      <w:tblGrid>
        <w:gridCol w:w="2977"/>
        <w:gridCol w:w="992"/>
      </w:tblGrid>
      <w:tr w:rsidR="00DA5128" w14:paraId="2D426AFC" w14:textId="77777777" w:rsidTr="003E6F18">
        <w:tc>
          <w:tcPr>
            <w:tcW w:w="2977" w:type="dxa"/>
          </w:tcPr>
          <w:p w14:paraId="32F90C86" w14:textId="77777777" w:rsidR="00DA5128" w:rsidRDefault="00DA5128"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176232C5" w14:textId="77777777" w:rsidR="00DA5128" w:rsidRDefault="00DA5128" w:rsidP="009C2B00">
            <w:pPr>
              <w:autoSpaceDE w:val="0"/>
              <w:autoSpaceDN w:val="0"/>
              <w:adjustRightInd w:val="0"/>
              <w:spacing w:line="276" w:lineRule="auto"/>
              <w:jc w:val="center"/>
              <w:rPr>
                <w:rFonts w:ascii="Arial" w:eastAsiaTheme="minorHAnsi" w:hAnsi="Arial" w:cs="Arial"/>
              </w:rPr>
            </w:pPr>
            <w:r>
              <w:rPr>
                <w:rFonts w:ascii="Arial" w:eastAsiaTheme="minorHAnsi" w:hAnsi="Arial" w:cs="Arial"/>
              </w:rPr>
              <w:t>83%</w:t>
            </w:r>
          </w:p>
        </w:tc>
      </w:tr>
      <w:tr w:rsidR="00DA5128" w14:paraId="1983F850" w14:textId="77777777" w:rsidTr="003E6F18">
        <w:tc>
          <w:tcPr>
            <w:tcW w:w="2977" w:type="dxa"/>
          </w:tcPr>
          <w:p w14:paraId="680F20F5" w14:textId="77777777" w:rsidR="00DA5128" w:rsidRDefault="00DA5128"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277047EC" w14:textId="77777777" w:rsidR="00DA5128" w:rsidRDefault="00D54771" w:rsidP="009C2B00">
            <w:pPr>
              <w:autoSpaceDE w:val="0"/>
              <w:autoSpaceDN w:val="0"/>
              <w:adjustRightInd w:val="0"/>
              <w:spacing w:line="276" w:lineRule="auto"/>
              <w:jc w:val="center"/>
              <w:rPr>
                <w:rFonts w:ascii="Arial" w:eastAsiaTheme="minorHAnsi" w:hAnsi="Arial" w:cs="Arial"/>
              </w:rPr>
            </w:pPr>
            <w:r>
              <w:rPr>
                <w:rFonts w:ascii="Arial" w:eastAsiaTheme="minorHAnsi" w:hAnsi="Arial" w:cs="Arial"/>
              </w:rPr>
              <w:t>88.01</w:t>
            </w:r>
            <w:r w:rsidR="00DA5128">
              <w:rPr>
                <w:rFonts w:ascii="Arial" w:eastAsiaTheme="minorHAnsi" w:hAnsi="Arial" w:cs="Arial"/>
              </w:rPr>
              <w:t>%</w:t>
            </w:r>
          </w:p>
        </w:tc>
      </w:tr>
    </w:tbl>
    <w:p w14:paraId="76D9C4CA" w14:textId="77777777" w:rsidR="00DA5128" w:rsidRDefault="00DA5128" w:rsidP="00C8237C">
      <w:pPr>
        <w:autoSpaceDE w:val="0"/>
        <w:autoSpaceDN w:val="0"/>
        <w:adjustRightInd w:val="0"/>
        <w:ind w:right="547"/>
        <w:jc w:val="both"/>
        <w:rPr>
          <w:rFonts w:ascii="Arial" w:eastAsia="Calibri" w:hAnsi="Arial" w:cs="Arial"/>
        </w:rPr>
      </w:pPr>
    </w:p>
    <w:p w14:paraId="1B5F6E46" w14:textId="77777777" w:rsidR="00C87965" w:rsidRPr="00C87965" w:rsidRDefault="00C87965" w:rsidP="00C87965">
      <w:pPr>
        <w:jc w:val="both"/>
        <w:rPr>
          <w:rFonts w:ascii="Arial" w:eastAsia="Calibri" w:hAnsi="Arial" w:cs="Arial"/>
        </w:rPr>
      </w:pPr>
      <w:r>
        <w:rPr>
          <w:rFonts w:ascii="Arial" w:eastAsia="Calibri" w:hAnsi="Arial" w:cs="Arial"/>
        </w:rPr>
        <w:t>D</w:t>
      </w:r>
      <w:r w:rsidRPr="00C87965">
        <w:rPr>
          <w:rFonts w:ascii="Arial" w:eastAsia="Calibri" w:hAnsi="Arial" w:cs="Arial"/>
        </w:rPr>
        <w:t xml:space="preserve">e conformidad con la información registrada en el Sistema de Información de Procesos Judiciales de Bogotá D.C. – SIPROJWEB, para el período comprendido entre el 01-01-2020 hasta el 30-09-2021 se obtuvo un Éxito Procesal Cuantitativo del 88,01%, que corresponde a la proporción entre, los 27.697 procesos terminados que fueron fallados a favor del Distrito Capital y el total de procesos terminados durante el período de reporte (a favor y en contra), equivalentes a 31.470 procesos. </w:t>
      </w:r>
    </w:p>
    <w:p w14:paraId="371634B1" w14:textId="77777777" w:rsidR="00C87965" w:rsidRPr="00C87965" w:rsidRDefault="00C87965" w:rsidP="00C87965">
      <w:pPr>
        <w:jc w:val="both"/>
        <w:rPr>
          <w:rFonts w:ascii="Arial" w:eastAsia="Calibri" w:hAnsi="Arial" w:cs="Arial"/>
        </w:rPr>
      </w:pPr>
    </w:p>
    <w:p w14:paraId="69F04C28" w14:textId="77777777" w:rsidR="00C87965" w:rsidRPr="00C87965" w:rsidRDefault="00C87965" w:rsidP="00C87965">
      <w:pPr>
        <w:jc w:val="both"/>
        <w:rPr>
          <w:rFonts w:ascii="Arial" w:eastAsia="Calibri" w:hAnsi="Arial" w:cs="Arial"/>
        </w:rPr>
      </w:pPr>
      <w:r w:rsidRPr="00C87965">
        <w:rPr>
          <w:rFonts w:ascii="Arial" w:eastAsia="Calibri" w:hAnsi="Arial" w:cs="Arial"/>
        </w:rPr>
        <w:t xml:space="preserve">De esta manera, durante el periodo objeto de reporte, se superó la meta propuesta representada en la cantidad de procesos terminados favorablemente para el Distrito Capital, considerando que la línea base corresponde a un 83%. </w:t>
      </w:r>
    </w:p>
    <w:p w14:paraId="42A67CEA" w14:textId="77777777" w:rsidR="00C87965" w:rsidRPr="00C87965" w:rsidRDefault="00C87965" w:rsidP="00C87965">
      <w:pPr>
        <w:jc w:val="both"/>
        <w:rPr>
          <w:rFonts w:ascii="Arial" w:eastAsia="Calibri" w:hAnsi="Arial" w:cs="Arial"/>
        </w:rPr>
      </w:pPr>
    </w:p>
    <w:p w14:paraId="0812E372" w14:textId="77777777" w:rsidR="00C87965" w:rsidRPr="00C87965" w:rsidRDefault="00C87965" w:rsidP="00C87965">
      <w:pPr>
        <w:jc w:val="both"/>
        <w:rPr>
          <w:rFonts w:ascii="Arial" w:eastAsia="Calibri" w:hAnsi="Arial" w:cs="Arial"/>
        </w:rPr>
      </w:pPr>
      <w:r w:rsidRPr="00C87965">
        <w:rPr>
          <w:rFonts w:ascii="Arial" w:eastAsia="Calibri" w:hAnsi="Arial" w:cs="Arial"/>
        </w:rPr>
        <w:t xml:space="preserve">En cuanto a la variación positiva del resultado del éxito procesal cuantitativo de Bogotá D.C. respecto al mes de agosto equivalente al 0.14%, se precisa que, este aumento se da porque los procesos fallados favorablemente, fue proporcionalmente superior, al incremento de los fallos desfavorables, de un mes al otro. </w:t>
      </w:r>
    </w:p>
    <w:p w14:paraId="57AC3600" w14:textId="77777777" w:rsidR="00DA5128" w:rsidRDefault="00DA5128" w:rsidP="00C8237C">
      <w:pPr>
        <w:autoSpaceDE w:val="0"/>
        <w:autoSpaceDN w:val="0"/>
        <w:adjustRightInd w:val="0"/>
        <w:ind w:right="547"/>
        <w:jc w:val="both"/>
        <w:rPr>
          <w:rFonts w:ascii="Arial" w:eastAsia="Calibri" w:hAnsi="Arial" w:cs="Arial"/>
        </w:rPr>
      </w:pPr>
    </w:p>
    <w:p w14:paraId="04A07093" w14:textId="77777777" w:rsidR="00C87965" w:rsidRDefault="00C87965" w:rsidP="00C87965">
      <w:pPr>
        <w:jc w:val="both"/>
        <w:rPr>
          <w:rFonts w:ascii="Arial" w:eastAsia="Calibri" w:hAnsi="Arial" w:cs="Arial"/>
        </w:rPr>
      </w:pPr>
      <w:r w:rsidRPr="00C87965">
        <w:rPr>
          <w:rFonts w:ascii="Arial" w:eastAsia="Calibri" w:hAnsi="Arial" w:cs="Arial"/>
        </w:rPr>
        <w:t>Tomando los mismos parámetros de selección de información para determinar el éxito procesal cuantitativo, y como se observa en la gráfica No 2, la Eficiencia Fiscal o Éxito Procesal Cualitativo corresponde a un 92,01%, el cual representa la proporción entre el valor de las pretensiones indexadas de los procesos terminados con fallo a favor de las entidades del Distrito Capital por   $  4.674.847.513.051 y el valor de las pretensiones indexadas del total de los procesos fallados (tanto a favor como en contra) por  $  5.080.752.504.294. Respecto al mes de julio, el resultado presenta una variación del 0,37%.</w:t>
      </w:r>
    </w:p>
    <w:p w14:paraId="1A0B7153" w14:textId="77777777" w:rsidR="00A10BA1" w:rsidRDefault="00A10BA1" w:rsidP="00C87965">
      <w:pPr>
        <w:jc w:val="both"/>
        <w:rPr>
          <w:rFonts w:ascii="Arial" w:eastAsia="Calibri" w:hAnsi="Arial" w:cs="Arial"/>
        </w:rPr>
      </w:pPr>
    </w:p>
    <w:p w14:paraId="4407404A" w14:textId="77777777" w:rsidR="00A10BA1" w:rsidRPr="00C87965" w:rsidRDefault="00A10BA1" w:rsidP="00C87965">
      <w:pPr>
        <w:jc w:val="both"/>
        <w:rPr>
          <w:rFonts w:ascii="Arial" w:eastAsia="Calibri" w:hAnsi="Arial" w:cs="Arial"/>
        </w:rPr>
      </w:pPr>
    </w:p>
    <w:p w14:paraId="653A2721" w14:textId="77777777" w:rsidR="00E71251" w:rsidRPr="000E7ACA" w:rsidRDefault="00322FA6" w:rsidP="00E71251">
      <w:pPr>
        <w:spacing w:line="276" w:lineRule="auto"/>
        <w:jc w:val="both"/>
        <w:rPr>
          <w:rFonts w:ascii="Arial" w:hAnsi="Arial" w:cs="Arial"/>
        </w:rPr>
      </w:pPr>
      <w:r w:rsidRPr="000E7ACA">
        <w:rPr>
          <w:rFonts w:ascii="Arial" w:hAnsi="Arial" w:cs="Arial"/>
          <w:noProof/>
          <w:lang w:eastAsia="es-CO"/>
        </w:rPr>
        <w:lastRenderedPageBreak/>
        <mc:AlternateContent>
          <mc:Choice Requires="wps">
            <w:drawing>
              <wp:anchor distT="0" distB="0" distL="114300" distR="114300" simplePos="0" relativeHeight="250924544" behindDoc="0" locked="0" layoutInCell="1" allowOverlap="1" wp14:anchorId="23CE6D97" wp14:editId="414F0502">
                <wp:simplePos x="0" y="0"/>
                <wp:positionH relativeFrom="margin">
                  <wp:align>left</wp:align>
                </wp:positionH>
                <wp:positionV relativeFrom="paragraph">
                  <wp:posOffset>196850</wp:posOffset>
                </wp:positionV>
                <wp:extent cx="5781675" cy="266700"/>
                <wp:effectExtent l="0" t="0" r="0" b="0"/>
                <wp:wrapNone/>
                <wp:docPr id="44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266700"/>
                        </a:xfrm>
                        <a:prstGeom prst="rect">
                          <a:avLst/>
                        </a:prstGeom>
                        <a:solidFill>
                          <a:srgbClr val="E71D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59A7A2" w14:textId="77777777" w:rsidR="009077B9" w:rsidRPr="00A93672" w:rsidRDefault="009077B9" w:rsidP="00E71251">
                            <w:pPr>
                              <w:spacing w:line="276" w:lineRule="auto"/>
                              <w:jc w:val="center"/>
                              <w:rPr>
                                <w:rFonts w:ascii="Arial Narrow" w:hAnsi="Arial Narrow"/>
                                <w:b/>
                                <w:bCs/>
                              </w:rPr>
                            </w:pPr>
                            <w:r w:rsidRPr="00A93672">
                              <w:rPr>
                                <w:rFonts w:ascii="Arial Narrow" w:hAnsi="Arial Narrow"/>
                                <w:b/>
                                <w:bCs/>
                              </w:rPr>
                              <w:t>ÉXITO PROCESAL CUANTITATIVO</w:t>
                            </w:r>
                          </w:p>
                          <w:p w14:paraId="3080CE3D" w14:textId="77777777" w:rsidR="009077B9" w:rsidRDefault="009077B9" w:rsidP="00E71251">
                            <w:pPr>
                              <w:rPr>
                                <w:rFonts w:hAnsi="Calibri"/>
                                <w:color w:val="FFFFFF" w:themeColor="light1"/>
                                <w:kern w:val="24"/>
                                <w:sz w:val="36"/>
                                <w:szCs w:val="36"/>
                                <w:lang w:val="en-US"/>
                              </w:rPr>
                            </w:pPr>
                            <w:r w:rsidRPr="00A93672">
                              <w:rPr>
                                <w:rFonts w:ascii="Arial Narrow" w:hAnsi="Arial Narrow"/>
                                <w:b/>
                                <w:bCs/>
                                <w:i/>
                                <w:iCs/>
                                <w:sz w:val="20"/>
                                <w:szCs w:val="20"/>
                              </w:rPr>
                              <w:t>Representa la cantidad de fallos a favor de las Entidades del Distrito Capital como proporción de la cantidad de fallos a favor totales en el periodo determinado para el reporte</w:t>
                            </w:r>
                            <w:r>
                              <w:rPr>
                                <w:rFonts w:ascii="Arial Narrow" w:hAnsi="Arial Narrow"/>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0D07216" id="Rectangle 21" o:spid="_x0000_s1032" style="position:absolute;left:0;text-align:left;margin-left:0;margin-top:15.5pt;width:455.25pt;height:21pt;z-index:25092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" fillcolor="#e71d2a" stroked="f" strokeweight="1pt">
                <v:path arrowok="t"/>
                <v:textbox>
                  <w:txbxContent>
                    <w:p w:rsidR="009077B9" w:rsidRPr="00A93672" w:rsidRDefault="009077B9" w:rsidP="00E71251">
                      <w:pPr>
                        <w:spacing w:line="276" w:lineRule="auto"/>
                        <w:jc w:val="center"/>
                        <w:rPr>
                          <w:rFonts w:ascii="Arial Narrow" w:hAnsi="Arial Narrow"/>
                          <w:b/>
                          <w:bCs/>
                        </w:rPr>
                      </w:pPr>
                      <w:r w:rsidRPr="00A93672">
                        <w:rPr>
                          <w:rFonts w:ascii="Arial Narrow" w:hAnsi="Arial Narrow"/>
                          <w:b/>
                          <w:bCs/>
                        </w:rPr>
                        <w:t>ÉXITO PROCESAL CUANTITATIVO</w:t>
                      </w:r>
                    </w:p>
                    <w:p w:rsidR="009077B9" w:rsidRDefault="009077B9" w:rsidP="00E71251">
                      <w:pPr>
                        <w:rPr>
                          <w:rFonts w:hAnsi="Calibri"/>
                          <w:color w:val="FFFFFF" w:themeColor="light1"/>
                          <w:kern w:val="24"/>
                          <w:sz w:val="36"/>
                          <w:szCs w:val="36"/>
                          <w:lang w:val="en-US"/>
                        </w:rPr>
                      </w:pPr>
                      <w:r w:rsidRPr="00A93672">
                        <w:rPr>
                          <w:rFonts w:ascii="Arial Narrow" w:hAnsi="Arial Narrow"/>
                          <w:b/>
                          <w:bCs/>
                          <w:i/>
                          <w:iCs/>
                          <w:sz w:val="20"/>
                          <w:szCs w:val="20"/>
                        </w:rPr>
                        <w:t>Representa la cantidad de fallos a favor de las Entidades del Distrito Capital como proporción de la cantidad de fallos a favor totales en el periodo determinado para el reporte</w:t>
                      </w:r>
                      <w:r>
                        <w:rPr>
                          <w:rFonts w:ascii="Arial Narrow" w:hAnsi="Arial Narrow"/>
                        </w:rPr>
                        <w:t>.</w:t>
                      </w:r>
                    </w:p>
                  </w:txbxContent>
                </v:textbox>
                <w10:wrap anchorx="margin"/>
              </v:rect>
            </w:pict>
          </mc:Fallback>
        </mc:AlternateContent>
      </w:r>
    </w:p>
    <w:p w14:paraId="02FC0B70" w14:textId="77777777" w:rsidR="00E71251" w:rsidRPr="000E7ACA" w:rsidRDefault="00E71251" w:rsidP="00E71251">
      <w:pPr>
        <w:spacing w:line="276" w:lineRule="auto"/>
        <w:jc w:val="both"/>
        <w:rPr>
          <w:rFonts w:ascii="Arial" w:hAnsi="Arial" w:cs="Arial"/>
        </w:rPr>
      </w:pPr>
    </w:p>
    <w:p w14:paraId="1A4F7120" w14:textId="77777777" w:rsidR="00E71251" w:rsidRPr="000E7ACA" w:rsidRDefault="00E71251" w:rsidP="00E71251">
      <w:pPr>
        <w:spacing w:line="276" w:lineRule="auto"/>
        <w:jc w:val="both"/>
        <w:rPr>
          <w:rFonts w:ascii="Arial" w:hAnsi="Arial" w:cs="Arial"/>
        </w:rPr>
      </w:pPr>
    </w:p>
    <w:p w14:paraId="74B39D42" w14:textId="77777777" w:rsidR="008B729C" w:rsidRPr="000E7ACA" w:rsidRDefault="00651ECB" w:rsidP="00156926">
      <w:pPr>
        <w:autoSpaceDE w:val="0"/>
        <w:autoSpaceDN w:val="0"/>
        <w:adjustRightInd w:val="0"/>
        <w:ind w:right="547"/>
        <w:jc w:val="both"/>
        <w:rPr>
          <w:rFonts w:ascii="Arial" w:eastAsia="Calibri" w:hAnsi="Arial" w:cs="Arial"/>
        </w:rPr>
      </w:pPr>
      <w:r w:rsidRPr="000E7ACA">
        <w:rPr>
          <w:rFonts w:ascii="Arial" w:hAnsi="Arial" w:cs="Arial"/>
          <w:noProof/>
          <w:lang w:eastAsia="es-CO"/>
        </w:rPr>
        <mc:AlternateContent>
          <mc:Choice Requires="wps">
            <w:drawing>
              <wp:anchor distT="0" distB="0" distL="114300" distR="114300" simplePos="0" relativeHeight="251251200" behindDoc="0" locked="0" layoutInCell="1" allowOverlap="1" wp14:anchorId="0F7FFEB0" wp14:editId="3C5A5B10">
                <wp:simplePos x="0" y="0"/>
                <wp:positionH relativeFrom="margin">
                  <wp:align>center</wp:align>
                </wp:positionH>
                <wp:positionV relativeFrom="paragraph">
                  <wp:posOffset>485628</wp:posOffset>
                </wp:positionV>
                <wp:extent cx="1005840" cy="737870"/>
                <wp:effectExtent l="0" t="0" r="22860" b="24130"/>
                <wp:wrapNone/>
                <wp:docPr id="442"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7378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B03B9" id="Elipse 14" o:spid="_x0000_s1026" style="position:absolute;margin-left:0;margin-top:38.25pt;width:79.2pt;height:58.1pt;z-index:251251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" filled="f" strokecolor="#1f3763 [1604]" strokeweight="1pt">
                <v:stroke joinstyle="miter"/>
                <v:path arrowok="t"/>
                <w10:wrap anchorx="margin"/>
              </v:oval>
            </w:pict>
          </mc:Fallback>
        </mc:AlternateContent>
      </w:r>
      <w:r w:rsidR="00E71251" w:rsidRPr="000E7ACA">
        <w:rPr>
          <w:rFonts w:ascii="Arial" w:eastAsia="Calibri" w:hAnsi="Arial" w:cs="Arial"/>
        </w:rPr>
        <w:t>Representa la cantidad de fallos a favor de las Entidades del Distrito Capital como proporción de la cantidad de fallos a favor totales en el periodo determinado para el reporte.</w:t>
      </w:r>
    </w:p>
    <w:p w14:paraId="29A4EC82" w14:textId="77777777" w:rsidR="006A3359" w:rsidRPr="000E7ACA" w:rsidRDefault="00563E25" w:rsidP="00214A31">
      <w:pPr>
        <w:spacing w:line="276" w:lineRule="auto"/>
        <w:jc w:val="both"/>
        <w:rPr>
          <w:rFonts w:ascii="Arial" w:hAnsi="Arial" w:cs="Arial"/>
        </w:rPr>
      </w:pPr>
      <w:r w:rsidRPr="00924452">
        <w:rPr>
          <w:rFonts w:ascii="Arial" w:hAnsi="Arial" w:cs="Arial"/>
          <w:b/>
          <w:bCs/>
          <w:noProof/>
          <w:lang w:eastAsia="es-CO"/>
        </w:rPr>
        <mc:AlternateContent>
          <mc:Choice Requires="wps">
            <w:drawing>
              <wp:anchor distT="0" distB="0" distL="114300" distR="114300" simplePos="0" relativeHeight="250970624" behindDoc="0" locked="0" layoutInCell="1" allowOverlap="1" wp14:anchorId="71644655" wp14:editId="2EEB1CB2">
                <wp:simplePos x="0" y="0"/>
                <wp:positionH relativeFrom="margin">
                  <wp:posOffset>51777</wp:posOffset>
                </wp:positionH>
                <wp:positionV relativeFrom="paragraph">
                  <wp:posOffset>204177</wp:posOffset>
                </wp:positionV>
                <wp:extent cx="2118946" cy="327025"/>
                <wp:effectExtent l="0" t="0" r="0" b="0"/>
                <wp:wrapNone/>
                <wp:docPr id="44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8946" cy="327025"/>
                        </a:xfrm>
                        <a:prstGeom prst="rect">
                          <a:avLst/>
                        </a:prstGeom>
                        <a:solidFill>
                          <a:srgbClr val="14AF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F3822" w14:textId="77777777" w:rsidR="009077B9" w:rsidRPr="004B4E50" w:rsidRDefault="009077B9" w:rsidP="00E71251">
                            <w:pPr>
                              <w:jc w:val="center"/>
                              <w:rPr>
                                <w:rFonts w:ascii="Arial Narrow" w:hAnsi="Arial Narrow"/>
                                <w:b/>
                                <w:bCs/>
                              </w:rPr>
                            </w:pPr>
                            <w:r w:rsidRPr="004B4E50">
                              <w:rPr>
                                <w:rFonts w:ascii="Arial Narrow" w:hAnsi="Arial Narrow"/>
                                <w:b/>
                                <w:bCs/>
                              </w:rPr>
                              <w:t xml:space="preserve">Fallos en contra: </w:t>
                            </w:r>
                            <w:r>
                              <w:rPr>
                                <w:rFonts w:ascii="Arial Narrow" w:hAnsi="Arial Narrow"/>
                                <w:b/>
                                <w:bCs/>
                              </w:rPr>
                              <w:t>3.773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CDF6CE8" id="Rectangle 103" o:spid="_x0000_s1033" style="position:absolute;left:0;text-align:left;margin-left:4.1pt;margin-top:16.1pt;width:166.85pt;height:25.75pt;z-index:25097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" fillcolor="#14afe7" stroked="f" strokeweight="1pt">
                <v:path arrowok="t"/>
                <v:textbox>
                  <w:txbxContent>
                    <w:p w:rsidR="009077B9" w:rsidRPr="004B4E50" w:rsidRDefault="009077B9" w:rsidP="00E71251">
                      <w:pPr>
                        <w:jc w:val="center"/>
                        <w:rPr>
                          <w:rFonts w:ascii="Arial Narrow" w:hAnsi="Arial Narrow"/>
                          <w:b/>
                          <w:bCs/>
                        </w:rPr>
                      </w:pPr>
                      <w:r w:rsidRPr="004B4E50">
                        <w:rPr>
                          <w:rFonts w:ascii="Arial Narrow" w:hAnsi="Arial Narrow"/>
                          <w:b/>
                          <w:bCs/>
                        </w:rPr>
                        <w:t xml:space="preserve">Fallos en contra: </w:t>
                      </w:r>
                      <w:r>
                        <w:rPr>
                          <w:rFonts w:ascii="Arial Narrow" w:hAnsi="Arial Narrow"/>
                          <w:b/>
                          <w:bCs/>
                        </w:rPr>
                        <w:t>3.773</w:t>
                      </w:r>
                    </w:p>
                  </w:txbxContent>
                </v:textbox>
                <w10:wrap anchorx="margin"/>
              </v:rect>
            </w:pict>
          </mc:Fallback>
        </mc:AlternateContent>
      </w:r>
    </w:p>
    <w:p w14:paraId="3711F0B3" w14:textId="77777777" w:rsidR="00E5365B" w:rsidRPr="000E7ACA" w:rsidRDefault="00322FA6" w:rsidP="00156926">
      <w:pPr>
        <w:spacing w:line="276" w:lineRule="auto"/>
        <w:jc w:val="center"/>
        <w:rPr>
          <w:rFonts w:ascii="Arial" w:hAnsi="Arial" w:cs="Arial"/>
          <w:u w:val="single"/>
        </w:rPr>
      </w:pPr>
      <w:r w:rsidRPr="00924452">
        <w:rPr>
          <w:rFonts w:ascii="Arial" w:hAnsi="Arial" w:cs="Arial"/>
          <w:b/>
          <w:bCs/>
          <w:noProof/>
          <w:lang w:eastAsia="es-CO"/>
        </w:rPr>
        <mc:AlternateContent>
          <mc:Choice Requires="wps">
            <w:drawing>
              <wp:anchor distT="0" distB="0" distL="114300" distR="114300" simplePos="0" relativeHeight="251016704" behindDoc="0" locked="0" layoutInCell="1" allowOverlap="1" wp14:anchorId="0CB8AF36" wp14:editId="2426563A">
                <wp:simplePos x="0" y="0"/>
                <wp:positionH relativeFrom="margin">
                  <wp:posOffset>3770719</wp:posOffset>
                </wp:positionH>
                <wp:positionV relativeFrom="paragraph">
                  <wp:posOffset>17618</wp:posOffset>
                </wp:positionV>
                <wp:extent cx="2101185" cy="327025"/>
                <wp:effectExtent l="0" t="0" r="0" b="0"/>
                <wp:wrapNone/>
                <wp:docPr id="44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185" cy="327025"/>
                        </a:xfrm>
                        <a:prstGeom prst="rect">
                          <a:avLst/>
                        </a:prstGeom>
                        <a:solidFill>
                          <a:srgbClr val="FFAA1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B6BBF" w14:textId="77777777" w:rsidR="009077B9" w:rsidRPr="004B4E50" w:rsidRDefault="009077B9" w:rsidP="00E71251">
                            <w:pPr>
                              <w:jc w:val="center"/>
                              <w:rPr>
                                <w:rFonts w:ascii="Arial Narrow" w:hAnsi="Arial Narrow"/>
                                <w:b/>
                                <w:bCs/>
                              </w:rPr>
                            </w:pPr>
                            <w:r w:rsidRPr="004B4E50">
                              <w:rPr>
                                <w:rFonts w:ascii="Arial Narrow" w:hAnsi="Arial Narrow"/>
                                <w:b/>
                                <w:bCs/>
                              </w:rPr>
                              <w:t xml:space="preserve">Fallos a favor: </w:t>
                            </w:r>
                            <w:r>
                              <w:rPr>
                                <w:rFonts w:ascii="Arial Narrow" w:hAnsi="Arial Narrow"/>
                                <w:b/>
                                <w:bCs/>
                              </w:rPr>
                              <w:t>27.697</w:t>
                            </w:r>
                            <w:r w:rsidRPr="004B4E50">
                              <w:rPr>
                                <w:rFonts w:ascii="Arial Narrow" w:hAnsi="Arial Narrow"/>
                                <w:b/>
                                <w:bCs/>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8E742C" id="Rectangle 105" o:spid="_x0000_s1034" style="position:absolute;left:0;text-align:left;margin-left:296.9pt;margin-top:1.4pt;width:165.45pt;height:25.75pt;z-index:25101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" fillcolor="#ffaa19" stroked="f" strokeweight="1pt">
                <v:path arrowok="t"/>
                <v:textbox>
                  <w:txbxContent>
                    <w:p w:rsidR="009077B9" w:rsidRPr="004B4E50" w:rsidRDefault="009077B9" w:rsidP="00E71251">
                      <w:pPr>
                        <w:jc w:val="center"/>
                        <w:rPr>
                          <w:rFonts w:ascii="Arial Narrow" w:hAnsi="Arial Narrow"/>
                          <w:b/>
                          <w:bCs/>
                        </w:rPr>
                      </w:pPr>
                      <w:r w:rsidRPr="004B4E50">
                        <w:rPr>
                          <w:rFonts w:ascii="Arial Narrow" w:hAnsi="Arial Narrow"/>
                          <w:b/>
                          <w:bCs/>
                        </w:rPr>
                        <w:t xml:space="preserve">Fallos a favor: </w:t>
                      </w:r>
                      <w:r>
                        <w:rPr>
                          <w:rFonts w:ascii="Arial Narrow" w:hAnsi="Arial Narrow"/>
                          <w:b/>
                          <w:bCs/>
                        </w:rPr>
                        <w:t>27.697</w:t>
                      </w:r>
                      <w:r w:rsidRPr="004B4E50">
                        <w:rPr>
                          <w:rFonts w:ascii="Arial Narrow" w:hAnsi="Arial Narrow"/>
                          <w:b/>
                          <w:bCs/>
                        </w:rPr>
                        <w:t xml:space="preserve"> </w:t>
                      </w:r>
                    </w:p>
                  </w:txbxContent>
                </v:textbox>
                <w10:wrap anchorx="margin"/>
              </v:rect>
            </w:pict>
          </mc:Fallback>
        </mc:AlternateContent>
      </w:r>
      <w:r w:rsidR="00E71251" w:rsidRPr="00924452">
        <w:rPr>
          <w:rFonts w:ascii="Arial" w:hAnsi="Arial" w:cs="Arial"/>
          <w:b/>
          <w:bCs/>
          <w:u w:val="single"/>
        </w:rPr>
        <w:t>8</w:t>
      </w:r>
      <w:r w:rsidR="00C87965" w:rsidRPr="00924452">
        <w:rPr>
          <w:rFonts w:ascii="Arial" w:hAnsi="Arial" w:cs="Arial"/>
          <w:b/>
          <w:bCs/>
          <w:u w:val="single"/>
        </w:rPr>
        <w:t>8</w:t>
      </w:r>
      <w:r w:rsidR="00E71251" w:rsidRPr="00924452">
        <w:rPr>
          <w:rFonts w:ascii="Arial" w:hAnsi="Arial" w:cs="Arial"/>
          <w:b/>
          <w:bCs/>
          <w:u w:val="single"/>
        </w:rPr>
        <w:t>,</w:t>
      </w:r>
      <w:r w:rsidR="00C87965" w:rsidRPr="00924452">
        <w:rPr>
          <w:rFonts w:ascii="Arial" w:hAnsi="Arial" w:cs="Arial"/>
          <w:b/>
          <w:bCs/>
          <w:u w:val="single"/>
        </w:rPr>
        <w:t>01</w:t>
      </w:r>
      <w:r w:rsidR="00924452">
        <w:rPr>
          <w:rFonts w:ascii="Arial" w:hAnsi="Arial" w:cs="Arial"/>
          <w:u w:val="single"/>
        </w:rPr>
        <w:t>%</w:t>
      </w:r>
    </w:p>
    <w:p w14:paraId="464BC2B7" w14:textId="77777777" w:rsidR="00E5365B" w:rsidRPr="000E7ACA" w:rsidRDefault="00E5365B" w:rsidP="002770CA">
      <w:pPr>
        <w:spacing w:line="276" w:lineRule="auto"/>
        <w:ind w:right="466"/>
        <w:jc w:val="center"/>
        <w:rPr>
          <w:rFonts w:ascii="Arial" w:hAnsi="Arial" w:cs="Arial"/>
          <w:noProof/>
        </w:rPr>
      </w:pPr>
    </w:p>
    <w:p w14:paraId="6379CF74" w14:textId="77777777" w:rsidR="00E71251" w:rsidRPr="000E7ACA" w:rsidRDefault="00E71251" w:rsidP="002770CA">
      <w:pPr>
        <w:spacing w:line="276" w:lineRule="auto"/>
        <w:ind w:right="466"/>
        <w:jc w:val="center"/>
        <w:rPr>
          <w:rFonts w:ascii="Arial" w:hAnsi="Arial" w:cs="Arial"/>
        </w:rPr>
      </w:pPr>
    </w:p>
    <w:p w14:paraId="53188156" w14:textId="77777777" w:rsidR="00C8237C" w:rsidRPr="000E7ACA" w:rsidRDefault="00C8237C" w:rsidP="002F0B5E">
      <w:pPr>
        <w:spacing w:line="276" w:lineRule="auto"/>
        <w:ind w:right="466"/>
        <w:rPr>
          <w:rFonts w:ascii="Arial" w:hAnsi="Arial" w:cs="Arial"/>
        </w:rPr>
      </w:pPr>
    </w:p>
    <w:p w14:paraId="6E26A52B" w14:textId="77777777" w:rsidR="00E71251" w:rsidRPr="000E7ACA" w:rsidRDefault="00322FA6" w:rsidP="00E71251">
      <w:pPr>
        <w:spacing w:line="276" w:lineRule="auto"/>
        <w:jc w:val="both"/>
        <w:rPr>
          <w:rFonts w:ascii="Arial" w:hAnsi="Arial" w:cs="Arial"/>
        </w:rPr>
      </w:pPr>
      <w:r w:rsidRPr="000E7ACA">
        <w:rPr>
          <w:rFonts w:ascii="Arial" w:hAnsi="Arial" w:cs="Arial"/>
          <w:noProof/>
          <w:lang w:eastAsia="es-CO"/>
        </w:rPr>
        <mc:AlternateContent>
          <mc:Choice Requires="wps">
            <w:drawing>
              <wp:anchor distT="0" distB="0" distL="114300" distR="114300" simplePos="0" relativeHeight="251059712" behindDoc="0" locked="0" layoutInCell="1" allowOverlap="1" wp14:anchorId="6DC6BDF8" wp14:editId="7C72B732">
                <wp:simplePos x="0" y="0"/>
                <wp:positionH relativeFrom="margin">
                  <wp:posOffset>0</wp:posOffset>
                </wp:positionH>
                <wp:positionV relativeFrom="paragraph">
                  <wp:posOffset>-635</wp:posOffset>
                </wp:positionV>
                <wp:extent cx="5781675" cy="266700"/>
                <wp:effectExtent l="0" t="0" r="0" b="0"/>
                <wp:wrapNone/>
                <wp:docPr id="43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266700"/>
                        </a:xfrm>
                        <a:prstGeom prst="rect">
                          <a:avLst/>
                        </a:prstGeom>
                        <a:solidFill>
                          <a:srgbClr val="E71D2A"/>
                        </a:solidFill>
                        <a:ln w="12700" cap="flat" cmpd="sng" algn="ctr">
                          <a:noFill/>
                          <a:prstDash val="solid"/>
                          <a:miter lim="800000"/>
                        </a:ln>
                        <a:effectLst/>
                      </wps:spPr>
                      <wps:txbx>
                        <w:txbxContent>
                          <w:p w14:paraId="459D41C8" w14:textId="77777777" w:rsidR="009077B9" w:rsidRPr="00B7385B" w:rsidRDefault="009077B9" w:rsidP="00E71251">
                            <w:pPr>
                              <w:spacing w:line="276" w:lineRule="auto"/>
                              <w:jc w:val="center"/>
                              <w:rPr>
                                <w:rFonts w:ascii="Arial Narrow" w:hAnsi="Arial Narrow"/>
                                <w:b/>
                                <w:bCs/>
                                <w:color w:val="FFFFFF" w:themeColor="background1"/>
                              </w:rPr>
                            </w:pPr>
                            <w:r w:rsidRPr="00B7385B">
                              <w:rPr>
                                <w:rFonts w:ascii="Arial Narrow" w:hAnsi="Arial Narrow"/>
                                <w:b/>
                                <w:bCs/>
                                <w:color w:val="FFFFFF" w:themeColor="background1"/>
                              </w:rPr>
                              <w:t>ÉXITO PROCESAL CUALITATIVO</w:t>
                            </w:r>
                          </w:p>
                          <w:p w14:paraId="3CF17950" w14:textId="77777777" w:rsidR="009077B9" w:rsidRDefault="009077B9" w:rsidP="00E71251">
                            <w:pPr>
                              <w:rPr>
                                <w:rFonts w:hAnsi="Calibri"/>
                                <w:color w:val="FFFFFF" w:themeColor="light1"/>
                                <w:kern w:val="24"/>
                                <w:sz w:val="36"/>
                                <w:szCs w:val="36"/>
                                <w:lang w:val="en-US"/>
                              </w:rPr>
                            </w:pPr>
                            <w:r w:rsidRPr="00A93672">
                              <w:rPr>
                                <w:rFonts w:ascii="Arial Narrow" w:hAnsi="Arial Narrow"/>
                                <w:b/>
                                <w:bCs/>
                                <w:i/>
                                <w:iCs/>
                                <w:sz w:val="20"/>
                                <w:szCs w:val="20"/>
                              </w:rPr>
                              <w:t>Representa la cantidad de fallos a favor de las Entidades del Distrito Capital como proporción de la cantidad de fallos a favor totales en el periodo determinado para el reporte</w:t>
                            </w:r>
                            <w:r>
                              <w:rPr>
                                <w:rFonts w:ascii="Arial Narrow" w:hAnsi="Arial Narrow"/>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1AB9FED" id="_x0000_s1035" style="position:absolute;left:0;text-align:left;margin-left:0;margin-top:-.05pt;width:455.25pt;height:21pt;z-index:25105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" fillcolor="#e71d2a" stroked="f" strokeweight="1pt">
                <v:path arrowok="t"/>
                <v:textbox>
                  <w:txbxContent>
                    <w:p w:rsidR="009077B9" w:rsidRPr="00B7385B" w:rsidRDefault="009077B9" w:rsidP="00E71251">
                      <w:pPr>
                        <w:spacing w:line="276" w:lineRule="auto"/>
                        <w:jc w:val="center"/>
                        <w:rPr>
                          <w:rFonts w:ascii="Arial Narrow" w:hAnsi="Arial Narrow"/>
                          <w:b/>
                          <w:bCs/>
                          <w:color w:val="FFFFFF" w:themeColor="background1"/>
                        </w:rPr>
                      </w:pPr>
                      <w:r w:rsidRPr="00B7385B">
                        <w:rPr>
                          <w:rFonts w:ascii="Arial Narrow" w:hAnsi="Arial Narrow"/>
                          <w:b/>
                          <w:bCs/>
                          <w:color w:val="FFFFFF" w:themeColor="background1"/>
                        </w:rPr>
                        <w:t>ÉXITO PROCESAL CUALITATIVO</w:t>
                      </w:r>
                    </w:p>
                    <w:p w:rsidR="009077B9" w:rsidRDefault="009077B9" w:rsidP="00E71251">
                      <w:pPr>
                        <w:rPr>
                          <w:rFonts w:hAnsi="Calibri"/>
                          <w:color w:val="FFFFFF" w:themeColor="light1"/>
                          <w:kern w:val="24"/>
                          <w:sz w:val="36"/>
                          <w:szCs w:val="36"/>
                          <w:lang w:val="en-US"/>
                        </w:rPr>
                      </w:pPr>
                      <w:r w:rsidRPr="00A93672">
                        <w:rPr>
                          <w:rFonts w:ascii="Arial Narrow" w:hAnsi="Arial Narrow"/>
                          <w:b/>
                          <w:bCs/>
                          <w:i/>
                          <w:iCs/>
                          <w:sz w:val="20"/>
                          <w:szCs w:val="20"/>
                        </w:rPr>
                        <w:t>Representa la cantidad de fallos a favor de las Entidades del Distrito Capital como proporción de la cantidad de fallos a favor totales en el periodo determinado para el reporte</w:t>
                      </w:r>
                      <w:r>
                        <w:rPr>
                          <w:rFonts w:ascii="Arial Narrow" w:hAnsi="Arial Narrow"/>
                        </w:rPr>
                        <w:t>.</w:t>
                      </w:r>
                    </w:p>
                  </w:txbxContent>
                </v:textbox>
                <w10:wrap anchorx="margin"/>
              </v:rect>
            </w:pict>
          </mc:Fallback>
        </mc:AlternateContent>
      </w:r>
    </w:p>
    <w:p w14:paraId="5B9B5629" w14:textId="77777777" w:rsidR="00E71251" w:rsidRPr="000E7ACA" w:rsidRDefault="00E71251" w:rsidP="00E71251">
      <w:pPr>
        <w:spacing w:line="276" w:lineRule="auto"/>
        <w:jc w:val="both"/>
        <w:rPr>
          <w:rFonts w:ascii="Arial" w:hAnsi="Arial" w:cs="Arial"/>
        </w:rPr>
      </w:pPr>
    </w:p>
    <w:p w14:paraId="71454054" w14:textId="77777777" w:rsidR="00924DBC" w:rsidRPr="000E7ACA" w:rsidRDefault="00E71251" w:rsidP="005B4970">
      <w:pPr>
        <w:spacing w:line="276" w:lineRule="auto"/>
        <w:ind w:right="547"/>
        <w:jc w:val="both"/>
        <w:rPr>
          <w:rFonts w:ascii="Arial" w:hAnsi="Arial" w:cs="Arial"/>
        </w:rPr>
      </w:pPr>
      <w:r w:rsidRPr="000E7ACA">
        <w:rPr>
          <w:rFonts w:ascii="Arial" w:hAnsi="Arial" w:cs="Arial"/>
        </w:rPr>
        <w:t>Representa el valor de las pretensiones indexadas de los procesos que finalizaron con fallo a favor de las Entidades del Distrito Capital, como proporción del valor total de las pretensiones de los procesos fallados en el periodo determinado del reporte.</w:t>
      </w:r>
    </w:p>
    <w:p w14:paraId="08C1C3C4" w14:textId="77777777" w:rsidR="00E41911" w:rsidRPr="000E7ACA" w:rsidRDefault="00176B5D" w:rsidP="00E71251">
      <w:pPr>
        <w:spacing w:line="276" w:lineRule="auto"/>
        <w:jc w:val="both"/>
        <w:rPr>
          <w:rFonts w:ascii="Arial" w:hAnsi="Arial" w:cs="Arial"/>
          <w:b/>
          <w:bCs/>
          <w:i/>
          <w:iCs/>
        </w:rPr>
      </w:pPr>
      <w:r w:rsidRPr="000E7ACA">
        <w:rPr>
          <w:rFonts w:ascii="Arial" w:hAnsi="Arial" w:cs="Arial"/>
          <w:noProof/>
          <w:lang w:eastAsia="es-CO"/>
        </w:rPr>
        <mc:AlternateContent>
          <mc:Choice Requires="wps">
            <w:drawing>
              <wp:anchor distT="0" distB="0" distL="114300" distR="114300" simplePos="0" relativeHeight="251206144" behindDoc="0" locked="0" layoutInCell="1" allowOverlap="1" wp14:anchorId="57EAECC7" wp14:editId="6A8A729F">
                <wp:simplePos x="0" y="0"/>
                <wp:positionH relativeFrom="margin">
                  <wp:align>center</wp:align>
                </wp:positionH>
                <wp:positionV relativeFrom="paragraph">
                  <wp:posOffset>171111</wp:posOffset>
                </wp:positionV>
                <wp:extent cx="899160" cy="691116"/>
                <wp:effectExtent l="0" t="0" r="15240" b="13970"/>
                <wp:wrapNone/>
                <wp:docPr id="438"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69111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69488" id="Elipse 12" o:spid="_x0000_s1026" style="position:absolute;margin-left:0;margin-top:13.45pt;width:70.8pt;height:54.4pt;z-index:251206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" filled="f" strokecolor="#1f3763 [1604]" strokeweight="1pt">
                <v:stroke joinstyle="miter"/>
                <v:path arrowok="t"/>
                <w10:wrap anchorx="margin"/>
              </v:oval>
            </w:pict>
          </mc:Fallback>
        </mc:AlternateContent>
      </w:r>
    </w:p>
    <w:p w14:paraId="0C7FE363" w14:textId="77777777" w:rsidR="00176B5D" w:rsidRDefault="00176B5D" w:rsidP="004514C1">
      <w:pPr>
        <w:spacing w:line="276" w:lineRule="auto"/>
        <w:jc w:val="center"/>
        <w:rPr>
          <w:rFonts w:ascii="Arial" w:hAnsi="Arial" w:cs="Arial"/>
          <w:b/>
          <w:bCs/>
          <w:u w:val="single"/>
        </w:rPr>
      </w:pPr>
      <w:r w:rsidRPr="000E7ACA">
        <w:rPr>
          <w:rFonts w:ascii="Arial" w:hAnsi="Arial" w:cs="Arial"/>
          <w:noProof/>
          <w:lang w:eastAsia="es-CO"/>
        </w:rPr>
        <mc:AlternateContent>
          <mc:Choice Requires="wps">
            <w:drawing>
              <wp:anchor distT="0" distB="0" distL="114300" distR="114300" simplePos="0" relativeHeight="251161088" behindDoc="0" locked="0" layoutInCell="1" allowOverlap="1" wp14:anchorId="5C5C1FEB" wp14:editId="55415243">
                <wp:simplePos x="0" y="0"/>
                <wp:positionH relativeFrom="margin">
                  <wp:posOffset>122115</wp:posOffset>
                </wp:positionH>
                <wp:positionV relativeFrom="paragraph">
                  <wp:posOffset>132715</wp:posOffset>
                </wp:positionV>
                <wp:extent cx="2151429" cy="350874"/>
                <wp:effectExtent l="0" t="0" r="1270" b="0"/>
                <wp:wrapNone/>
                <wp:docPr id="43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1429" cy="350874"/>
                        </a:xfrm>
                        <a:prstGeom prst="rect">
                          <a:avLst/>
                        </a:prstGeom>
                        <a:solidFill>
                          <a:srgbClr val="FFAA1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F0A45" w14:textId="77777777" w:rsidR="009077B9" w:rsidRPr="004B4E50" w:rsidRDefault="009077B9" w:rsidP="00E71251">
                            <w:pPr>
                              <w:jc w:val="center"/>
                              <w:rPr>
                                <w:rFonts w:ascii="Arial Narrow" w:hAnsi="Arial Narrow"/>
                                <w:b/>
                                <w:bCs/>
                              </w:rPr>
                            </w:pPr>
                            <w:r>
                              <w:rPr>
                                <w:rFonts w:ascii="Arial Narrow" w:hAnsi="Arial Narrow"/>
                                <w:b/>
                                <w:bCs/>
                              </w:rPr>
                              <w:t>Fallo a</w:t>
                            </w:r>
                            <w:r w:rsidRPr="004B4E50">
                              <w:rPr>
                                <w:rFonts w:ascii="Arial Narrow" w:hAnsi="Arial Narrow"/>
                                <w:b/>
                                <w:bCs/>
                              </w:rPr>
                              <w:t xml:space="preserve"> favor: </w:t>
                            </w:r>
                            <w:r>
                              <w:rPr>
                                <w:rFonts w:ascii="Arial Narrow" w:hAnsi="Arial Narrow"/>
                                <w:b/>
                                <w:bCs/>
                              </w:rPr>
                              <w:t xml:space="preserve">4.7 Billones </w:t>
                            </w:r>
                            <w:r w:rsidRPr="004B4E50">
                              <w:rPr>
                                <w:rFonts w:ascii="Arial Narrow" w:hAnsi="Arial Narrow"/>
                                <w:b/>
                                <w:bCs/>
                              </w:rPr>
                              <w:t xml:space="preserve"> </w:t>
                            </w: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rect w14:anchorId="0599342D" id="_x0000_s1036" style="position:absolute;left:0;text-align:left;margin-left:9.6pt;margin-top:10.45pt;width:169.4pt;height:27.65pt;z-index:25116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" fillcolor="#ffaa19" stroked="f" strokeweight="1pt">
                <v:path arrowok="t"/>
                <v:textbox>
                  <w:txbxContent>
                    <w:p w:rsidR="009077B9" w:rsidRPr="004B4E50" w:rsidRDefault="009077B9" w:rsidP="00E71251">
                      <w:pPr>
                        <w:jc w:val="center"/>
                        <w:rPr>
                          <w:rFonts w:ascii="Arial Narrow" w:hAnsi="Arial Narrow"/>
                          <w:b/>
                          <w:bCs/>
                        </w:rPr>
                      </w:pPr>
                      <w:r>
                        <w:rPr>
                          <w:rFonts w:ascii="Arial Narrow" w:hAnsi="Arial Narrow"/>
                          <w:b/>
                          <w:bCs/>
                        </w:rPr>
                        <w:t>Fallo a</w:t>
                      </w:r>
                      <w:r w:rsidRPr="004B4E50">
                        <w:rPr>
                          <w:rFonts w:ascii="Arial Narrow" w:hAnsi="Arial Narrow"/>
                          <w:b/>
                          <w:bCs/>
                        </w:rPr>
                        <w:t xml:space="preserve"> favor: </w:t>
                      </w:r>
                      <w:r>
                        <w:rPr>
                          <w:rFonts w:ascii="Arial Narrow" w:hAnsi="Arial Narrow"/>
                          <w:b/>
                          <w:bCs/>
                        </w:rPr>
                        <w:t xml:space="preserve">4.7 Billones </w:t>
                      </w:r>
                      <w:r w:rsidRPr="004B4E50">
                        <w:rPr>
                          <w:rFonts w:ascii="Arial Narrow" w:hAnsi="Arial Narrow"/>
                          <w:b/>
                          <w:bCs/>
                        </w:rPr>
                        <w:t xml:space="preserve"> </w:t>
                      </w:r>
                    </w:p>
                  </w:txbxContent>
                </v:textbox>
                <w10:wrap anchorx="margin"/>
              </v:rect>
            </w:pict>
          </mc:Fallback>
        </mc:AlternateContent>
      </w:r>
      <w:r w:rsidRPr="000E7ACA">
        <w:rPr>
          <w:rFonts w:ascii="Arial" w:hAnsi="Arial" w:cs="Arial"/>
          <w:noProof/>
          <w:lang w:eastAsia="es-CO"/>
        </w:rPr>
        <mc:AlternateContent>
          <mc:Choice Requires="wps">
            <w:drawing>
              <wp:anchor distT="0" distB="0" distL="114300" distR="114300" simplePos="0" relativeHeight="251109888" behindDoc="0" locked="0" layoutInCell="1" allowOverlap="1" wp14:anchorId="45FDB0A7" wp14:editId="306EC81E">
                <wp:simplePos x="0" y="0"/>
                <wp:positionH relativeFrom="column">
                  <wp:posOffset>3685658</wp:posOffset>
                </wp:positionH>
                <wp:positionV relativeFrom="paragraph">
                  <wp:posOffset>108098</wp:posOffset>
                </wp:positionV>
                <wp:extent cx="2197100" cy="393404"/>
                <wp:effectExtent l="0" t="0" r="0" b="6985"/>
                <wp:wrapNone/>
                <wp:docPr id="43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0" cy="393404"/>
                        </a:xfrm>
                        <a:prstGeom prst="rect">
                          <a:avLst/>
                        </a:prstGeom>
                        <a:solidFill>
                          <a:srgbClr val="14AF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AA3B9" w14:textId="77777777" w:rsidR="009077B9" w:rsidRPr="004B4E50" w:rsidRDefault="009077B9" w:rsidP="00E71251">
                            <w:pPr>
                              <w:jc w:val="center"/>
                              <w:rPr>
                                <w:rFonts w:ascii="Arial Narrow" w:hAnsi="Arial Narrow"/>
                                <w:b/>
                                <w:bCs/>
                              </w:rPr>
                            </w:pPr>
                            <w:r w:rsidRPr="004B4E50">
                              <w:rPr>
                                <w:rFonts w:ascii="Arial Narrow" w:hAnsi="Arial Narrow"/>
                                <w:b/>
                                <w:bCs/>
                              </w:rPr>
                              <w:t xml:space="preserve">Fallos en contra: </w:t>
                            </w:r>
                            <w:r>
                              <w:rPr>
                                <w:rFonts w:ascii="Arial Narrow" w:hAnsi="Arial Narrow"/>
                                <w:b/>
                                <w:bCs/>
                              </w:rPr>
                              <w:t xml:space="preserve">406 mil millones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09F121A" id="_x0000_s1037" style="position:absolute;left:0;text-align:left;margin-left:290.2pt;margin-top:8.5pt;width:173pt;height:31pt;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" fillcolor="#14afe7" stroked="f" strokeweight="1pt">
                <v:path arrowok="t"/>
                <v:textbox>
                  <w:txbxContent>
                    <w:p w:rsidR="009077B9" w:rsidRPr="004B4E50" w:rsidRDefault="009077B9" w:rsidP="00E71251">
                      <w:pPr>
                        <w:jc w:val="center"/>
                        <w:rPr>
                          <w:rFonts w:ascii="Arial Narrow" w:hAnsi="Arial Narrow"/>
                          <w:b/>
                          <w:bCs/>
                        </w:rPr>
                      </w:pPr>
                      <w:r w:rsidRPr="004B4E50">
                        <w:rPr>
                          <w:rFonts w:ascii="Arial Narrow" w:hAnsi="Arial Narrow"/>
                          <w:b/>
                          <w:bCs/>
                        </w:rPr>
                        <w:t xml:space="preserve">Fallos en contra: </w:t>
                      </w:r>
                      <w:r>
                        <w:rPr>
                          <w:rFonts w:ascii="Arial Narrow" w:hAnsi="Arial Narrow"/>
                          <w:b/>
                          <w:bCs/>
                        </w:rPr>
                        <w:t xml:space="preserve">406 mil millones </w:t>
                      </w:r>
                    </w:p>
                  </w:txbxContent>
                </v:textbox>
              </v:rect>
            </w:pict>
          </mc:Fallback>
        </mc:AlternateContent>
      </w:r>
    </w:p>
    <w:p w14:paraId="214314C0" w14:textId="77777777" w:rsidR="00E71251" w:rsidRPr="000E7ACA" w:rsidRDefault="00924452" w:rsidP="004514C1">
      <w:pPr>
        <w:spacing w:line="276" w:lineRule="auto"/>
        <w:jc w:val="center"/>
        <w:rPr>
          <w:rFonts w:ascii="Arial" w:hAnsi="Arial" w:cs="Arial"/>
          <w:b/>
          <w:bCs/>
          <w:u w:val="single"/>
        </w:rPr>
      </w:pPr>
      <w:r>
        <w:rPr>
          <w:rFonts w:ascii="Arial" w:hAnsi="Arial" w:cs="Arial"/>
          <w:b/>
          <w:bCs/>
          <w:u w:val="single"/>
        </w:rPr>
        <w:t>92</w:t>
      </w:r>
      <w:r w:rsidR="00307FAF">
        <w:rPr>
          <w:rFonts w:ascii="Arial" w:hAnsi="Arial" w:cs="Arial"/>
          <w:b/>
          <w:bCs/>
          <w:u w:val="single"/>
        </w:rPr>
        <w:t>,01</w:t>
      </w:r>
      <w:r w:rsidR="00E71251" w:rsidRPr="000E7ACA">
        <w:rPr>
          <w:rFonts w:ascii="Arial" w:hAnsi="Arial" w:cs="Arial"/>
          <w:b/>
          <w:bCs/>
          <w:u w:val="single"/>
        </w:rPr>
        <w:t>%</w:t>
      </w:r>
    </w:p>
    <w:p w14:paraId="257FBDAD" w14:textId="77777777" w:rsidR="00E71251" w:rsidRPr="000E7ACA" w:rsidRDefault="00E71251" w:rsidP="00E71251">
      <w:pPr>
        <w:spacing w:line="276" w:lineRule="auto"/>
        <w:jc w:val="both"/>
        <w:rPr>
          <w:rFonts w:ascii="Arial" w:hAnsi="Arial" w:cs="Arial"/>
        </w:rPr>
      </w:pPr>
      <w:r w:rsidRPr="000E7ACA">
        <w:rPr>
          <w:rFonts w:ascii="Arial" w:hAnsi="Arial" w:cs="Arial"/>
        </w:rPr>
        <w:t xml:space="preserve"> </w:t>
      </w:r>
    </w:p>
    <w:p w14:paraId="309C6AF8" w14:textId="77777777" w:rsidR="00E71251" w:rsidRPr="000E7ACA" w:rsidRDefault="00E71251" w:rsidP="00E71251">
      <w:pPr>
        <w:spacing w:line="276" w:lineRule="auto"/>
        <w:jc w:val="both"/>
        <w:rPr>
          <w:rFonts w:ascii="Arial" w:hAnsi="Arial" w:cs="Arial"/>
        </w:rPr>
      </w:pPr>
      <w:r w:rsidRPr="000E7ACA">
        <w:rPr>
          <w:rFonts w:ascii="Arial" w:hAnsi="Arial" w:cs="Arial"/>
        </w:rPr>
        <w:t xml:space="preserve">   </w:t>
      </w:r>
    </w:p>
    <w:p w14:paraId="7BC06CC1" w14:textId="77777777" w:rsidR="008D0BA8" w:rsidRDefault="008D0BA8" w:rsidP="008D0BA8">
      <w:pPr>
        <w:jc w:val="both"/>
        <w:rPr>
          <w:rFonts w:ascii="Arial" w:hAnsi="Arial" w:cs="Arial"/>
        </w:rPr>
      </w:pPr>
      <w:r w:rsidRPr="008D0BA8">
        <w:rPr>
          <w:rFonts w:ascii="Arial" w:hAnsi="Arial" w:cs="Arial"/>
        </w:rPr>
        <w:t xml:space="preserve">Tomando los mismos parámetros de selección de información para determinar el éxito procesal cuantitativo, y como se observa en la </w:t>
      </w:r>
      <w:r>
        <w:rPr>
          <w:rFonts w:ascii="Arial" w:hAnsi="Arial" w:cs="Arial"/>
        </w:rPr>
        <w:t>imagen</w:t>
      </w:r>
      <w:r w:rsidRPr="008D0BA8">
        <w:rPr>
          <w:rFonts w:ascii="Arial" w:hAnsi="Arial" w:cs="Arial"/>
        </w:rPr>
        <w:t>, la Eficiencia Fiscal o Éxito Procesal Cualitativo corresponde a un 92,01%, el cual representa la proporción entre el valor de las pretensiones indexadas de los procesos terminados con fallo a favor de las entidades del Distrito Capital por   $  4.674.847.513.051 y el valor de las pretensiones indexadas del total de los procesos fallados (tanto a favor como en contra) por  $  5.080.752.504.294. Respecto al mes de julio, el resultado presenta una variación del 0,37%.</w:t>
      </w:r>
    </w:p>
    <w:p w14:paraId="20191EF4" w14:textId="77777777" w:rsidR="00F44C4F" w:rsidRDefault="00F44C4F" w:rsidP="008D0BA8">
      <w:pPr>
        <w:jc w:val="both"/>
        <w:rPr>
          <w:rFonts w:ascii="Arial" w:hAnsi="Arial" w:cs="Arial"/>
        </w:rPr>
      </w:pPr>
    </w:p>
    <w:p w14:paraId="7EC52D69" w14:textId="77777777" w:rsidR="00F44C4F" w:rsidRDefault="00F44C4F" w:rsidP="008D0BA8">
      <w:pPr>
        <w:jc w:val="both"/>
        <w:rPr>
          <w:rFonts w:ascii="Arial" w:hAnsi="Arial" w:cs="Arial"/>
        </w:rPr>
      </w:pPr>
    </w:p>
    <w:p w14:paraId="6D6C0CE1" w14:textId="77777777" w:rsidR="00F44C4F" w:rsidRDefault="00F44C4F" w:rsidP="008D0BA8">
      <w:pPr>
        <w:jc w:val="both"/>
        <w:rPr>
          <w:rFonts w:ascii="Arial" w:hAnsi="Arial" w:cs="Arial"/>
        </w:rPr>
      </w:pPr>
    </w:p>
    <w:p w14:paraId="6536F7C4" w14:textId="77777777" w:rsidR="00F44C4F" w:rsidRDefault="00F44C4F" w:rsidP="008D0BA8">
      <w:pPr>
        <w:jc w:val="both"/>
        <w:rPr>
          <w:rFonts w:ascii="Arial" w:hAnsi="Arial" w:cs="Arial"/>
        </w:rPr>
      </w:pPr>
    </w:p>
    <w:p w14:paraId="08CC06EE" w14:textId="77777777" w:rsidR="00F44C4F" w:rsidRDefault="00F44C4F" w:rsidP="008D0BA8">
      <w:pPr>
        <w:jc w:val="both"/>
        <w:rPr>
          <w:rFonts w:ascii="Arial" w:hAnsi="Arial" w:cs="Arial"/>
        </w:rPr>
      </w:pPr>
    </w:p>
    <w:p w14:paraId="16327B15" w14:textId="77777777" w:rsidR="00F44C4F" w:rsidRDefault="00F44C4F" w:rsidP="008D0BA8">
      <w:pPr>
        <w:jc w:val="both"/>
        <w:rPr>
          <w:rFonts w:ascii="Arial" w:hAnsi="Arial" w:cs="Arial"/>
        </w:rPr>
      </w:pPr>
    </w:p>
    <w:p w14:paraId="29A884F6" w14:textId="77777777" w:rsidR="00F44C4F" w:rsidRPr="008D0BA8" w:rsidRDefault="00F44C4F" w:rsidP="008D0BA8">
      <w:pPr>
        <w:jc w:val="both"/>
        <w:rPr>
          <w:rFonts w:ascii="Arial" w:hAnsi="Arial" w:cs="Arial"/>
        </w:rPr>
      </w:pPr>
    </w:p>
    <w:p w14:paraId="41018AEA" w14:textId="77777777" w:rsidR="00307FAF" w:rsidRPr="000E7ACA" w:rsidRDefault="00307FAF" w:rsidP="00E5365B">
      <w:pPr>
        <w:spacing w:line="276" w:lineRule="auto"/>
        <w:ind w:right="547"/>
        <w:jc w:val="both"/>
        <w:rPr>
          <w:rFonts w:ascii="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7868"/>
      </w:tblGrid>
      <w:tr w:rsidR="00E71251" w:rsidRPr="000E7ACA" w14:paraId="742AF464" w14:textId="77777777" w:rsidTr="00367A89">
        <w:tc>
          <w:tcPr>
            <w:tcW w:w="1204" w:type="dxa"/>
            <w:tcBorders>
              <w:top w:val="nil"/>
              <w:left w:val="nil"/>
              <w:bottom w:val="nil"/>
              <w:right w:val="single" w:sz="4" w:space="0" w:color="auto"/>
            </w:tcBorders>
            <w:shd w:val="clear" w:color="auto" w:fill="D9E2F3" w:themeFill="accent1" w:themeFillTint="33"/>
          </w:tcPr>
          <w:p w14:paraId="733AF9AA" w14:textId="77777777" w:rsidR="00E71251" w:rsidRPr="000E7ACA" w:rsidRDefault="00E71251" w:rsidP="00BC18D1">
            <w:pPr>
              <w:spacing w:line="276" w:lineRule="auto"/>
              <w:rPr>
                <w:rFonts w:ascii="Arial" w:hAnsi="Arial" w:cs="Arial"/>
              </w:rPr>
            </w:pPr>
            <w:r w:rsidRPr="000E7ACA">
              <w:rPr>
                <w:rFonts w:ascii="Arial" w:hAnsi="Arial" w:cs="Arial"/>
              </w:rPr>
              <w:lastRenderedPageBreak/>
              <w:t>Meta P.I 7621</w:t>
            </w:r>
          </w:p>
        </w:tc>
        <w:tc>
          <w:tcPr>
            <w:tcW w:w="7868" w:type="dxa"/>
            <w:tcBorders>
              <w:left w:val="single" w:sz="4" w:space="0" w:color="auto"/>
            </w:tcBorders>
            <w:shd w:val="clear" w:color="auto" w:fill="D9E2F3" w:themeFill="accent1" w:themeFillTint="33"/>
          </w:tcPr>
          <w:p w14:paraId="3888D39D" w14:textId="77777777" w:rsidR="00E71251" w:rsidRPr="000E7ACA" w:rsidRDefault="00E71251" w:rsidP="00BC18D1">
            <w:pPr>
              <w:spacing w:line="276" w:lineRule="auto"/>
              <w:rPr>
                <w:rFonts w:ascii="Arial" w:eastAsia="Arial" w:hAnsi="Arial" w:cs="Arial"/>
              </w:rPr>
            </w:pPr>
            <w:r w:rsidRPr="000E7ACA">
              <w:rPr>
                <w:rFonts w:ascii="Arial" w:eastAsia="Arial" w:hAnsi="Arial" w:cs="Arial"/>
              </w:rPr>
              <w:t>Crea</w:t>
            </w:r>
            <w:r w:rsidR="00564E38">
              <w:rPr>
                <w:rFonts w:ascii="Arial" w:eastAsia="Arial" w:hAnsi="Arial" w:cs="Arial"/>
              </w:rPr>
              <w:t>r en un 25%</w:t>
            </w:r>
            <w:r w:rsidRPr="000E7ACA">
              <w:rPr>
                <w:rFonts w:ascii="Arial" w:eastAsia="Arial" w:hAnsi="Arial" w:cs="Arial"/>
              </w:rPr>
              <w:t xml:space="preserve"> el modelo</w:t>
            </w:r>
            <w:r w:rsidR="009973E0">
              <w:rPr>
                <w:rFonts w:ascii="Arial" w:eastAsia="Arial" w:hAnsi="Arial" w:cs="Arial"/>
              </w:rPr>
              <w:t xml:space="preserve"> </w:t>
            </w:r>
            <w:r w:rsidR="00254ED6" w:rsidRPr="000E7ACA">
              <w:rPr>
                <w:rFonts w:ascii="Arial" w:eastAsia="Arial" w:hAnsi="Arial" w:cs="Arial"/>
              </w:rPr>
              <w:t>A</w:t>
            </w:r>
            <w:r w:rsidRPr="000E7ACA">
              <w:rPr>
                <w:rFonts w:ascii="Arial" w:eastAsia="Arial" w:hAnsi="Arial" w:cs="Arial"/>
              </w:rPr>
              <w:t>nticorrupción</w:t>
            </w:r>
          </w:p>
        </w:tc>
      </w:tr>
    </w:tbl>
    <w:p w14:paraId="2EEE8FAC" w14:textId="77777777" w:rsidR="00E71251" w:rsidRPr="000E7ACA" w:rsidRDefault="00E71251" w:rsidP="00E71251">
      <w:pPr>
        <w:spacing w:line="276" w:lineRule="auto"/>
        <w:jc w:val="both"/>
        <w:rPr>
          <w:rFonts w:ascii="Arial" w:hAnsi="Arial" w:cs="Arial"/>
        </w:rPr>
      </w:pPr>
    </w:p>
    <w:tbl>
      <w:tblPr>
        <w:tblStyle w:val="Tablaconcuadrcula"/>
        <w:tblW w:w="0" w:type="auto"/>
        <w:tblInd w:w="2263" w:type="dxa"/>
        <w:tblLook w:val="04A0" w:firstRow="1" w:lastRow="0" w:firstColumn="1" w:lastColumn="0" w:noHBand="0" w:noVBand="1"/>
      </w:tblPr>
      <w:tblGrid>
        <w:gridCol w:w="2977"/>
        <w:gridCol w:w="992"/>
      </w:tblGrid>
      <w:tr w:rsidR="002950B1" w14:paraId="54D2F46A" w14:textId="77777777" w:rsidTr="003E6F18">
        <w:tc>
          <w:tcPr>
            <w:tcW w:w="2977" w:type="dxa"/>
          </w:tcPr>
          <w:p w14:paraId="110A9054" w14:textId="77777777" w:rsidR="002950B1" w:rsidRDefault="002950B1"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5D4FADFF" w14:textId="77777777" w:rsidR="002950B1" w:rsidRDefault="00D87988" w:rsidP="009973E0">
            <w:pPr>
              <w:autoSpaceDE w:val="0"/>
              <w:autoSpaceDN w:val="0"/>
              <w:adjustRightInd w:val="0"/>
              <w:spacing w:line="276" w:lineRule="auto"/>
              <w:jc w:val="center"/>
              <w:rPr>
                <w:rFonts w:ascii="Arial" w:eastAsiaTheme="minorHAnsi" w:hAnsi="Arial" w:cs="Arial"/>
              </w:rPr>
            </w:pPr>
            <w:r>
              <w:rPr>
                <w:rFonts w:ascii="Arial" w:eastAsiaTheme="minorHAnsi" w:hAnsi="Arial" w:cs="Arial"/>
              </w:rPr>
              <w:t>25</w:t>
            </w:r>
            <w:r w:rsidR="002950B1">
              <w:rPr>
                <w:rFonts w:ascii="Arial" w:eastAsiaTheme="minorHAnsi" w:hAnsi="Arial" w:cs="Arial"/>
              </w:rPr>
              <w:t>%</w:t>
            </w:r>
          </w:p>
        </w:tc>
      </w:tr>
      <w:tr w:rsidR="002950B1" w14:paraId="4DC6D896" w14:textId="77777777" w:rsidTr="003E6F18">
        <w:tc>
          <w:tcPr>
            <w:tcW w:w="2977" w:type="dxa"/>
          </w:tcPr>
          <w:p w14:paraId="3BF76C1C" w14:textId="77777777" w:rsidR="002950B1" w:rsidRDefault="002950B1"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1DFB53B4" w14:textId="77777777" w:rsidR="002950B1" w:rsidRDefault="00D87988" w:rsidP="009973E0">
            <w:pPr>
              <w:autoSpaceDE w:val="0"/>
              <w:autoSpaceDN w:val="0"/>
              <w:adjustRightInd w:val="0"/>
              <w:spacing w:line="276" w:lineRule="auto"/>
              <w:jc w:val="center"/>
              <w:rPr>
                <w:rFonts w:ascii="Arial" w:eastAsiaTheme="minorHAnsi" w:hAnsi="Arial" w:cs="Arial"/>
              </w:rPr>
            </w:pPr>
            <w:r>
              <w:rPr>
                <w:rFonts w:ascii="Arial" w:eastAsiaTheme="minorHAnsi" w:hAnsi="Arial" w:cs="Arial"/>
              </w:rPr>
              <w:t>19</w:t>
            </w:r>
            <w:r w:rsidR="002950B1">
              <w:rPr>
                <w:rFonts w:ascii="Arial" w:eastAsiaTheme="minorHAnsi" w:hAnsi="Arial" w:cs="Arial"/>
              </w:rPr>
              <w:t>%</w:t>
            </w:r>
          </w:p>
        </w:tc>
      </w:tr>
    </w:tbl>
    <w:p w14:paraId="606FD52C" w14:textId="77777777" w:rsidR="00CC6CF7" w:rsidRDefault="00CC6CF7" w:rsidP="00CC6CF7">
      <w:pPr>
        <w:ind w:hanging="2"/>
        <w:jc w:val="both"/>
        <w:rPr>
          <w:rFonts w:ascii="Calibri" w:eastAsia="Calibri" w:hAnsi="Calibri" w:cs="Calibri"/>
          <w:highlight w:val="white"/>
        </w:rPr>
      </w:pPr>
    </w:p>
    <w:p w14:paraId="3D51DB4A" w14:textId="77777777" w:rsidR="00CC6CF7" w:rsidRDefault="00CC6CF7" w:rsidP="00CC6CF7">
      <w:pPr>
        <w:ind w:hanging="2"/>
        <w:jc w:val="both"/>
        <w:rPr>
          <w:rFonts w:ascii="Arial" w:hAnsi="Arial" w:cs="Arial"/>
        </w:rPr>
      </w:pPr>
      <w:r w:rsidRPr="00CC6CF7">
        <w:rPr>
          <w:rFonts w:ascii="Arial" w:hAnsi="Arial" w:cs="Arial"/>
        </w:rPr>
        <w:t xml:space="preserve">Se entrega primer borrador del marco normativo y conceptual para la elaboración del Modelo Jurídico Anticorrupción, a raíz del análisis de las matrices generales y disciplinarias diligenciadas por las entidades y las mesas de trabajo adelantadas con las aquellas que fueron priorizadas. </w:t>
      </w:r>
    </w:p>
    <w:p w14:paraId="08568BB7" w14:textId="77777777" w:rsidR="00CC6CF7" w:rsidRDefault="00CC6CF7" w:rsidP="00CC6CF7">
      <w:pPr>
        <w:ind w:hanging="2"/>
        <w:jc w:val="both"/>
        <w:rPr>
          <w:rFonts w:ascii="Arial" w:hAnsi="Arial" w:cs="Arial"/>
        </w:rPr>
      </w:pPr>
    </w:p>
    <w:p w14:paraId="7B3A992F" w14:textId="77777777" w:rsidR="00CC6CF7" w:rsidRPr="00E11539" w:rsidRDefault="00CC6CF7" w:rsidP="00CC6CF7">
      <w:pPr>
        <w:ind w:hanging="2"/>
        <w:jc w:val="both"/>
        <w:rPr>
          <w:rFonts w:ascii="Calibri" w:eastAsia="Calibri" w:hAnsi="Calibri" w:cs="Calibri"/>
          <w:highlight w:val="white"/>
        </w:rPr>
      </w:pPr>
      <w:r w:rsidRPr="00CC6CF7">
        <w:rPr>
          <w:rFonts w:ascii="Arial" w:hAnsi="Arial" w:cs="Arial"/>
        </w:rPr>
        <w:t>Adicionalmente, se tiene previsto un capítulo que contendrá una guía de orientación a las entidades y organismos distritales, para la promoción de la cultura del cambio y aplicación de buenas prácticas para la prevención de la corrupción. Este documento servirá de base para la elaboración y adopción de un modelo jurídico anticorrupción para todo el Distrito Capital.  El análisis de los protocolos se incorpora dentro del contenido del documento guía</w:t>
      </w:r>
      <w:r w:rsidRPr="00E11539">
        <w:rPr>
          <w:rFonts w:ascii="Calibri" w:eastAsia="Calibri" w:hAnsi="Calibri" w:cs="Calibri"/>
          <w:highlight w:val="white"/>
        </w:rPr>
        <w:t xml:space="preserve">. </w:t>
      </w:r>
    </w:p>
    <w:p w14:paraId="121398A3" w14:textId="77777777" w:rsidR="002950B1" w:rsidRDefault="002950B1" w:rsidP="00E5365B">
      <w:pPr>
        <w:ind w:right="547"/>
        <w:jc w:val="both"/>
        <w:rPr>
          <w:rFonts w:ascii="Arial" w:hAnsi="Arial" w:cs="Arial"/>
        </w:rPr>
      </w:pPr>
    </w:p>
    <w:p w14:paraId="14D362BC" w14:textId="77777777" w:rsidR="00F52E0C" w:rsidRPr="00F52E0C" w:rsidRDefault="00F52E0C" w:rsidP="00F52E0C">
      <w:pPr>
        <w:ind w:hanging="2"/>
        <w:jc w:val="both"/>
        <w:rPr>
          <w:rFonts w:ascii="Arial" w:hAnsi="Arial" w:cs="Arial"/>
        </w:rPr>
      </w:pPr>
      <w:r>
        <w:rPr>
          <w:rFonts w:ascii="Arial" w:hAnsi="Arial" w:cs="Arial"/>
        </w:rPr>
        <w:t xml:space="preserve">El impacto generado </w:t>
      </w:r>
      <w:r w:rsidRPr="00F52E0C">
        <w:rPr>
          <w:rFonts w:ascii="Arial" w:hAnsi="Arial" w:cs="Arial"/>
        </w:rPr>
        <w:t xml:space="preserve">en un primer </w:t>
      </w:r>
      <w:r w:rsidR="00D669A4" w:rsidRPr="00F52E0C">
        <w:rPr>
          <w:rFonts w:ascii="Arial" w:hAnsi="Arial" w:cs="Arial"/>
        </w:rPr>
        <w:t>borrador</w:t>
      </w:r>
      <w:r w:rsidRPr="00F52E0C">
        <w:rPr>
          <w:rFonts w:ascii="Arial" w:hAnsi="Arial" w:cs="Arial"/>
        </w:rPr>
        <w:t xml:space="preserve"> </w:t>
      </w:r>
      <w:r>
        <w:rPr>
          <w:rFonts w:ascii="Arial" w:hAnsi="Arial" w:cs="Arial"/>
        </w:rPr>
        <w:t xml:space="preserve">define </w:t>
      </w:r>
      <w:r w:rsidRPr="00F52E0C">
        <w:rPr>
          <w:rFonts w:ascii="Arial" w:hAnsi="Arial" w:cs="Arial"/>
        </w:rPr>
        <w:t>las bases para la elaboración del Modelo Jurídico Anticorrupción, lo cual generará confianza en las actuaciones tanto de las entidades en general como de sus funcionarios en particular. A través de la guía para la aplicación de buenas prácticas para la prevención de la corrupción se orientará a las entidades y funcionarios públicos</w:t>
      </w:r>
      <w:r w:rsidR="00D669A4">
        <w:rPr>
          <w:rFonts w:ascii="Arial" w:hAnsi="Arial" w:cs="Arial"/>
        </w:rPr>
        <w:t>,</w:t>
      </w:r>
      <w:r w:rsidRPr="00F52E0C">
        <w:rPr>
          <w:rFonts w:ascii="Arial" w:hAnsi="Arial" w:cs="Arial"/>
        </w:rPr>
        <w:t xml:space="preserve"> en la promoción de una cultura del cambio frente al entendimiento de la corrupción.</w:t>
      </w:r>
    </w:p>
    <w:p w14:paraId="0C7F7EA5" w14:textId="77777777" w:rsidR="009C2914" w:rsidRPr="000E7ACA" w:rsidRDefault="009C2914" w:rsidP="00E71251">
      <w:pPr>
        <w:spacing w:line="276"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7868"/>
      </w:tblGrid>
      <w:tr w:rsidR="00E71251" w:rsidRPr="000E7ACA" w14:paraId="285FA9A6" w14:textId="77777777" w:rsidTr="002F0B5E">
        <w:tc>
          <w:tcPr>
            <w:tcW w:w="1204" w:type="dxa"/>
            <w:tcBorders>
              <w:top w:val="nil"/>
              <w:left w:val="nil"/>
              <w:bottom w:val="nil"/>
              <w:right w:val="single" w:sz="4" w:space="0" w:color="auto"/>
            </w:tcBorders>
            <w:shd w:val="clear" w:color="auto" w:fill="D9E2F3" w:themeFill="accent1" w:themeFillTint="33"/>
          </w:tcPr>
          <w:p w14:paraId="122A4A33" w14:textId="77777777" w:rsidR="00E71251" w:rsidRPr="000E7ACA" w:rsidRDefault="00E71251" w:rsidP="00BC18D1">
            <w:pPr>
              <w:spacing w:line="276" w:lineRule="auto"/>
              <w:rPr>
                <w:rFonts w:ascii="Arial" w:hAnsi="Arial" w:cs="Arial"/>
              </w:rPr>
            </w:pPr>
            <w:r w:rsidRPr="000E7ACA">
              <w:rPr>
                <w:rFonts w:ascii="Arial" w:hAnsi="Arial" w:cs="Arial"/>
              </w:rPr>
              <w:t>Meta P.I 7621</w:t>
            </w:r>
          </w:p>
        </w:tc>
        <w:tc>
          <w:tcPr>
            <w:tcW w:w="7868" w:type="dxa"/>
            <w:tcBorders>
              <w:left w:val="single" w:sz="4" w:space="0" w:color="auto"/>
            </w:tcBorders>
            <w:shd w:val="clear" w:color="auto" w:fill="D9E2F3" w:themeFill="accent1" w:themeFillTint="33"/>
          </w:tcPr>
          <w:p w14:paraId="7B6D3A39" w14:textId="77777777" w:rsidR="00E71251" w:rsidRPr="000E7ACA" w:rsidRDefault="00E71251" w:rsidP="00BC18D1">
            <w:pPr>
              <w:spacing w:line="276" w:lineRule="auto"/>
              <w:jc w:val="both"/>
              <w:rPr>
                <w:rFonts w:ascii="Arial" w:eastAsia="Arial" w:hAnsi="Arial" w:cs="Arial"/>
              </w:rPr>
            </w:pPr>
            <w:r w:rsidRPr="000E7ACA">
              <w:rPr>
                <w:rFonts w:ascii="Arial" w:eastAsia="Arial" w:hAnsi="Arial" w:cs="Arial"/>
              </w:rPr>
              <w:t xml:space="preserve">Crear </w:t>
            </w:r>
            <w:r w:rsidR="00936042">
              <w:rPr>
                <w:rFonts w:ascii="Arial" w:eastAsia="Arial" w:hAnsi="Arial" w:cs="Arial"/>
              </w:rPr>
              <w:t xml:space="preserve">un 20% </w:t>
            </w:r>
            <w:r w:rsidRPr="000E7ACA">
              <w:rPr>
                <w:rFonts w:ascii="Arial" w:eastAsia="Arial" w:hAnsi="Arial" w:cs="Arial"/>
              </w:rPr>
              <w:t>el observatorio para prevenir la corrupción en el Distrito Capital.</w:t>
            </w:r>
          </w:p>
        </w:tc>
      </w:tr>
    </w:tbl>
    <w:p w14:paraId="78FC1267" w14:textId="77777777" w:rsidR="00E71251" w:rsidRDefault="00E71251" w:rsidP="00E71251">
      <w:pPr>
        <w:spacing w:line="276" w:lineRule="auto"/>
        <w:jc w:val="both"/>
        <w:rPr>
          <w:rFonts w:ascii="Arial" w:hAnsi="Arial" w:cs="Arial"/>
        </w:rPr>
      </w:pPr>
    </w:p>
    <w:tbl>
      <w:tblPr>
        <w:tblStyle w:val="Tablaconcuadrcula"/>
        <w:tblW w:w="0" w:type="auto"/>
        <w:tblInd w:w="2263" w:type="dxa"/>
        <w:tblLook w:val="04A0" w:firstRow="1" w:lastRow="0" w:firstColumn="1" w:lastColumn="0" w:noHBand="0" w:noVBand="1"/>
      </w:tblPr>
      <w:tblGrid>
        <w:gridCol w:w="2977"/>
        <w:gridCol w:w="992"/>
      </w:tblGrid>
      <w:tr w:rsidR="002950B1" w14:paraId="62407CED" w14:textId="77777777" w:rsidTr="003E6F18">
        <w:tc>
          <w:tcPr>
            <w:tcW w:w="2977" w:type="dxa"/>
          </w:tcPr>
          <w:p w14:paraId="795AF618" w14:textId="77777777" w:rsidR="002950B1" w:rsidRDefault="002950B1"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31A00083" w14:textId="77777777" w:rsidR="002950B1" w:rsidRDefault="00936042" w:rsidP="000364EE">
            <w:pPr>
              <w:autoSpaceDE w:val="0"/>
              <w:autoSpaceDN w:val="0"/>
              <w:adjustRightInd w:val="0"/>
              <w:spacing w:line="276" w:lineRule="auto"/>
              <w:jc w:val="center"/>
              <w:rPr>
                <w:rFonts w:ascii="Arial" w:eastAsiaTheme="minorHAnsi" w:hAnsi="Arial" w:cs="Arial"/>
              </w:rPr>
            </w:pPr>
            <w:r>
              <w:rPr>
                <w:rFonts w:ascii="Arial" w:eastAsiaTheme="minorHAnsi" w:hAnsi="Arial" w:cs="Arial"/>
              </w:rPr>
              <w:t>20</w:t>
            </w:r>
            <w:r w:rsidR="002950B1">
              <w:rPr>
                <w:rFonts w:ascii="Arial" w:eastAsiaTheme="minorHAnsi" w:hAnsi="Arial" w:cs="Arial"/>
              </w:rPr>
              <w:t>%</w:t>
            </w:r>
          </w:p>
        </w:tc>
      </w:tr>
      <w:tr w:rsidR="002950B1" w14:paraId="477DD8CE" w14:textId="77777777" w:rsidTr="003E6F18">
        <w:tc>
          <w:tcPr>
            <w:tcW w:w="2977" w:type="dxa"/>
          </w:tcPr>
          <w:p w14:paraId="5F057A0B" w14:textId="77777777" w:rsidR="002950B1" w:rsidRDefault="002950B1"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7027F20D" w14:textId="77777777" w:rsidR="002950B1" w:rsidRDefault="00936042" w:rsidP="000364EE">
            <w:pPr>
              <w:autoSpaceDE w:val="0"/>
              <w:autoSpaceDN w:val="0"/>
              <w:adjustRightInd w:val="0"/>
              <w:spacing w:line="276" w:lineRule="auto"/>
              <w:jc w:val="center"/>
              <w:rPr>
                <w:rFonts w:ascii="Arial" w:eastAsiaTheme="minorHAnsi" w:hAnsi="Arial" w:cs="Arial"/>
              </w:rPr>
            </w:pPr>
            <w:r>
              <w:rPr>
                <w:rFonts w:ascii="Arial" w:eastAsiaTheme="minorHAnsi" w:hAnsi="Arial" w:cs="Arial"/>
              </w:rPr>
              <w:t>12</w:t>
            </w:r>
            <w:r w:rsidR="002950B1">
              <w:rPr>
                <w:rFonts w:ascii="Arial" w:eastAsiaTheme="minorHAnsi" w:hAnsi="Arial" w:cs="Arial"/>
              </w:rPr>
              <w:t>%</w:t>
            </w:r>
          </w:p>
        </w:tc>
      </w:tr>
    </w:tbl>
    <w:p w14:paraId="41F328E2" w14:textId="77777777" w:rsidR="00DF3372" w:rsidRDefault="00DF3372" w:rsidP="009C2914">
      <w:pPr>
        <w:jc w:val="both"/>
        <w:rPr>
          <w:rFonts w:ascii="Arial" w:eastAsia="Calibri" w:hAnsi="Arial" w:cs="Arial"/>
        </w:rPr>
      </w:pPr>
    </w:p>
    <w:p w14:paraId="28743BF9" w14:textId="77777777" w:rsidR="0053059C" w:rsidRPr="0053059C" w:rsidRDefault="0053059C" w:rsidP="0053059C">
      <w:pPr>
        <w:jc w:val="both"/>
        <w:rPr>
          <w:rFonts w:ascii="Arial" w:eastAsia="Calibri" w:hAnsi="Arial" w:cs="Arial"/>
        </w:rPr>
      </w:pPr>
      <w:r>
        <w:rPr>
          <w:rFonts w:ascii="Arial" w:eastAsia="Calibri" w:hAnsi="Arial" w:cs="Arial"/>
        </w:rPr>
        <w:t>Durante el tercer trimestre, s</w:t>
      </w:r>
      <w:r w:rsidRPr="0053059C">
        <w:rPr>
          <w:rFonts w:ascii="Arial" w:eastAsia="Calibri" w:hAnsi="Arial" w:cs="Arial"/>
        </w:rPr>
        <w:t>e adelantaron mesas de trabajo con el IDU, la Unidad Administrativa Espacial de Mantenimiento Vial y la Secretaría de Seguridad, Convivencia y Justicia con el objeto de revisar el caso emblemático de posible corrupción de los últimos 10 años que haya dado lugar a investigaciones disciplinarias, fiscales y/o penales por hechos relacionados con actos de corrupción o falta de transparencia, de acuerdo a la encuesta adelantada.</w:t>
      </w:r>
    </w:p>
    <w:p w14:paraId="0E2D7915" w14:textId="77777777" w:rsidR="0053059C" w:rsidRPr="0053059C" w:rsidRDefault="0053059C" w:rsidP="0053059C">
      <w:pPr>
        <w:jc w:val="both"/>
        <w:rPr>
          <w:rFonts w:ascii="Arial" w:eastAsia="Calibri" w:hAnsi="Arial" w:cs="Arial"/>
        </w:rPr>
      </w:pPr>
    </w:p>
    <w:p w14:paraId="018AC1E5" w14:textId="77777777" w:rsidR="0053059C" w:rsidRPr="0053059C" w:rsidRDefault="0053059C" w:rsidP="0053059C">
      <w:pPr>
        <w:jc w:val="both"/>
        <w:rPr>
          <w:rFonts w:ascii="Arial" w:eastAsia="Calibri" w:hAnsi="Arial" w:cs="Arial"/>
        </w:rPr>
      </w:pPr>
      <w:r w:rsidRPr="0053059C">
        <w:rPr>
          <w:rFonts w:ascii="Arial" w:eastAsia="Calibri" w:hAnsi="Arial" w:cs="Arial"/>
        </w:rPr>
        <w:lastRenderedPageBreak/>
        <w:t>De forma preliminar, se considera que el caso propuesto por la Unidad de Mantenimiento Vial, correspondiente a un episodio del “carrusel de la contratación”, podría ser el más opcionado de los que hasta ahora han sido objeto de discusión en las mesas de trabajo, para efectos de un estudio fenomenológico. En efecto, se trata de un asunto que podría involucrar elementos como la captura de una entidad por redes de corrupción, el pago de sumas de dinero por parte de un proponente que, a pesar de cumplir con requisitos para ser adjudicatario, consideró que debía hacerlo como única manera de ser adjudicatario de un contrato estatal, con condena penal de segunda instancia y en firme tras ser negada la casación, y con un incidente de reparación integral favorable en segunda instancia a la entidad del Distrito. Este caso igualmente ha tenido seguimiento en medios de comunicación y afectó en su momento la imagen de una entidad que actualmente intenta lograr un cambio en su percepción por parte de la opinión pública.</w:t>
      </w:r>
    </w:p>
    <w:p w14:paraId="433D2890" w14:textId="77777777" w:rsidR="0053059C" w:rsidRDefault="0053059C" w:rsidP="009C2914">
      <w:pPr>
        <w:jc w:val="both"/>
        <w:rPr>
          <w:rFonts w:ascii="Arial" w:eastAsia="Calibri" w:hAnsi="Arial" w:cs="Arial"/>
        </w:rPr>
      </w:pPr>
    </w:p>
    <w:p w14:paraId="1C49E2E6" w14:textId="77777777" w:rsidR="002C3DA9" w:rsidRPr="002C3DA9" w:rsidRDefault="0053059C" w:rsidP="009C2914">
      <w:pPr>
        <w:jc w:val="both"/>
        <w:rPr>
          <w:rFonts w:ascii="Arial" w:eastAsia="Calibri" w:hAnsi="Arial" w:cs="Arial"/>
        </w:rPr>
      </w:pPr>
      <w:r>
        <w:rPr>
          <w:rFonts w:ascii="Arial" w:eastAsia="Calibri" w:hAnsi="Arial" w:cs="Arial"/>
        </w:rPr>
        <w:t>Finamente en el mes de septiembre</w:t>
      </w:r>
      <w:r w:rsidR="00DA5D0F">
        <w:rPr>
          <w:rFonts w:ascii="Arial" w:eastAsia="Calibri" w:hAnsi="Arial" w:cs="Arial"/>
        </w:rPr>
        <w:t>, s</w:t>
      </w:r>
      <w:r w:rsidR="002C3DA9" w:rsidRPr="002C3DA9">
        <w:rPr>
          <w:rFonts w:ascii="Arial" w:eastAsia="Calibri" w:hAnsi="Arial" w:cs="Arial"/>
        </w:rPr>
        <w:t xml:space="preserve">e </w:t>
      </w:r>
      <w:r w:rsidR="0089075C">
        <w:rPr>
          <w:rFonts w:ascii="Arial" w:eastAsia="Calibri" w:hAnsi="Arial" w:cs="Arial"/>
        </w:rPr>
        <w:t xml:space="preserve">definió y </w:t>
      </w:r>
      <w:r w:rsidR="002C3DA9" w:rsidRPr="002C3DA9">
        <w:rPr>
          <w:rFonts w:ascii="Arial" w:eastAsia="Calibri" w:hAnsi="Arial" w:cs="Arial"/>
        </w:rPr>
        <w:t xml:space="preserve">presentó documento preliminar del caso seleccionado para el estudio fenomenológico, que corresponde al caso presentado por UAERMV, de acuerdo con el plan de trabajo del ODCLA </w:t>
      </w:r>
      <w:r w:rsidR="0089075C">
        <w:rPr>
          <w:rFonts w:ascii="Arial" w:eastAsia="Calibri" w:hAnsi="Arial" w:cs="Arial"/>
        </w:rPr>
        <w:t xml:space="preserve">el cual </w:t>
      </w:r>
      <w:r w:rsidR="002C3DA9" w:rsidRPr="002C3DA9">
        <w:rPr>
          <w:rFonts w:ascii="Arial" w:eastAsia="Calibri" w:hAnsi="Arial" w:cs="Arial"/>
        </w:rPr>
        <w:t xml:space="preserve">se presentará en el mes de noviembre de 2021. </w:t>
      </w:r>
    </w:p>
    <w:p w14:paraId="5992548A" w14:textId="77777777" w:rsidR="002C3DA9" w:rsidRPr="002C3DA9" w:rsidRDefault="002C3DA9" w:rsidP="002C3DA9">
      <w:pPr>
        <w:ind w:left="-2"/>
        <w:jc w:val="both"/>
        <w:rPr>
          <w:rFonts w:ascii="Arial" w:eastAsia="Calibri" w:hAnsi="Arial" w:cs="Arial"/>
        </w:rPr>
      </w:pPr>
    </w:p>
    <w:p w14:paraId="5DC21ACE" w14:textId="77777777" w:rsidR="002C3DA9" w:rsidRPr="002C3DA9" w:rsidRDefault="00DA5D0F" w:rsidP="002C3DA9">
      <w:pPr>
        <w:ind w:left="-2"/>
        <w:jc w:val="both"/>
        <w:rPr>
          <w:rFonts w:ascii="Arial" w:eastAsia="Calibri" w:hAnsi="Arial" w:cs="Arial"/>
        </w:rPr>
      </w:pPr>
      <w:r>
        <w:rPr>
          <w:rFonts w:ascii="Arial" w:eastAsia="Calibri" w:hAnsi="Arial" w:cs="Arial"/>
        </w:rPr>
        <w:t>Así mismo, s</w:t>
      </w:r>
      <w:r w:rsidR="002C3DA9" w:rsidRPr="002C3DA9">
        <w:rPr>
          <w:rFonts w:ascii="Arial" w:eastAsia="Calibri" w:hAnsi="Arial" w:cs="Arial"/>
        </w:rPr>
        <w:t>e adelantó la depuración de las matrices de disciplinarios recibidas por parte de las 10 entidades u organismos escogidas, así: IDU, EAAB Transmilenio, UAERMV, ERU, IDPC, Secretaría de Movilidad, Secretaría de Hacienda, Secretaría de Educación, Secretaría de Salud, algunas de las cuales fueron remitidas sin contenido, por lo cual, se deberá solicitar el diligenciamiento completo.</w:t>
      </w:r>
    </w:p>
    <w:p w14:paraId="7A8B4785" w14:textId="77777777" w:rsidR="002C3DA9" w:rsidRPr="002C3DA9" w:rsidRDefault="002C3DA9" w:rsidP="002C3DA9">
      <w:pPr>
        <w:ind w:left="-2"/>
        <w:jc w:val="both"/>
        <w:rPr>
          <w:rFonts w:ascii="Arial" w:eastAsia="Calibri" w:hAnsi="Arial" w:cs="Arial"/>
        </w:rPr>
      </w:pPr>
    </w:p>
    <w:p w14:paraId="4C43AEBB" w14:textId="77777777" w:rsidR="002C3DA9" w:rsidRPr="002C3DA9" w:rsidRDefault="00DA4014" w:rsidP="002C3DA9">
      <w:pPr>
        <w:ind w:left="-2"/>
        <w:jc w:val="both"/>
        <w:rPr>
          <w:rFonts w:ascii="Arial" w:eastAsia="Calibri" w:hAnsi="Arial" w:cs="Arial"/>
        </w:rPr>
      </w:pPr>
      <w:r>
        <w:rPr>
          <w:rFonts w:ascii="Arial" w:eastAsia="Calibri" w:hAnsi="Arial" w:cs="Arial"/>
        </w:rPr>
        <w:t>De otra parte, s</w:t>
      </w:r>
      <w:r w:rsidR="002C3DA9" w:rsidRPr="002C3DA9">
        <w:rPr>
          <w:rFonts w:ascii="Arial" w:eastAsia="Calibri" w:hAnsi="Arial" w:cs="Arial"/>
        </w:rPr>
        <w:t>e realizaron las mesas de trabajo con: FUGA (3-09-2021) donde presentaron el caso emblemático expuesto en respuesta a la encuesta fenomenológico y mesa de trabajo con el Despacho de la Secretaría Jurídica Distrital (21-09-2021) para presentar los avances de las actividades desarrolladas en el ODCLA.</w:t>
      </w:r>
    </w:p>
    <w:p w14:paraId="5B9307AF" w14:textId="77777777" w:rsidR="002C3DA9" w:rsidRPr="002C3DA9" w:rsidRDefault="002C3DA9" w:rsidP="002C3DA9">
      <w:pPr>
        <w:ind w:left="-2"/>
        <w:jc w:val="both"/>
        <w:rPr>
          <w:rFonts w:ascii="Arial" w:eastAsia="Calibri" w:hAnsi="Arial" w:cs="Arial"/>
        </w:rPr>
      </w:pPr>
    </w:p>
    <w:p w14:paraId="329AB6EA" w14:textId="77777777" w:rsidR="002C3DA9" w:rsidRPr="002C3DA9" w:rsidRDefault="002C3DA9" w:rsidP="002C3DA9">
      <w:pPr>
        <w:ind w:left="-2"/>
        <w:jc w:val="both"/>
        <w:rPr>
          <w:rFonts w:ascii="Arial" w:eastAsia="Calibri" w:hAnsi="Arial" w:cs="Arial"/>
        </w:rPr>
      </w:pPr>
      <w:r w:rsidRPr="002C3DA9">
        <w:rPr>
          <w:rFonts w:ascii="Arial" w:eastAsia="Calibri" w:hAnsi="Arial" w:cs="Arial"/>
        </w:rPr>
        <w:t>Igualmente, se entregó una ficha técnica de resultados consolidados de la de la matriz de captura de datos (Circular 017 de 2021) y se actualizó la presentación de los resultados obtenidos con la información recibida a la fecha.</w:t>
      </w:r>
    </w:p>
    <w:p w14:paraId="74680FE3" w14:textId="77777777" w:rsidR="002C3DA9" w:rsidRPr="002C3DA9" w:rsidRDefault="002C3DA9" w:rsidP="002C3DA9">
      <w:pPr>
        <w:ind w:left="-2"/>
        <w:jc w:val="both"/>
        <w:rPr>
          <w:rFonts w:ascii="Arial" w:eastAsia="Calibri" w:hAnsi="Arial" w:cs="Arial"/>
        </w:rPr>
      </w:pPr>
    </w:p>
    <w:p w14:paraId="57367259" w14:textId="77777777" w:rsidR="00254ED6" w:rsidRPr="00DE2948" w:rsidRDefault="00DA4014" w:rsidP="00DE2948">
      <w:pPr>
        <w:ind w:left="-2"/>
        <w:jc w:val="both"/>
        <w:rPr>
          <w:rStyle w:val="Ttulo6Car"/>
          <w:rFonts w:ascii="Arial" w:eastAsia="Calibri" w:hAnsi="Arial" w:cs="Arial"/>
          <w:lang w:val="es-CO" w:eastAsia="en-US"/>
        </w:rPr>
      </w:pPr>
      <w:r>
        <w:rPr>
          <w:rFonts w:ascii="Arial" w:eastAsia="Calibri" w:hAnsi="Arial" w:cs="Arial"/>
        </w:rPr>
        <w:t xml:space="preserve">Una vez </w:t>
      </w:r>
      <w:r w:rsidR="00664BF2">
        <w:rPr>
          <w:rFonts w:ascii="Arial" w:eastAsia="Calibri" w:hAnsi="Arial" w:cs="Arial"/>
        </w:rPr>
        <w:t>adelantadas las actividades programadas</w:t>
      </w:r>
      <w:r>
        <w:rPr>
          <w:rFonts w:ascii="Arial" w:eastAsia="Calibri" w:hAnsi="Arial" w:cs="Arial"/>
        </w:rPr>
        <w:t xml:space="preserve">, </w:t>
      </w:r>
      <w:r w:rsidR="002C3DA9" w:rsidRPr="002C3DA9">
        <w:rPr>
          <w:rFonts w:ascii="Arial" w:eastAsia="Calibri" w:hAnsi="Arial" w:cs="Arial"/>
        </w:rPr>
        <w:t>se logrará en la ciudadanía, funcionarios y entidades Distritales, entes de control en el término de la consolidación y análisis de la información recopilada y aportadas por las entidades y organismos del distrito, mediante el estudio fenomenológico previsto para el mes de diciembre de 2021 para el Observatorio en el año 2021 al cumplimiento del cien</w:t>
      </w:r>
      <w:r w:rsidR="00FE02C2">
        <w:rPr>
          <w:rFonts w:ascii="Arial" w:eastAsia="Calibri" w:hAnsi="Arial" w:cs="Arial"/>
        </w:rPr>
        <w:t xml:space="preserve"> </w:t>
      </w:r>
      <w:r w:rsidR="002C3DA9" w:rsidRPr="002C3DA9">
        <w:rPr>
          <w:rFonts w:ascii="Arial" w:eastAsia="Calibri" w:hAnsi="Arial" w:cs="Arial"/>
        </w:rPr>
        <w:t xml:space="preserve">de la meta prevista para el ODCLA en la vigencia 2021. </w:t>
      </w:r>
    </w:p>
    <w:p w14:paraId="5ECD95F9" w14:textId="77777777" w:rsidR="00683F17" w:rsidRDefault="00E26B0F" w:rsidP="00683F17">
      <w:pPr>
        <w:keepNext/>
        <w:ind w:right="547"/>
        <w:jc w:val="center"/>
      </w:pPr>
      <w:r w:rsidRPr="000E7ACA">
        <w:rPr>
          <w:rFonts w:ascii="Arial" w:hAnsi="Arial" w:cs="Arial"/>
          <w:noProof/>
          <w:lang w:eastAsia="es-CO"/>
        </w:rPr>
        <w:lastRenderedPageBreak/>
        <w:drawing>
          <wp:inline distT="0" distB="0" distL="0" distR="0" wp14:anchorId="24FFEB63" wp14:editId="08F5E932">
            <wp:extent cx="2428067" cy="1216269"/>
            <wp:effectExtent l="190500" t="190500" r="182245" b="193675"/>
            <wp:docPr id="11" name="Imagen 1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42"/>
                    <a:stretch>
                      <a:fillRect/>
                    </a:stretch>
                  </pic:blipFill>
                  <pic:spPr>
                    <a:xfrm>
                      <a:off x="0" y="0"/>
                      <a:ext cx="2608154" cy="1306478"/>
                    </a:xfrm>
                    <a:prstGeom prst="rect">
                      <a:avLst/>
                    </a:prstGeom>
                    <a:ln>
                      <a:noFill/>
                    </a:ln>
                    <a:effectLst>
                      <a:outerShdw blurRad="190500" algn="tl" rotWithShape="0">
                        <a:srgbClr val="000000">
                          <a:alpha val="70000"/>
                        </a:srgbClr>
                      </a:outerShdw>
                    </a:effectLst>
                  </pic:spPr>
                </pic:pic>
              </a:graphicData>
            </a:graphic>
          </wp:inline>
        </w:drawing>
      </w:r>
    </w:p>
    <w:p w14:paraId="0FFF62E7" w14:textId="77777777" w:rsidR="00683F17" w:rsidRPr="00704FE1" w:rsidRDefault="00683F17" w:rsidP="00704FE1">
      <w:pPr>
        <w:pStyle w:val="Descripcin"/>
        <w:jc w:val="center"/>
        <w:rPr>
          <w:rFonts w:ascii="Arial" w:hAnsi="Arial" w:cs="Arial"/>
          <w:bCs/>
          <w:i w:val="0"/>
          <w:iCs w:val="0"/>
          <w:color w:val="1F3864" w:themeColor="accent1" w:themeShade="80"/>
          <w:u w:val="single"/>
        </w:rPr>
      </w:pPr>
      <w:bookmarkStart w:id="80" w:name="_Toc86195308"/>
      <w:r>
        <w:t xml:space="preserve">Ilustración </w:t>
      </w:r>
      <w:r w:rsidR="00B87926">
        <w:fldChar w:fldCharType="begin"/>
      </w:r>
      <w:r w:rsidR="00B87926">
        <w:instrText xml:space="preserve"> SEQ Ilustración \* ARABIC </w:instrText>
      </w:r>
      <w:r w:rsidR="00B87926">
        <w:fldChar w:fldCharType="separate"/>
      </w:r>
      <w:r w:rsidR="00FB16DB">
        <w:rPr>
          <w:noProof/>
        </w:rPr>
        <w:t>12</w:t>
      </w:r>
      <w:r w:rsidR="00B87926">
        <w:rPr>
          <w:noProof/>
        </w:rPr>
        <w:fldChar w:fldCharType="end"/>
      </w:r>
      <w:r>
        <w:t>. Imagen oficial observatorio distrital de contratación y lucha anticorrupción.</w:t>
      </w:r>
      <w:bookmarkEnd w:id="80"/>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294"/>
      </w:tblGrid>
      <w:tr w:rsidR="00E71251" w:rsidRPr="000E7ACA" w14:paraId="3E755CFB" w14:textId="77777777" w:rsidTr="00495C93">
        <w:tc>
          <w:tcPr>
            <w:tcW w:w="1204" w:type="dxa"/>
            <w:tcBorders>
              <w:top w:val="nil"/>
              <w:left w:val="nil"/>
              <w:bottom w:val="nil"/>
              <w:right w:val="single" w:sz="4" w:space="0" w:color="auto"/>
            </w:tcBorders>
            <w:shd w:val="clear" w:color="auto" w:fill="D9E2F3" w:themeFill="accent1" w:themeFillTint="33"/>
          </w:tcPr>
          <w:p w14:paraId="5381EB8B" w14:textId="77777777" w:rsidR="00E71251" w:rsidRPr="000E7ACA" w:rsidRDefault="00E71251" w:rsidP="00BC18D1">
            <w:pPr>
              <w:pStyle w:val="Ttulo1"/>
              <w:spacing w:line="276" w:lineRule="auto"/>
              <w:jc w:val="both"/>
              <w:rPr>
                <w:rFonts w:ascii="Arial" w:eastAsia="Arial" w:hAnsi="Arial" w:cs="Arial"/>
                <w:sz w:val="24"/>
                <w:szCs w:val="24"/>
              </w:rPr>
            </w:pPr>
            <w:bookmarkStart w:id="81" w:name="_Toc70010575"/>
            <w:bookmarkStart w:id="82" w:name="_Toc78736467"/>
            <w:bookmarkStart w:id="83" w:name="_Toc86195099"/>
            <w:bookmarkStart w:id="84" w:name="_Toc86224986"/>
            <w:bookmarkStart w:id="85" w:name="_Toc86225404"/>
            <w:r w:rsidRPr="000E7ACA">
              <w:rPr>
                <w:rFonts w:ascii="Arial" w:eastAsia="Arial" w:hAnsi="Arial" w:cs="Arial"/>
                <w:color w:val="auto"/>
                <w:sz w:val="24"/>
                <w:szCs w:val="24"/>
                <w:lang w:val="es-CO"/>
              </w:rPr>
              <w:t>Meta Gestión</w:t>
            </w:r>
            <w:bookmarkEnd w:id="81"/>
            <w:bookmarkEnd w:id="82"/>
            <w:bookmarkEnd w:id="83"/>
            <w:bookmarkEnd w:id="84"/>
            <w:bookmarkEnd w:id="85"/>
          </w:p>
        </w:tc>
        <w:tc>
          <w:tcPr>
            <w:tcW w:w="8294" w:type="dxa"/>
            <w:tcBorders>
              <w:left w:val="single" w:sz="4" w:space="0" w:color="auto"/>
            </w:tcBorders>
            <w:shd w:val="clear" w:color="auto" w:fill="D9E2F3" w:themeFill="accent1" w:themeFillTint="33"/>
          </w:tcPr>
          <w:p w14:paraId="3A36131B" w14:textId="77777777" w:rsidR="00E71251" w:rsidRPr="000E7ACA" w:rsidRDefault="00E71251" w:rsidP="00BC18D1">
            <w:pPr>
              <w:pStyle w:val="Ttulo1"/>
              <w:spacing w:line="276" w:lineRule="auto"/>
              <w:jc w:val="both"/>
              <w:rPr>
                <w:rFonts w:ascii="Arial" w:eastAsia="Arial" w:hAnsi="Arial" w:cs="Arial"/>
                <w:color w:val="auto"/>
                <w:sz w:val="24"/>
                <w:szCs w:val="24"/>
                <w:lang w:val="es-CO"/>
              </w:rPr>
            </w:pPr>
            <w:bookmarkStart w:id="86" w:name="_Toc70010576"/>
            <w:bookmarkStart w:id="87" w:name="_Toc78736468"/>
            <w:bookmarkStart w:id="88" w:name="_Toc86195100"/>
            <w:bookmarkStart w:id="89" w:name="_Toc86224987"/>
            <w:bookmarkStart w:id="90" w:name="_Toc86225405"/>
            <w:r w:rsidRPr="000E7ACA">
              <w:rPr>
                <w:rFonts w:ascii="Arial" w:eastAsia="Arial" w:hAnsi="Arial" w:cs="Arial"/>
                <w:color w:val="auto"/>
                <w:sz w:val="24"/>
                <w:szCs w:val="24"/>
                <w:lang w:val="es-CO"/>
              </w:rPr>
              <w:t>Representar judicial y extrajudicialmente el 100% de los procesos de competencia de la Dirección Distrital de Gestión Judicial D.D.G.J.</w:t>
            </w:r>
            <w:bookmarkEnd w:id="86"/>
            <w:bookmarkEnd w:id="87"/>
            <w:bookmarkEnd w:id="88"/>
            <w:bookmarkEnd w:id="89"/>
            <w:bookmarkEnd w:id="90"/>
          </w:p>
          <w:p w14:paraId="4787C3F5" w14:textId="77777777" w:rsidR="00E71251" w:rsidRPr="000E7ACA" w:rsidRDefault="00E71251" w:rsidP="00BC18D1">
            <w:pPr>
              <w:spacing w:line="276" w:lineRule="auto"/>
              <w:rPr>
                <w:rFonts w:ascii="Arial" w:eastAsia="Arial" w:hAnsi="Arial" w:cs="Arial"/>
              </w:rPr>
            </w:pPr>
          </w:p>
        </w:tc>
      </w:tr>
    </w:tbl>
    <w:p w14:paraId="377CCDE5" w14:textId="77777777" w:rsidR="00E71251" w:rsidRPr="000E7ACA" w:rsidRDefault="00E71251" w:rsidP="00E71251">
      <w:pPr>
        <w:spacing w:line="276" w:lineRule="auto"/>
        <w:jc w:val="both"/>
        <w:rPr>
          <w:rFonts w:ascii="Arial" w:hAnsi="Arial" w:cs="Arial"/>
        </w:rPr>
      </w:pPr>
    </w:p>
    <w:p w14:paraId="49F39352" w14:textId="77777777" w:rsidR="009F5F02" w:rsidRPr="00495C93" w:rsidRDefault="009F5F02" w:rsidP="00495C93">
      <w:pPr>
        <w:ind w:left="-2"/>
        <w:jc w:val="both"/>
        <w:rPr>
          <w:rFonts w:ascii="Arial" w:eastAsia="Calibri" w:hAnsi="Arial" w:cs="Arial"/>
        </w:rPr>
      </w:pPr>
      <w:r w:rsidRPr="00495C93">
        <w:rPr>
          <w:rFonts w:ascii="Arial" w:eastAsia="Calibri" w:hAnsi="Arial" w:cs="Arial"/>
        </w:rPr>
        <w:t xml:space="preserve">Con el objetivo de dar cumplimiento a la aludida meta el Distrito Capital a través de la Secretaría Jurídica Distrital ejerce la representación judicial y extrajudicial con un equipo de profesionales, quienes han sido designados para representar los intereses del Distrito Capital ante los estrados judiciales, de tal suerte que a la fecha en que se rinde este informe, se ejerció la actividad jurídica sobre 737 procesos cuyos detalles de las actividades se describen a continuación. </w:t>
      </w:r>
    </w:p>
    <w:p w14:paraId="2067956C" w14:textId="77777777" w:rsidR="00E9338C" w:rsidRPr="000E7ACA" w:rsidRDefault="00E9338C" w:rsidP="00495C93">
      <w:pPr>
        <w:tabs>
          <w:tab w:val="left" w:pos="8931"/>
        </w:tabs>
        <w:spacing w:line="276" w:lineRule="auto"/>
        <w:rPr>
          <w:rFonts w:ascii="Arial" w:hAnsi="Arial" w:cs="Arial"/>
          <w:b/>
          <w:bCs/>
          <w:shd w:val="clear" w:color="auto" w:fill="FFFFFF"/>
          <w:lang w:val="es-MX"/>
        </w:rPr>
      </w:pPr>
    </w:p>
    <w:p w14:paraId="40DC018A" w14:textId="77777777" w:rsidR="00E71251" w:rsidRPr="000E7ACA" w:rsidRDefault="00E71251" w:rsidP="00E71251">
      <w:pPr>
        <w:spacing w:line="276" w:lineRule="auto"/>
        <w:rPr>
          <w:rFonts w:ascii="Arial" w:hAnsi="Arial" w:cs="Arial"/>
          <w:b/>
          <w:bCs/>
          <w:shd w:val="clear" w:color="auto" w:fill="FFFFFF"/>
          <w:lang w:val="es-MX"/>
        </w:rPr>
      </w:pPr>
      <w:r w:rsidRPr="000E7ACA">
        <w:rPr>
          <w:rFonts w:ascii="Arial" w:hAnsi="Arial" w:cs="Arial"/>
          <w:b/>
          <w:bCs/>
          <w:shd w:val="clear" w:color="auto" w:fill="FFFFFF"/>
          <w:lang w:val="es-MX"/>
        </w:rPr>
        <w:t>Actuaciones procesales ante los despachos judiciales:</w:t>
      </w:r>
    </w:p>
    <w:p w14:paraId="5333D28A" w14:textId="77777777" w:rsidR="009F5F02" w:rsidRPr="00495C93" w:rsidRDefault="009F5F02" w:rsidP="00495C93">
      <w:pPr>
        <w:ind w:left="-2"/>
        <w:jc w:val="both"/>
        <w:rPr>
          <w:rFonts w:ascii="Arial" w:eastAsia="Calibri" w:hAnsi="Arial" w:cs="Arial"/>
        </w:rPr>
      </w:pPr>
      <w:r w:rsidRPr="00495C93">
        <w:rPr>
          <w:rFonts w:ascii="Arial" w:eastAsia="Calibri" w:hAnsi="Arial" w:cs="Arial"/>
        </w:rPr>
        <w:t xml:space="preserve">Durante el periodo descrito, los abogados de representación judicial intervinieron en los procesos judiciales y constitucionales, ante la jurisdicción contencioso-administrativa y ordinaria entre otros, conforme, dentro de los despachos judiciales se surtían las distintas etapas procesales. </w:t>
      </w:r>
    </w:p>
    <w:p w14:paraId="0620D5F2" w14:textId="77777777" w:rsidR="00E71251" w:rsidRPr="009F5F02" w:rsidRDefault="00E71251" w:rsidP="009F5F02">
      <w:pPr>
        <w:ind w:right="547"/>
        <w:jc w:val="both"/>
        <w:rPr>
          <w:rFonts w:ascii="Arial" w:hAnsi="Arial" w:cs="Arial"/>
          <w:color w:val="000000"/>
        </w:rPr>
      </w:pPr>
    </w:p>
    <w:p w14:paraId="34BC6847" w14:textId="77777777" w:rsidR="00AE5885" w:rsidRPr="00D40B1B" w:rsidRDefault="00E9338C" w:rsidP="00495C93">
      <w:pPr>
        <w:ind w:right="-21"/>
        <w:jc w:val="both"/>
        <w:rPr>
          <w:rFonts w:ascii="Arial" w:hAnsi="Arial" w:cs="Arial"/>
          <w:color w:val="000000"/>
          <w:sz w:val="22"/>
        </w:rPr>
      </w:pPr>
      <w:r w:rsidRPr="000E7ACA">
        <w:rPr>
          <w:rFonts w:ascii="Arial" w:hAnsi="Arial" w:cs="Arial"/>
          <w:b/>
          <w:bCs/>
          <w:shd w:val="clear" w:color="auto" w:fill="FFFFFF"/>
          <w:lang w:val="es-MX"/>
        </w:rPr>
        <w:t>Proyectar y presentar los documentos procesales necesarios para el ejercicio adecuado de la representación y Defensa de los intereses del D.C:</w:t>
      </w:r>
      <w:r w:rsidRPr="00AE5885">
        <w:rPr>
          <w:rFonts w:ascii="Arial" w:hAnsi="Arial" w:cs="Arial"/>
        </w:rPr>
        <w:t xml:space="preserve"> </w:t>
      </w:r>
      <w:r w:rsidR="00AE5885" w:rsidRPr="00495C93">
        <w:rPr>
          <w:rFonts w:ascii="Arial" w:eastAsia="Calibri" w:hAnsi="Arial" w:cs="Arial"/>
        </w:rPr>
        <w:t xml:space="preserve">Los abogados de representación judicial proyectaron y presentaron ante los despachos judiciales y con el propósito de lograr una defensa efectiva sobre los intereses del Distrito Capital, los respectivos alegatos, argumentos y documentos que se requerían, conforme las distintas etapas procesales, es así como a través de 20 abogados se adelantó la intervención jurídica que correspondía sobre un total de 737 procesos activos. </w:t>
      </w:r>
    </w:p>
    <w:p w14:paraId="3AF92A95" w14:textId="77777777" w:rsidR="00E9338C" w:rsidRPr="000E7ACA" w:rsidRDefault="00E9338C" w:rsidP="00AE5885">
      <w:pPr>
        <w:ind w:right="547"/>
        <w:jc w:val="both"/>
        <w:rPr>
          <w:rFonts w:ascii="Arial" w:hAnsi="Arial" w:cs="Arial"/>
          <w:lang w:val="es-MX"/>
        </w:rPr>
      </w:pPr>
    </w:p>
    <w:p w14:paraId="03E37837" w14:textId="77777777" w:rsidR="00AE5885" w:rsidRPr="00495C93" w:rsidRDefault="00E71251" w:rsidP="00495C93">
      <w:pPr>
        <w:ind w:right="-21"/>
        <w:jc w:val="both"/>
        <w:rPr>
          <w:rFonts w:ascii="Arial" w:eastAsia="Calibri" w:hAnsi="Arial" w:cs="Arial"/>
        </w:rPr>
      </w:pPr>
      <w:bookmarkStart w:id="91" w:name="_Toc70010577"/>
      <w:r w:rsidRPr="000E7ACA">
        <w:rPr>
          <w:rFonts w:ascii="Arial" w:hAnsi="Arial" w:cs="Arial"/>
          <w:b/>
          <w:bCs/>
          <w:shd w:val="clear" w:color="auto" w:fill="FFFFFF"/>
          <w:lang w:val="es-MX"/>
        </w:rPr>
        <w:t>Asis</w:t>
      </w:r>
      <w:r w:rsidR="00D46B34" w:rsidRPr="000E7ACA">
        <w:rPr>
          <w:rFonts w:ascii="Arial" w:hAnsi="Arial" w:cs="Arial"/>
          <w:b/>
          <w:bCs/>
          <w:shd w:val="clear" w:color="auto" w:fill="FFFFFF"/>
          <w:lang w:val="es-MX"/>
        </w:rPr>
        <w:t>t</w:t>
      </w:r>
      <w:r w:rsidR="00D32195" w:rsidRPr="000E7ACA">
        <w:rPr>
          <w:rFonts w:ascii="Arial" w:hAnsi="Arial" w:cs="Arial"/>
          <w:b/>
          <w:bCs/>
          <w:shd w:val="clear" w:color="auto" w:fill="FFFFFF"/>
          <w:lang w:val="es-MX"/>
        </w:rPr>
        <w:t>ir</w:t>
      </w:r>
      <w:r w:rsidRPr="000E7ACA">
        <w:rPr>
          <w:rFonts w:ascii="Arial" w:hAnsi="Arial" w:cs="Arial"/>
          <w:b/>
          <w:bCs/>
          <w:shd w:val="clear" w:color="auto" w:fill="FFFFFF"/>
          <w:lang w:val="es-MX"/>
        </w:rPr>
        <w:t xml:space="preserve"> a las audiencias o diligencias programadas por los despachos judiciales en atención a los procesos a cargo: </w:t>
      </w:r>
      <w:bookmarkEnd w:id="91"/>
      <w:r w:rsidR="00AE5885" w:rsidRPr="00495C93">
        <w:rPr>
          <w:rFonts w:ascii="Arial" w:eastAsia="Calibri" w:hAnsi="Arial" w:cs="Arial"/>
        </w:rPr>
        <w:t xml:space="preserve">Durante el periodo comprendido entre el 01 de julio y el 30 de septiembre de 2021, los abogados encargados de ejercer la representación </w:t>
      </w:r>
      <w:r w:rsidR="00AE5885" w:rsidRPr="00495C93">
        <w:rPr>
          <w:rFonts w:ascii="Arial" w:eastAsia="Calibri" w:hAnsi="Arial" w:cs="Arial"/>
        </w:rPr>
        <w:lastRenderedPageBreak/>
        <w:t xml:space="preserve">judicial y extrajudicial, asistieron, durante este periodo a 25 diligencias programadas a su vez, por magistrados del Tribunal Administrativo de Cundinamarca, jueces administrativos y jueces ordinarios ante la jurisdicción laboral. </w:t>
      </w:r>
    </w:p>
    <w:p w14:paraId="4887808A" w14:textId="77777777" w:rsidR="00E71251" w:rsidRPr="00AE5885" w:rsidRDefault="00E71251" w:rsidP="00495C93">
      <w:pPr>
        <w:ind w:right="-21"/>
        <w:jc w:val="both"/>
        <w:rPr>
          <w:rFonts w:ascii="Arial" w:hAnsi="Arial" w:cs="Arial"/>
          <w:color w:val="000000"/>
        </w:rPr>
      </w:pPr>
    </w:p>
    <w:p w14:paraId="115B0E92" w14:textId="77777777" w:rsidR="00D46B34" w:rsidRPr="000E7ACA" w:rsidRDefault="00E71251" w:rsidP="00495C93">
      <w:pPr>
        <w:pStyle w:val="Ttulo2"/>
        <w:ind w:right="-21"/>
        <w:jc w:val="both"/>
        <w:rPr>
          <w:rFonts w:ascii="Arial" w:eastAsiaTheme="minorEastAsia" w:hAnsi="Arial" w:cs="Arial"/>
          <w:b/>
          <w:bCs/>
          <w:color w:val="auto"/>
          <w:sz w:val="24"/>
          <w:szCs w:val="24"/>
          <w:shd w:val="clear" w:color="auto" w:fill="FFFFFF"/>
          <w:lang w:val="es-MX"/>
        </w:rPr>
      </w:pPr>
      <w:bookmarkStart w:id="92" w:name="_Toc70010578"/>
      <w:bookmarkStart w:id="93" w:name="_Toc78736469"/>
      <w:bookmarkStart w:id="94" w:name="_Toc86195101"/>
      <w:bookmarkStart w:id="95" w:name="_Toc86224814"/>
      <w:bookmarkStart w:id="96" w:name="_Toc86225406"/>
      <w:r w:rsidRPr="000E7ACA">
        <w:rPr>
          <w:rFonts w:ascii="Arial" w:eastAsiaTheme="minorEastAsia" w:hAnsi="Arial" w:cs="Arial"/>
          <w:b/>
          <w:bCs/>
          <w:color w:val="auto"/>
          <w:sz w:val="24"/>
          <w:szCs w:val="24"/>
          <w:shd w:val="clear" w:color="auto" w:fill="FFFFFF"/>
          <w:lang w:val="es-MX"/>
        </w:rPr>
        <w:t>Alimentar el SIPROJ con las respectivas actuaciones judiciales de manera oportuna:</w:t>
      </w:r>
      <w:bookmarkEnd w:id="92"/>
      <w:r w:rsidR="00D46B34" w:rsidRPr="000E7ACA">
        <w:rPr>
          <w:rFonts w:ascii="Arial" w:eastAsiaTheme="minorEastAsia" w:hAnsi="Arial" w:cs="Arial"/>
          <w:b/>
          <w:bCs/>
          <w:color w:val="auto"/>
          <w:sz w:val="24"/>
          <w:szCs w:val="24"/>
          <w:shd w:val="clear" w:color="auto" w:fill="FFFFFF"/>
          <w:lang w:val="es-MX"/>
        </w:rPr>
        <w:t xml:space="preserve"> </w:t>
      </w:r>
      <w:r w:rsidR="00D46B34" w:rsidRPr="000E7ACA">
        <w:rPr>
          <w:rFonts w:ascii="Arial" w:hAnsi="Arial" w:cs="Arial"/>
          <w:color w:val="222222"/>
          <w:sz w:val="24"/>
          <w:szCs w:val="24"/>
          <w:shd w:val="clear" w:color="auto" w:fill="FFFFFF"/>
          <w:lang w:val="es-MX"/>
        </w:rPr>
        <w:t>De acuerdo con la actividad litigiosa, gestionada por cada uno de los abogados que ejercen la representación judicial y extrajudicial de los intereses del Distrito Capital, se reportaron, cargaron y digitalizaron las actuaciones y documentos que dan cuenta de la intervención y decisiones de los despachos judiciales en el SIPROJ de manera oportuna.</w:t>
      </w:r>
      <w:bookmarkEnd w:id="93"/>
      <w:bookmarkEnd w:id="94"/>
      <w:bookmarkEnd w:id="95"/>
      <w:bookmarkEnd w:id="96"/>
      <w:r w:rsidR="00D46B34" w:rsidRPr="000E7ACA">
        <w:rPr>
          <w:rFonts w:ascii="Arial" w:hAnsi="Arial" w:cs="Arial"/>
          <w:color w:val="222222"/>
          <w:sz w:val="24"/>
          <w:szCs w:val="24"/>
          <w:shd w:val="clear" w:color="auto" w:fill="FFFFFF"/>
          <w:lang w:val="es-MX"/>
        </w:rPr>
        <w:t xml:space="preserve">  </w:t>
      </w:r>
    </w:p>
    <w:p w14:paraId="6D4AA1BF" w14:textId="77777777" w:rsidR="00E71251" w:rsidRPr="000E7ACA" w:rsidRDefault="00E71251" w:rsidP="00E71251">
      <w:pPr>
        <w:spacing w:line="276" w:lineRule="auto"/>
        <w:jc w:val="both"/>
        <w:rPr>
          <w:rFonts w:ascii="Arial" w:hAnsi="Arial" w:cs="Arial"/>
        </w:rPr>
      </w:pPr>
    </w:p>
    <w:p w14:paraId="632C0AC1" w14:textId="77777777" w:rsidR="00E71251" w:rsidRPr="00495C93" w:rsidRDefault="00E71251" w:rsidP="005A7F41">
      <w:pPr>
        <w:spacing w:after="240"/>
        <w:ind w:right="-21"/>
        <w:jc w:val="both"/>
        <w:rPr>
          <w:rFonts w:ascii="Arial" w:eastAsiaTheme="majorEastAsia" w:hAnsi="Arial" w:cs="Arial"/>
          <w:color w:val="222222"/>
          <w:shd w:val="clear" w:color="auto" w:fill="FFFFFF"/>
          <w:lang w:val="es-MX"/>
        </w:rPr>
      </w:pPr>
      <w:bookmarkStart w:id="97" w:name="_Toc52789618"/>
      <w:bookmarkStart w:id="98" w:name="_Toc70010579"/>
      <w:r w:rsidRPr="000E7ACA">
        <w:rPr>
          <w:rFonts w:ascii="Arial" w:hAnsi="Arial" w:cs="Arial"/>
          <w:b/>
          <w:bCs/>
          <w:shd w:val="clear" w:color="auto" w:fill="FFFFFF"/>
          <w:lang w:val="es-MX"/>
        </w:rPr>
        <w:t>Elabora</w:t>
      </w:r>
      <w:r w:rsidR="00D32195" w:rsidRPr="000E7ACA">
        <w:rPr>
          <w:rFonts w:ascii="Arial" w:hAnsi="Arial" w:cs="Arial"/>
          <w:b/>
          <w:bCs/>
          <w:shd w:val="clear" w:color="auto" w:fill="FFFFFF"/>
          <w:lang w:val="es-MX"/>
        </w:rPr>
        <w:t>ción de</w:t>
      </w:r>
      <w:r w:rsidRPr="000E7ACA">
        <w:rPr>
          <w:rFonts w:ascii="Arial" w:hAnsi="Arial" w:cs="Arial"/>
          <w:b/>
          <w:bCs/>
          <w:shd w:val="clear" w:color="auto" w:fill="FFFFFF"/>
          <w:lang w:val="es-MX"/>
        </w:rPr>
        <w:t xml:space="preserve"> las fichas de conciliación, de pacto de cumplimiento, de acción de repetición o de llamamiento en garantía que sean necesarias dentro del curso del proceso cuando haya lugar</w:t>
      </w:r>
      <w:bookmarkEnd w:id="97"/>
      <w:r w:rsidRPr="000E7ACA">
        <w:rPr>
          <w:rFonts w:ascii="Arial" w:hAnsi="Arial" w:cs="Arial"/>
          <w:b/>
          <w:bCs/>
          <w:shd w:val="clear" w:color="auto" w:fill="FFFFFF"/>
          <w:lang w:val="es-MX"/>
        </w:rPr>
        <w:t>:</w:t>
      </w:r>
      <w:r w:rsidRPr="000E7ACA">
        <w:rPr>
          <w:rFonts w:ascii="Arial" w:hAnsi="Arial" w:cs="Arial"/>
        </w:rPr>
        <w:t xml:space="preserve"> </w:t>
      </w:r>
      <w:bookmarkEnd w:id="98"/>
      <w:r w:rsidR="0050473A" w:rsidRPr="00495C93">
        <w:rPr>
          <w:rFonts w:ascii="Arial" w:eastAsiaTheme="majorEastAsia" w:hAnsi="Arial" w:cs="Arial"/>
          <w:color w:val="222222"/>
          <w:shd w:val="clear" w:color="auto" w:fill="FFFFFF"/>
          <w:lang w:val="es-MX"/>
        </w:rPr>
        <w:t xml:space="preserve">Los abogados que ejercen la representación judicial y extrajudicial del Distrito Capital durante el periodo correspondiente al 01 de julio al 30 de septiembre de 2021, de acuerdo </w:t>
      </w:r>
      <w:r w:rsidR="005A7F41">
        <w:rPr>
          <w:rFonts w:ascii="Arial" w:eastAsiaTheme="majorEastAsia" w:hAnsi="Arial" w:cs="Arial"/>
          <w:color w:val="222222"/>
          <w:shd w:val="clear" w:color="auto" w:fill="FFFFFF"/>
          <w:lang w:val="es-MX"/>
        </w:rPr>
        <w:t>con</w:t>
      </w:r>
      <w:r w:rsidR="0050473A" w:rsidRPr="00495C93">
        <w:rPr>
          <w:rFonts w:ascii="Arial" w:eastAsiaTheme="majorEastAsia" w:hAnsi="Arial" w:cs="Arial"/>
          <w:color w:val="222222"/>
          <w:shd w:val="clear" w:color="auto" w:fill="FFFFFF"/>
          <w:lang w:val="es-MX"/>
        </w:rPr>
        <w:t xml:space="preserve"> la información registrada por el Sistema de Información de Procesos Judiciales SIPROJ, se adelantaron 5 sesiones de Comité de Conciliación, se elaboraron 6 fichas relacionadas con solicitudes de conciliación, así mismo se dio trámite a 6 pactos de cumplimiento, no se reportan actividades relacionadas con el medio de control de repetición o llamamiento en garantía</w:t>
      </w:r>
      <w:r w:rsidR="00D46B34" w:rsidRPr="00495C93">
        <w:rPr>
          <w:rFonts w:ascii="Arial" w:eastAsiaTheme="majorEastAsia" w:hAnsi="Arial" w:cs="Arial"/>
          <w:color w:val="222222"/>
          <w:shd w:val="clear" w:color="auto" w:fill="FFFFFF"/>
          <w:lang w:val="es-MX"/>
        </w:rPr>
        <w:t>.</w:t>
      </w:r>
    </w:p>
    <w:p w14:paraId="2BA57D62" w14:textId="77777777" w:rsidR="0050473A" w:rsidRDefault="00E71251" w:rsidP="005A7F41">
      <w:pPr>
        <w:ind w:right="-21"/>
        <w:jc w:val="both"/>
        <w:rPr>
          <w:rFonts w:ascii="Arial" w:hAnsi="Arial" w:cs="Arial"/>
          <w:lang w:val="es-MX"/>
        </w:rPr>
      </w:pPr>
      <w:r w:rsidRPr="000E7ACA">
        <w:rPr>
          <w:rFonts w:ascii="Arial" w:hAnsi="Arial" w:cs="Arial"/>
          <w:b/>
          <w:bCs/>
          <w:shd w:val="clear" w:color="auto" w:fill="FFFFFF"/>
          <w:lang w:val="es-MX"/>
        </w:rPr>
        <w:t>Actuaciones procesales surtidas en los procesos judiciales asignados</w:t>
      </w:r>
      <w:r w:rsidRPr="000E7ACA">
        <w:rPr>
          <w:rFonts w:ascii="Arial" w:hAnsi="Arial" w:cs="Arial"/>
          <w:lang w:val="es-MX"/>
        </w:rPr>
        <w:t xml:space="preserve">: </w:t>
      </w:r>
      <w:r w:rsidR="0050473A" w:rsidRPr="00EA1FE0">
        <w:rPr>
          <w:rFonts w:ascii="Arial" w:hAnsi="Arial" w:cs="Arial"/>
          <w:lang w:val="es-MX"/>
        </w:rPr>
        <w:t>Se ha indicado que los abogados encarg</w:t>
      </w:r>
      <w:r w:rsidR="0050473A">
        <w:rPr>
          <w:rFonts w:ascii="Arial" w:hAnsi="Arial" w:cs="Arial"/>
          <w:lang w:val="es-MX"/>
        </w:rPr>
        <w:t>ad</w:t>
      </w:r>
      <w:r w:rsidR="0050473A" w:rsidRPr="00EA1FE0">
        <w:rPr>
          <w:rFonts w:ascii="Arial" w:hAnsi="Arial" w:cs="Arial"/>
          <w:lang w:val="es-MX"/>
        </w:rPr>
        <w:t>os de ejercer la representación judicial y extrajudicial de los intereses del Distrito Capital reportan, actualizan y alimentan el sistema de inform</w:t>
      </w:r>
      <w:r w:rsidR="0050473A">
        <w:rPr>
          <w:rFonts w:ascii="Arial" w:hAnsi="Arial" w:cs="Arial"/>
          <w:lang w:val="es-MX"/>
        </w:rPr>
        <w:t>ación de procesos judiciales</w:t>
      </w:r>
      <w:r w:rsidR="0050473A" w:rsidRPr="00EA1FE0">
        <w:rPr>
          <w:rFonts w:ascii="Arial" w:hAnsi="Arial" w:cs="Arial"/>
          <w:lang w:val="es-MX"/>
        </w:rPr>
        <w:t xml:space="preserve"> conforme los despachos judiciales avanzan en las distintas etapas procesales, el cumplimiento del seguimiento que se hace al interior de la Dirección y cumplimiento al reporte de las actuaciones surtidas en los despachos judiciales, destacando que para esta vigenc</w:t>
      </w:r>
      <w:r w:rsidR="0050473A">
        <w:rPr>
          <w:rFonts w:ascii="Arial" w:hAnsi="Arial" w:cs="Arial"/>
          <w:lang w:val="es-MX"/>
        </w:rPr>
        <w:t xml:space="preserve">ia el reporte que se refleja es el total del trimestre (1 de julio al 30 de septiembre de 2021). </w:t>
      </w:r>
    </w:p>
    <w:p w14:paraId="06C7E854" w14:textId="77777777" w:rsidR="00D46B34" w:rsidRDefault="00D46B34" w:rsidP="00D32195">
      <w:pPr>
        <w:ind w:right="547"/>
        <w:jc w:val="both"/>
        <w:rPr>
          <w:rFonts w:ascii="Arial" w:hAnsi="Arial" w:cs="Arial"/>
          <w:lang w:val="es-MX"/>
        </w:rPr>
      </w:pPr>
      <w:r w:rsidRPr="000E7ACA">
        <w:rPr>
          <w:rFonts w:ascii="Arial" w:hAnsi="Arial" w:cs="Arial"/>
          <w:lang w:val="es-MX"/>
        </w:rPr>
        <w:t xml:space="preserve"> </w:t>
      </w:r>
    </w:p>
    <w:p w14:paraId="3E289C2F" w14:textId="77777777" w:rsidR="0050473A" w:rsidRPr="004B6DB7" w:rsidRDefault="0050473A" w:rsidP="00E13AFD">
      <w:pPr>
        <w:shd w:val="clear" w:color="auto" w:fill="FFFFFF"/>
        <w:tabs>
          <w:tab w:val="left" w:pos="8364"/>
          <w:tab w:val="left" w:pos="8505"/>
          <w:tab w:val="left" w:pos="8647"/>
        </w:tabs>
        <w:ind w:right="-21"/>
        <w:jc w:val="both"/>
        <w:rPr>
          <w:rFonts w:ascii="Arial" w:hAnsi="Arial" w:cs="Arial"/>
          <w:color w:val="000000"/>
        </w:rPr>
      </w:pPr>
      <w:r w:rsidRPr="0050473A">
        <w:rPr>
          <w:rFonts w:ascii="Arial" w:hAnsi="Arial" w:cs="Arial"/>
          <w:b/>
          <w:bCs/>
          <w:shd w:val="clear" w:color="auto" w:fill="FFFFFF"/>
          <w:lang w:val="es-MX"/>
        </w:rPr>
        <w:t>Acompañamiento de los abogados de representación judicial a los Comités de Conciliación de las entidades distritales</w:t>
      </w:r>
      <w:r>
        <w:rPr>
          <w:sz w:val="20"/>
          <w:szCs w:val="20"/>
          <w:lang w:val="es-MX"/>
        </w:rPr>
        <w:t xml:space="preserve">: </w:t>
      </w:r>
      <w:r w:rsidRPr="005A7F41">
        <w:rPr>
          <w:rFonts w:ascii="Arial" w:hAnsi="Arial" w:cs="Arial"/>
          <w:lang w:val="es-MX"/>
        </w:rPr>
        <w:t>El régimen jurídico establece que las Entidades del Estado en todos sus niveles, deberá conformar mediante acto administrativo, un Comité de Conciliación integrado de acuerdo con lo previsto en el artículo </w:t>
      </w:r>
      <w:hyperlink r:id="rId43" w:anchor="2.2.4.3.1.2.3" w:history="1">
        <w:r w:rsidRPr="00A1728E">
          <w:rPr>
            <w:rFonts w:ascii="Arial" w:hAnsi="Arial" w:cs="Arial"/>
            <w:lang w:val="es-MX"/>
          </w:rPr>
          <w:t>2.2.4.3.1.2.3</w:t>
        </w:r>
      </w:hyperlink>
      <w:r w:rsidRPr="005A7F41">
        <w:rPr>
          <w:rFonts w:ascii="Arial" w:hAnsi="Arial" w:cs="Arial"/>
          <w:lang w:val="es-MX"/>
        </w:rPr>
        <w:t> del Decreto Nacional 1069 de 2015, modificado por el</w:t>
      </w:r>
      <w:r w:rsidRPr="004B6DB7">
        <w:rPr>
          <w:rFonts w:ascii="Arial" w:hAnsi="Arial" w:cs="Arial"/>
          <w:color w:val="000000"/>
        </w:rPr>
        <w:t xml:space="preserve"> artículo </w:t>
      </w:r>
      <w:hyperlink r:id="rId44" w:anchor="2" w:history="1">
        <w:r w:rsidRPr="004B6DB7">
          <w:rPr>
            <w:rStyle w:val="Hipervnculo"/>
            <w:rFonts w:ascii="Arial" w:hAnsi="Arial" w:cs="Arial"/>
            <w:color w:val="000000"/>
          </w:rPr>
          <w:t>2</w:t>
        </w:r>
      </w:hyperlink>
      <w:r w:rsidRPr="004B6DB7">
        <w:rPr>
          <w:rFonts w:ascii="Arial" w:hAnsi="Arial" w:cs="Arial"/>
          <w:color w:val="000000"/>
        </w:rPr>
        <w:t xml:space="preserve">º del Decreto Nacional 1167 de 2016 o aquellas normas que lo modifiquen o sustituyan. En el caso el Distrito Capital expidió en el año 2018 el Decreto Distrital No 839 en cuyo artículo 2 parágrafo 2, prevé que los Comités de Conciliación del Distrito Capital podrán invitar a sus sesiones, con voz, pero sin voto, al director Distrital de gestión judicial de la Secretaría Jurídica Distrital, para que éste y/o su delegado, preste la colaboración y </w:t>
      </w:r>
      <w:r w:rsidRPr="004B6DB7">
        <w:rPr>
          <w:rFonts w:ascii="Arial" w:hAnsi="Arial" w:cs="Arial"/>
          <w:color w:val="000000"/>
        </w:rPr>
        <w:lastRenderedPageBreak/>
        <w:t>asesoría pertinente, relacionadas con la prevención del daño antijurídico y/o acciones o políticas de defensa judicial.  </w:t>
      </w:r>
    </w:p>
    <w:p w14:paraId="36FC7D5C" w14:textId="77777777" w:rsidR="0050473A" w:rsidRPr="0050473A" w:rsidRDefault="0050473A" w:rsidP="0050473A">
      <w:pPr>
        <w:shd w:val="clear" w:color="auto" w:fill="FFFFFF"/>
        <w:jc w:val="both"/>
        <w:rPr>
          <w:rFonts w:ascii="Arial" w:hAnsi="Arial" w:cs="Arial"/>
          <w:color w:val="000000"/>
        </w:rPr>
      </w:pPr>
    </w:p>
    <w:p w14:paraId="0F61F470" w14:textId="77777777" w:rsidR="0050473A" w:rsidRPr="0050473A" w:rsidRDefault="0050473A" w:rsidP="00E13AFD">
      <w:pPr>
        <w:pStyle w:val="Sinespaciado"/>
        <w:tabs>
          <w:tab w:val="left" w:pos="8931"/>
        </w:tabs>
        <w:ind w:right="-21"/>
        <w:jc w:val="both"/>
        <w:rPr>
          <w:rFonts w:ascii="Arial" w:eastAsiaTheme="minorEastAsia" w:hAnsi="Arial" w:cs="Arial"/>
          <w:color w:val="000000"/>
          <w:sz w:val="24"/>
          <w:szCs w:val="24"/>
          <w:lang w:val="es-CO" w:eastAsia="en-US"/>
        </w:rPr>
      </w:pPr>
      <w:r w:rsidRPr="0050473A">
        <w:rPr>
          <w:rFonts w:ascii="Arial" w:eastAsiaTheme="minorEastAsia" w:hAnsi="Arial" w:cs="Arial"/>
          <w:color w:val="000000"/>
          <w:sz w:val="24"/>
          <w:szCs w:val="24"/>
          <w:lang w:val="es-CO" w:eastAsia="en-US"/>
        </w:rPr>
        <w:t>En virtud de tal compromiso legal la Dirección ha designado un grupo de abogados encargados de acompañar las sesiones de los Comités de Conciliación de las entidades y organismos de la administración distrital de tal suerte que conforme la programación de las entidades, los abogados fueron invitados durante este periodo por 16 entidades distritales a participar en los Comités de Conciliación, participando en 171 sesiones de comité donde fueron abordados 213 asuntos y 18 propuestas de políticas.</w:t>
      </w:r>
    </w:p>
    <w:p w14:paraId="3BEB2123" w14:textId="77777777" w:rsidR="0050473A" w:rsidRPr="000E7ACA" w:rsidRDefault="0050473A" w:rsidP="00D32195">
      <w:pPr>
        <w:ind w:right="547"/>
        <w:jc w:val="both"/>
        <w:rPr>
          <w:rFonts w:ascii="Arial" w:hAnsi="Arial" w:cs="Arial"/>
          <w:lang w:val="es-MX"/>
        </w:rPr>
      </w:pPr>
      <w:r w:rsidRPr="004B6DB7">
        <w:rPr>
          <w:sz w:val="20"/>
          <w:szCs w:val="20"/>
          <w:lang w:val="es-MX"/>
        </w:rPr>
        <w:t xml:space="preserve">   </w:t>
      </w:r>
    </w:p>
    <w:p w14:paraId="46631B40" w14:textId="77777777" w:rsidR="00E71251" w:rsidRPr="000E7ACA" w:rsidRDefault="00E71251" w:rsidP="00D46B34">
      <w:pPr>
        <w:jc w:val="both"/>
        <w:rPr>
          <w:rFonts w:ascii="Arial" w:hAnsi="Arial" w:cs="Arial"/>
          <w:lang w:val="es-MX"/>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152"/>
      </w:tblGrid>
      <w:tr w:rsidR="00E71251" w:rsidRPr="000E7ACA" w14:paraId="05A566CA" w14:textId="77777777" w:rsidTr="00704FE1">
        <w:tc>
          <w:tcPr>
            <w:tcW w:w="1204" w:type="dxa"/>
            <w:tcBorders>
              <w:top w:val="nil"/>
              <w:left w:val="nil"/>
              <w:bottom w:val="nil"/>
              <w:right w:val="single" w:sz="4" w:space="0" w:color="auto"/>
            </w:tcBorders>
            <w:shd w:val="clear" w:color="auto" w:fill="D9E2F3" w:themeFill="accent1" w:themeFillTint="33"/>
          </w:tcPr>
          <w:p w14:paraId="6319306D" w14:textId="77777777" w:rsidR="00E71251" w:rsidRPr="000E7ACA" w:rsidRDefault="00E71251" w:rsidP="00BC18D1">
            <w:pPr>
              <w:spacing w:line="276" w:lineRule="auto"/>
              <w:rPr>
                <w:rFonts w:ascii="Arial" w:eastAsia="Arial" w:hAnsi="Arial" w:cs="Arial"/>
              </w:rPr>
            </w:pPr>
            <w:r w:rsidRPr="000E7ACA">
              <w:rPr>
                <w:rFonts w:ascii="Arial" w:eastAsia="Arial" w:hAnsi="Arial" w:cs="Arial"/>
              </w:rPr>
              <w:t>Meta Gestión</w:t>
            </w:r>
          </w:p>
        </w:tc>
        <w:tc>
          <w:tcPr>
            <w:tcW w:w="8152" w:type="dxa"/>
            <w:tcBorders>
              <w:left w:val="single" w:sz="4" w:space="0" w:color="auto"/>
            </w:tcBorders>
            <w:shd w:val="clear" w:color="auto" w:fill="D9E2F3" w:themeFill="accent1" w:themeFillTint="33"/>
          </w:tcPr>
          <w:p w14:paraId="5863BF0E" w14:textId="77777777" w:rsidR="00E71251" w:rsidRPr="000E7ACA" w:rsidRDefault="00E71251" w:rsidP="00BC18D1">
            <w:pPr>
              <w:pStyle w:val="Ttulo1"/>
              <w:keepLines w:val="0"/>
              <w:spacing w:before="0" w:line="276" w:lineRule="auto"/>
              <w:rPr>
                <w:rFonts w:ascii="Arial" w:eastAsia="Arial" w:hAnsi="Arial" w:cs="Arial"/>
                <w:color w:val="auto"/>
                <w:sz w:val="24"/>
                <w:szCs w:val="24"/>
                <w:lang w:val="es-CO"/>
              </w:rPr>
            </w:pPr>
            <w:bookmarkStart w:id="99" w:name="_Toc70010580"/>
            <w:bookmarkStart w:id="100" w:name="_Toc78736470"/>
            <w:bookmarkStart w:id="101" w:name="_Toc86195102"/>
            <w:bookmarkStart w:id="102" w:name="_Toc86224989"/>
            <w:bookmarkStart w:id="103" w:name="_Toc86225407"/>
            <w:r w:rsidRPr="000E7ACA">
              <w:rPr>
                <w:rFonts w:ascii="Arial" w:eastAsia="Arial" w:hAnsi="Arial" w:cs="Arial"/>
                <w:color w:val="auto"/>
                <w:sz w:val="24"/>
                <w:szCs w:val="24"/>
                <w:lang w:val="es-CO"/>
              </w:rPr>
              <w:t>Seguimiento a la información registrada en el aplicativo SIPROJ al 100% de las entidades distritales</w:t>
            </w:r>
            <w:bookmarkEnd w:id="99"/>
            <w:bookmarkEnd w:id="100"/>
            <w:bookmarkEnd w:id="101"/>
            <w:bookmarkEnd w:id="102"/>
            <w:bookmarkEnd w:id="103"/>
          </w:p>
        </w:tc>
      </w:tr>
    </w:tbl>
    <w:p w14:paraId="3564F9AC" w14:textId="77777777" w:rsidR="00E71251" w:rsidRPr="000E7ACA" w:rsidRDefault="00E71251" w:rsidP="00E71251">
      <w:pPr>
        <w:spacing w:line="276" w:lineRule="auto"/>
        <w:jc w:val="both"/>
        <w:rPr>
          <w:rFonts w:ascii="Arial" w:hAnsi="Arial" w:cs="Arial"/>
          <w:lang w:val="es-MX"/>
        </w:rPr>
      </w:pPr>
    </w:p>
    <w:p w14:paraId="7DCB0E5A" w14:textId="77777777" w:rsidR="002B0132" w:rsidRPr="002B0132" w:rsidRDefault="002B0132" w:rsidP="00704FE1">
      <w:pPr>
        <w:ind w:right="-21"/>
        <w:jc w:val="both"/>
        <w:rPr>
          <w:rFonts w:ascii="Arial" w:hAnsi="Arial" w:cs="Arial"/>
          <w:color w:val="000000"/>
        </w:rPr>
      </w:pPr>
      <w:r w:rsidRPr="002B0132">
        <w:rPr>
          <w:rFonts w:ascii="Arial" w:hAnsi="Arial" w:cs="Arial"/>
          <w:color w:val="000000"/>
        </w:rPr>
        <w:t>En la Secretaría Jurídica Distrital se notificaron en el mes de julio 2.527 correos para tr</w:t>
      </w:r>
      <w:r w:rsidR="00704FE1">
        <w:rPr>
          <w:rFonts w:ascii="Arial" w:hAnsi="Arial" w:cs="Arial"/>
          <w:color w:val="000000"/>
        </w:rPr>
        <w:t>á</w:t>
      </w:r>
      <w:r w:rsidRPr="002B0132">
        <w:rPr>
          <w:rFonts w:ascii="Arial" w:hAnsi="Arial" w:cs="Arial"/>
          <w:color w:val="000000"/>
        </w:rPr>
        <w:t xml:space="preserve">mite, así mismo en el mes de agosto se notificaron 2.682 correos y en el mes de septiembre 2.634, correspondientes a Acciones de Tutela, Fallos de tutelas, Derechos de Petición, demandas de procesos judiciales, impugnaciones, estados procesales, Conciliaciones Extrajudiciales, Así mismo, fueron notificadas 50 solicitudes de conciliación </w:t>
      </w:r>
    </w:p>
    <w:p w14:paraId="71F28ED9" w14:textId="77777777" w:rsidR="002B0132" w:rsidRDefault="002B0132" w:rsidP="002B0132">
      <w:pPr>
        <w:ind w:right="546"/>
        <w:jc w:val="both"/>
        <w:rPr>
          <w:rFonts w:ascii="Arial" w:hAnsi="Arial" w:cs="Arial"/>
          <w:color w:val="000000"/>
        </w:rPr>
      </w:pPr>
    </w:p>
    <w:p w14:paraId="015F1A4A" w14:textId="77777777" w:rsidR="002B0132" w:rsidRDefault="002B0132" w:rsidP="00704FE1">
      <w:pPr>
        <w:ind w:right="-21"/>
        <w:jc w:val="both"/>
        <w:rPr>
          <w:rFonts w:ascii="Arial" w:hAnsi="Arial" w:cs="Arial"/>
          <w:color w:val="000000"/>
        </w:rPr>
      </w:pPr>
      <w:r w:rsidRPr="002B0132">
        <w:rPr>
          <w:rFonts w:ascii="Arial" w:hAnsi="Arial" w:cs="Arial"/>
          <w:color w:val="000000"/>
        </w:rPr>
        <w:t>Durante el tercer trimestre, se notificaron y registraron en SIPROJ 1384 actuaciones de tutelas de las cuales 96 quedaron a</w:t>
      </w:r>
      <w:r>
        <w:rPr>
          <w:rFonts w:ascii="Arial" w:hAnsi="Arial" w:cs="Arial"/>
          <w:color w:val="000000"/>
        </w:rPr>
        <w:t xml:space="preserve"> </w:t>
      </w:r>
      <w:r w:rsidRPr="002B0132">
        <w:rPr>
          <w:rFonts w:ascii="Arial" w:hAnsi="Arial" w:cs="Arial"/>
          <w:color w:val="000000"/>
        </w:rPr>
        <w:t xml:space="preserve">cargo de los abogados de representación de la Secretaría Jurídica Distrital.  </w:t>
      </w:r>
    </w:p>
    <w:p w14:paraId="38803B4F" w14:textId="77777777" w:rsidR="002B0132" w:rsidRDefault="002B0132" w:rsidP="002B0132">
      <w:pPr>
        <w:ind w:right="546"/>
        <w:jc w:val="both"/>
        <w:rPr>
          <w:rFonts w:ascii="Arial" w:hAnsi="Arial" w:cs="Arial"/>
          <w:color w:val="000000"/>
        </w:rPr>
      </w:pPr>
    </w:p>
    <w:p w14:paraId="2A7028E8" w14:textId="77777777" w:rsidR="002B0132" w:rsidRDefault="002B0132" w:rsidP="00704FE1">
      <w:pPr>
        <w:ind w:right="-21"/>
        <w:jc w:val="both"/>
        <w:rPr>
          <w:rFonts w:ascii="Arial" w:hAnsi="Arial" w:cs="Arial"/>
          <w:color w:val="000000"/>
        </w:rPr>
      </w:pPr>
      <w:r w:rsidRPr="002B0132">
        <w:rPr>
          <w:rFonts w:ascii="Arial" w:hAnsi="Arial" w:cs="Arial"/>
          <w:color w:val="000000"/>
        </w:rPr>
        <w:t xml:space="preserve">Se realizaron 76 mesas de trabajo relacionadas con el seguimiento al registro de la información en el SIPROJ. Por solicitud de las entidades se activaron 463 usuarios y se crearon 70 usuarios nuevos y se crearon 90 despachos. </w:t>
      </w:r>
    </w:p>
    <w:p w14:paraId="2BDE1E1B" w14:textId="77777777" w:rsidR="002B0132" w:rsidRDefault="002B0132" w:rsidP="002B0132">
      <w:pPr>
        <w:ind w:right="546"/>
        <w:jc w:val="both"/>
        <w:rPr>
          <w:rFonts w:ascii="Arial" w:hAnsi="Arial" w:cs="Arial"/>
          <w:color w:val="000000"/>
        </w:rPr>
      </w:pPr>
    </w:p>
    <w:p w14:paraId="0335B2C7" w14:textId="77777777" w:rsidR="00324393" w:rsidRPr="002B0132" w:rsidRDefault="002B0132" w:rsidP="00704FE1">
      <w:pPr>
        <w:ind w:right="-21"/>
        <w:jc w:val="both"/>
        <w:rPr>
          <w:rFonts w:ascii="Arial" w:hAnsi="Arial" w:cs="Arial"/>
          <w:color w:val="000000"/>
        </w:rPr>
      </w:pPr>
      <w:r w:rsidRPr="002B0132">
        <w:rPr>
          <w:rFonts w:ascii="Arial" w:hAnsi="Arial" w:cs="Arial"/>
          <w:color w:val="000000"/>
        </w:rPr>
        <w:t>Durante el tercer trimestre de igual manera, se llevaron a cabo, reuniones de seguimiento a tareas y compromisos con las entidades con el fin de mejorar el registro de la información en el Sistema de Información de procesos judiciales y en el ejercicio de la defensa y representación judicial del Distrito Capital.</w:t>
      </w:r>
    </w:p>
    <w:p w14:paraId="3E181BEA" w14:textId="77777777" w:rsidR="004F1849" w:rsidRPr="000E7ACA" w:rsidRDefault="004F1849" w:rsidP="00376BBC">
      <w:pPr>
        <w:jc w:val="both"/>
        <w:rPr>
          <w:rFonts w:ascii="Arial" w:hAnsi="Arial" w:cs="Arial"/>
          <w:lang w:val="es-MX"/>
        </w:rPr>
      </w:pPr>
    </w:p>
    <w:p w14:paraId="3DF3AC83" w14:textId="77777777" w:rsidR="00E71251" w:rsidRDefault="00E71251" w:rsidP="00DE2B85">
      <w:pPr>
        <w:pStyle w:val="Ttulo2"/>
      </w:pPr>
      <w:bookmarkStart w:id="104" w:name="_Toc86225408"/>
      <w:r w:rsidRPr="00DE2B85">
        <w:t>Política Mejora Normativa</w:t>
      </w:r>
      <w:bookmarkEnd w:id="104"/>
      <w:r w:rsidRPr="00DE2B85">
        <w:t xml:space="preserve">  </w:t>
      </w:r>
    </w:p>
    <w:p w14:paraId="482DF987" w14:textId="77777777" w:rsidR="00B34411" w:rsidRPr="00B34411" w:rsidRDefault="00B34411" w:rsidP="00B34411"/>
    <w:p w14:paraId="26CA8503" w14:textId="77777777" w:rsidR="00E71251" w:rsidRPr="00704FE1" w:rsidRDefault="00E71251" w:rsidP="00704FE1">
      <w:pPr>
        <w:tabs>
          <w:tab w:val="left" w:pos="9072"/>
        </w:tabs>
        <w:ind w:right="-21"/>
        <w:jc w:val="both"/>
        <w:rPr>
          <w:rFonts w:ascii="Arial" w:hAnsi="Arial" w:cs="Arial"/>
          <w:color w:val="000000"/>
        </w:rPr>
      </w:pPr>
      <w:r w:rsidRPr="00704FE1">
        <w:rPr>
          <w:rFonts w:ascii="Arial" w:hAnsi="Arial" w:cs="Arial"/>
          <w:color w:val="000000"/>
        </w:rPr>
        <w:t xml:space="preserve">De acuerdo con lo contemplado en el Modelo Integrado de Planeación y Gestión – MIPG,  “La política de Mejora Normativa tiene como objetivo promover el uso de herramientas y buenas prácticas regulatorias, a fin de lograr que las normas expedidas por la Rama Ejecutiva del Poder Público, en los órdenes nacional y territorial, revistan los parámetros </w:t>
      </w:r>
      <w:r w:rsidRPr="00704FE1">
        <w:rPr>
          <w:rFonts w:ascii="Arial" w:hAnsi="Arial" w:cs="Arial"/>
          <w:color w:val="000000"/>
        </w:rPr>
        <w:lastRenderedPageBreak/>
        <w:t>de calidad técnica y jurídica y resulten eficaces, eficientes, transparentes, coherentes y simples, en aras de fortalecer la seguridad jurídica y un marco regulatorio y reglamentario que facilite el emprendimiento, la competencia, la productividad, el desarrollo económico y el bienestar social”. (Departamento Administrativo de la función pública</w:t>
      </w:r>
      <w:r w:rsidR="0017056B" w:rsidRPr="00704FE1">
        <w:rPr>
          <w:rFonts w:ascii="Arial" w:hAnsi="Arial" w:cs="Arial"/>
          <w:color w:val="000000"/>
        </w:rPr>
        <w:t>).</w:t>
      </w:r>
    </w:p>
    <w:p w14:paraId="425D9D2E" w14:textId="77777777" w:rsidR="00E71251" w:rsidRDefault="00B87926" w:rsidP="00704FE1">
      <w:pPr>
        <w:spacing w:line="276" w:lineRule="auto"/>
        <w:ind w:right="-21"/>
        <w:jc w:val="both"/>
        <w:rPr>
          <w:rFonts w:ascii="Arial" w:hAnsi="Arial" w:cs="Arial"/>
          <w:color w:val="000000"/>
        </w:rPr>
      </w:pPr>
      <w:hyperlink r:id="rId45" w:history="1">
        <w:r w:rsidR="00E71251" w:rsidRPr="00704FE1">
          <w:rPr>
            <w:color w:val="000000"/>
          </w:rPr>
          <w:t>https://www.funcionpublica.gov.co/web/mipg/como-opera-mipg</w:t>
        </w:r>
      </w:hyperlink>
      <w:r w:rsidR="00E71251" w:rsidRPr="00704FE1">
        <w:rPr>
          <w:rFonts w:ascii="Arial" w:hAnsi="Arial" w:cs="Arial"/>
          <w:color w:val="000000"/>
        </w:rPr>
        <w:t>)</w:t>
      </w:r>
    </w:p>
    <w:p w14:paraId="1C63C66E" w14:textId="77777777" w:rsidR="00252B20" w:rsidRPr="00704FE1" w:rsidRDefault="00252B20" w:rsidP="00704FE1">
      <w:pPr>
        <w:spacing w:line="276" w:lineRule="auto"/>
        <w:ind w:right="-21"/>
        <w:jc w:val="both"/>
        <w:rPr>
          <w:rFonts w:ascii="Arial" w:hAnsi="Arial" w:cs="Arial"/>
          <w:color w:val="000000"/>
        </w:rPr>
      </w:pPr>
    </w:p>
    <w:p w14:paraId="3AC01FD6" w14:textId="77777777" w:rsidR="00E71251" w:rsidRPr="00704FE1" w:rsidRDefault="00E71251" w:rsidP="00704FE1">
      <w:pPr>
        <w:tabs>
          <w:tab w:val="left" w:pos="9072"/>
        </w:tabs>
        <w:ind w:right="-21"/>
        <w:jc w:val="both"/>
        <w:rPr>
          <w:rFonts w:ascii="Arial" w:hAnsi="Arial" w:cs="Arial"/>
          <w:color w:val="000000"/>
        </w:rPr>
      </w:pPr>
      <w:r w:rsidRPr="00704FE1">
        <w:rPr>
          <w:rFonts w:ascii="Arial" w:hAnsi="Arial" w:cs="Arial"/>
          <w:color w:val="000000"/>
        </w:rPr>
        <w:t>Así mismo contempla que, las entidades deben revisar de forma sistemática y periódica el inventario de regulación, a fin de asegurar que las regulaciones estén actualizadas, justifiquen sus costos y sean eficientes, eficaces, simples y consistentes con los objetivos de política pública planteados. De la misma forma, deben identificar, eliminar o remplazar las que sean obsoletas, insuficientes o ineficientes. (DAFP)</w:t>
      </w:r>
    </w:p>
    <w:p w14:paraId="77921F38" w14:textId="77777777" w:rsidR="00E71251" w:rsidRPr="000E7ACA" w:rsidRDefault="00E71251" w:rsidP="005B0DDE">
      <w:pPr>
        <w:tabs>
          <w:tab w:val="left" w:pos="9072"/>
        </w:tabs>
        <w:ind w:right="547"/>
        <w:jc w:val="both"/>
        <w:rPr>
          <w:rFonts w:ascii="Arial" w:hAnsi="Arial" w:cs="Arial"/>
          <w:lang w:val="es-MX"/>
        </w:rPr>
      </w:pPr>
    </w:p>
    <w:p w14:paraId="3BC49650" w14:textId="77777777" w:rsidR="00376BBC" w:rsidRPr="00563D16" w:rsidRDefault="00E71251" w:rsidP="00563D16">
      <w:pPr>
        <w:tabs>
          <w:tab w:val="left" w:pos="9072"/>
        </w:tabs>
        <w:ind w:right="-21"/>
        <w:jc w:val="both"/>
        <w:rPr>
          <w:rFonts w:ascii="Arial" w:hAnsi="Arial" w:cs="Arial"/>
          <w:color w:val="000000"/>
        </w:rPr>
      </w:pPr>
      <w:r w:rsidRPr="00563D16">
        <w:rPr>
          <w:rFonts w:ascii="Arial" w:hAnsi="Arial" w:cs="Arial"/>
          <w:color w:val="000000"/>
        </w:rPr>
        <w:t xml:space="preserve">Teniendo en cuenta lo anterior, la Secretaría Jurídica Distrital se encuentra trabajando en la propuesta para el desarrollo de la agenda regulatoria y la agenda pública de la Política Pública de Gobernanza Regulatoria, a través de la meta definida a continuación:  </w:t>
      </w:r>
    </w:p>
    <w:p w14:paraId="7FC75559" w14:textId="77777777" w:rsidR="0014175B" w:rsidRPr="000E7ACA" w:rsidRDefault="0014175B" w:rsidP="00E71251">
      <w:pPr>
        <w:spacing w:line="276" w:lineRule="auto"/>
        <w:jc w:val="both"/>
        <w:rPr>
          <w:rFonts w:ascii="Arial" w:hAnsi="Arial" w:cs="Arial"/>
          <w:lang w:val="es-MX"/>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152"/>
      </w:tblGrid>
      <w:tr w:rsidR="00E71251" w:rsidRPr="000E7ACA" w14:paraId="71953D53" w14:textId="77777777" w:rsidTr="002B0D81">
        <w:tc>
          <w:tcPr>
            <w:tcW w:w="1204" w:type="dxa"/>
            <w:tcBorders>
              <w:top w:val="nil"/>
              <w:left w:val="nil"/>
              <w:bottom w:val="nil"/>
              <w:right w:val="single" w:sz="4" w:space="0" w:color="auto"/>
            </w:tcBorders>
            <w:shd w:val="clear" w:color="auto" w:fill="D9E2F3" w:themeFill="accent1" w:themeFillTint="33"/>
          </w:tcPr>
          <w:p w14:paraId="1D2232D1" w14:textId="77777777" w:rsidR="00E71251" w:rsidRPr="000E7ACA" w:rsidRDefault="00E71251" w:rsidP="00BC18D1">
            <w:pPr>
              <w:spacing w:line="276" w:lineRule="auto"/>
              <w:rPr>
                <w:rFonts w:ascii="Arial" w:hAnsi="Arial" w:cs="Arial"/>
              </w:rPr>
            </w:pPr>
            <w:r w:rsidRPr="000E7ACA">
              <w:rPr>
                <w:rFonts w:ascii="Arial" w:hAnsi="Arial" w:cs="Arial"/>
              </w:rPr>
              <w:t>Meta P.I 7621</w:t>
            </w:r>
          </w:p>
        </w:tc>
        <w:tc>
          <w:tcPr>
            <w:tcW w:w="8152" w:type="dxa"/>
            <w:tcBorders>
              <w:left w:val="single" w:sz="4" w:space="0" w:color="auto"/>
            </w:tcBorders>
            <w:shd w:val="clear" w:color="auto" w:fill="D9E2F3" w:themeFill="accent1" w:themeFillTint="33"/>
          </w:tcPr>
          <w:p w14:paraId="44043C97" w14:textId="77777777" w:rsidR="00E71251" w:rsidRPr="000E7ACA" w:rsidRDefault="00E71251" w:rsidP="00BC18D1">
            <w:pPr>
              <w:spacing w:line="276" w:lineRule="auto"/>
              <w:jc w:val="both"/>
              <w:rPr>
                <w:rFonts w:ascii="Arial" w:hAnsi="Arial" w:cs="Arial"/>
                <w:b/>
                <w:bCs/>
              </w:rPr>
            </w:pPr>
            <w:r w:rsidRPr="000E7ACA">
              <w:rPr>
                <w:rFonts w:ascii="Arial" w:eastAsia="Arial" w:hAnsi="Arial" w:cs="Arial"/>
              </w:rPr>
              <w:t xml:space="preserve">Desarrollar </w:t>
            </w:r>
            <w:r w:rsidR="00766773">
              <w:rPr>
                <w:rFonts w:ascii="Arial" w:eastAsia="Arial" w:hAnsi="Arial" w:cs="Arial"/>
              </w:rPr>
              <w:t xml:space="preserve">el 15% </w:t>
            </w:r>
            <w:r w:rsidRPr="000E7ACA">
              <w:rPr>
                <w:rFonts w:ascii="Arial" w:eastAsia="Arial" w:hAnsi="Arial" w:cs="Arial"/>
              </w:rPr>
              <w:t>las actividades de competencia de la Secretaría Jurídica Distrital en el marco de la política pública de gobernanza regulatoria.</w:t>
            </w:r>
          </w:p>
        </w:tc>
      </w:tr>
    </w:tbl>
    <w:p w14:paraId="055E9C81" w14:textId="77777777" w:rsidR="00E71251" w:rsidRPr="000E7ACA" w:rsidRDefault="00E71251" w:rsidP="00E71251">
      <w:pPr>
        <w:spacing w:line="276" w:lineRule="auto"/>
        <w:jc w:val="both"/>
        <w:rPr>
          <w:rFonts w:ascii="Arial" w:eastAsia="Times New Roman" w:hAnsi="Arial" w:cs="Arial"/>
          <w:color w:val="000000"/>
          <w:shd w:val="clear" w:color="auto" w:fill="FFFFFF"/>
          <w:lang w:val="es-ES_tradnl" w:eastAsia="zh-CN"/>
        </w:rPr>
      </w:pPr>
    </w:p>
    <w:tbl>
      <w:tblPr>
        <w:tblStyle w:val="Tablaconcuadrcula"/>
        <w:tblW w:w="0" w:type="auto"/>
        <w:tblInd w:w="2263" w:type="dxa"/>
        <w:tblLook w:val="04A0" w:firstRow="1" w:lastRow="0" w:firstColumn="1" w:lastColumn="0" w:noHBand="0" w:noVBand="1"/>
      </w:tblPr>
      <w:tblGrid>
        <w:gridCol w:w="2977"/>
        <w:gridCol w:w="992"/>
      </w:tblGrid>
      <w:tr w:rsidR="002950B1" w14:paraId="7BA1E4C8" w14:textId="77777777" w:rsidTr="003E6F18">
        <w:tc>
          <w:tcPr>
            <w:tcW w:w="2977" w:type="dxa"/>
          </w:tcPr>
          <w:p w14:paraId="19A6C460" w14:textId="77777777" w:rsidR="002950B1" w:rsidRDefault="002950B1"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2DC8639A" w14:textId="77777777" w:rsidR="002950B1" w:rsidRDefault="0009579E" w:rsidP="00EF1B05">
            <w:pPr>
              <w:autoSpaceDE w:val="0"/>
              <w:autoSpaceDN w:val="0"/>
              <w:adjustRightInd w:val="0"/>
              <w:spacing w:line="276" w:lineRule="auto"/>
              <w:jc w:val="center"/>
              <w:rPr>
                <w:rFonts w:ascii="Arial" w:eastAsiaTheme="minorHAnsi" w:hAnsi="Arial" w:cs="Arial"/>
              </w:rPr>
            </w:pPr>
            <w:r>
              <w:rPr>
                <w:rFonts w:ascii="Arial" w:eastAsiaTheme="minorHAnsi" w:hAnsi="Arial" w:cs="Arial"/>
              </w:rPr>
              <w:t>15</w:t>
            </w:r>
            <w:r w:rsidR="002950B1">
              <w:rPr>
                <w:rFonts w:ascii="Arial" w:eastAsiaTheme="minorHAnsi" w:hAnsi="Arial" w:cs="Arial"/>
              </w:rPr>
              <w:t>%</w:t>
            </w:r>
          </w:p>
        </w:tc>
      </w:tr>
      <w:tr w:rsidR="002950B1" w14:paraId="38C47B45" w14:textId="77777777" w:rsidTr="003E6F18">
        <w:tc>
          <w:tcPr>
            <w:tcW w:w="2977" w:type="dxa"/>
          </w:tcPr>
          <w:p w14:paraId="0CD2C4B2" w14:textId="77777777" w:rsidR="002950B1" w:rsidRDefault="002950B1"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0CD093D8" w14:textId="77777777" w:rsidR="002950B1" w:rsidRDefault="0009579E" w:rsidP="00EF1B05">
            <w:pPr>
              <w:autoSpaceDE w:val="0"/>
              <w:autoSpaceDN w:val="0"/>
              <w:adjustRightInd w:val="0"/>
              <w:spacing w:line="276" w:lineRule="auto"/>
              <w:jc w:val="center"/>
              <w:rPr>
                <w:rFonts w:ascii="Arial" w:eastAsiaTheme="minorHAnsi" w:hAnsi="Arial" w:cs="Arial"/>
              </w:rPr>
            </w:pPr>
            <w:r>
              <w:rPr>
                <w:rFonts w:ascii="Arial" w:eastAsiaTheme="minorHAnsi" w:hAnsi="Arial" w:cs="Arial"/>
              </w:rPr>
              <w:t>9</w:t>
            </w:r>
            <w:r w:rsidR="002950B1">
              <w:rPr>
                <w:rFonts w:ascii="Arial" w:eastAsiaTheme="minorHAnsi" w:hAnsi="Arial" w:cs="Arial"/>
              </w:rPr>
              <w:t>%</w:t>
            </w:r>
          </w:p>
        </w:tc>
      </w:tr>
    </w:tbl>
    <w:p w14:paraId="64B9C993" w14:textId="77777777" w:rsidR="002950B1" w:rsidRDefault="002950B1" w:rsidP="005B0DDE">
      <w:pPr>
        <w:tabs>
          <w:tab w:val="left" w:pos="9072"/>
        </w:tabs>
        <w:ind w:right="547"/>
        <w:jc w:val="both"/>
        <w:rPr>
          <w:rFonts w:ascii="Arial" w:hAnsi="Arial" w:cs="Arial"/>
          <w:lang w:val="es-MX"/>
        </w:rPr>
      </w:pPr>
    </w:p>
    <w:p w14:paraId="4676FF7E" w14:textId="77777777" w:rsidR="002D4CB6" w:rsidRPr="002D4CB6" w:rsidRDefault="002D4CB6" w:rsidP="002D4CB6">
      <w:pPr>
        <w:jc w:val="both"/>
        <w:rPr>
          <w:rFonts w:ascii="Arial" w:eastAsia="Calibri" w:hAnsi="Arial" w:cs="Arial"/>
          <w:color w:val="202124"/>
          <w:highlight w:val="white"/>
        </w:rPr>
      </w:pPr>
      <w:r>
        <w:rPr>
          <w:rFonts w:ascii="Arial" w:eastAsia="Calibri" w:hAnsi="Arial" w:cs="Arial"/>
          <w:color w:val="202124"/>
          <w:highlight w:val="white"/>
        </w:rPr>
        <w:t xml:space="preserve">En cumplimiento de la mera propuesta, </w:t>
      </w:r>
      <w:r w:rsidRPr="002D4CB6">
        <w:rPr>
          <w:rFonts w:ascii="Arial" w:eastAsia="Calibri" w:hAnsi="Arial" w:cs="Arial"/>
          <w:color w:val="202124"/>
          <w:highlight w:val="white"/>
        </w:rPr>
        <w:t>se remite el documento de política a las entidades y organismos distritales y al Departamento Nacional de Planeación para la recepción de comentarios y observaciones.</w:t>
      </w:r>
    </w:p>
    <w:p w14:paraId="5E345E9C" w14:textId="77777777" w:rsidR="002D4CB6" w:rsidRPr="002D4CB6" w:rsidRDefault="002D4CB6" w:rsidP="002D4CB6">
      <w:pPr>
        <w:jc w:val="both"/>
        <w:rPr>
          <w:rFonts w:ascii="Arial" w:eastAsia="Calibri" w:hAnsi="Arial" w:cs="Arial"/>
          <w:color w:val="202124"/>
          <w:highlight w:val="white"/>
        </w:rPr>
      </w:pPr>
    </w:p>
    <w:p w14:paraId="1A1E7EB6" w14:textId="77777777" w:rsidR="002D4CB6" w:rsidRPr="002D4CB6" w:rsidRDefault="00F124E2" w:rsidP="002D4CB6">
      <w:pPr>
        <w:jc w:val="both"/>
        <w:rPr>
          <w:rFonts w:ascii="Arial" w:eastAsia="Calibri" w:hAnsi="Arial" w:cs="Arial"/>
          <w:color w:val="202124"/>
          <w:highlight w:val="white"/>
        </w:rPr>
      </w:pPr>
      <w:r>
        <w:rPr>
          <w:rFonts w:ascii="Arial" w:eastAsia="Calibri" w:hAnsi="Arial" w:cs="Arial"/>
          <w:color w:val="202124"/>
          <w:highlight w:val="white"/>
        </w:rPr>
        <w:t>Así mismo, s</w:t>
      </w:r>
      <w:r w:rsidR="002D4CB6" w:rsidRPr="002D4CB6">
        <w:rPr>
          <w:rFonts w:ascii="Arial" w:eastAsia="Calibri" w:hAnsi="Arial" w:cs="Arial"/>
          <w:color w:val="202124"/>
          <w:highlight w:val="white"/>
        </w:rPr>
        <w:t xml:space="preserve">e solicita a las entidades del sector central la relación de actos administrativos que se requieran para el cumplimiento del plan de desarrollo distrital. </w:t>
      </w:r>
    </w:p>
    <w:p w14:paraId="1EEFBF25" w14:textId="77777777" w:rsidR="002D4CB6" w:rsidRDefault="002D4CB6" w:rsidP="002D1697">
      <w:pPr>
        <w:jc w:val="both"/>
        <w:rPr>
          <w:rFonts w:ascii="Arial" w:eastAsia="Calibri" w:hAnsi="Arial" w:cs="Arial"/>
          <w:color w:val="202124"/>
          <w:highlight w:val="white"/>
        </w:rPr>
      </w:pPr>
    </w:p>
    <w:p w14:paraId="6E84BCAA" w14:textId="77777777" w:rsidR="000718B3" w:rsidRPr="000718B3" w:rsidRDefault="000718B3" w:rsidP="002D1697">
      <w:pPr>
        <w:jc w:val="both"/>
        <w:rPr>
          <w:rFonts w:ascii="Arial" w:eastAsia="Calibri" w:hAnsi="Arial" w:cs="Arial"/>
          <w:color w:val="202124"/>
          <w:highlight w:val="white"/>
        </w:rPr>
      </w:pPr>
      <w:r w:rsidRPr="000718B3">
        <w:rPr>
          <w:rFonts w:ascii="Arial" w:eastAsia="Calibri" w:hAnsi="Arial" w:cs="Arial"/>
          <w:color w:val="202124"/>
          <w:highlight w:val="white"/>
        </w:rPr>
        <w:t>Con relación a la propuesta de la fase de Agenda Pública de Gobernanza Regulatoria se elabora el documento “</w:t>
      </w:r>
      <w:r w:rsidRPr="002D1697">
        <w:rPr>
          <w:rFonts w:ascii="Arial" w:eastAsia="Calibri" w:hAnsi="Arial" w:cs="Arial"/>
          <w:b/>
          <w:bCs/>
          <w:i/>
          <w:color w:val="202124"/>
          <w:highlight w:val="white"/>
        </w:rPr>
        <w:t>Criterios para la Identificación de Políticas Públicas Distritales</w:t>
      </w:r>
      <w:r w:rsidRPr="000718B3">
        <w:rPr>
          <w:rFonts w:ascii="Arial" w:eastAsia="Calibri" w:hAnsi="Arial" w:cs="Arial"/>
          <w:b/>
          <w:color w:val="202124"/>
          <w:highlight w:val="white"/>
        </w:rPr>
        <w:t xml:space="preserve">” </w:t>
      </w:r>
      <w:r w:rsidRPr="000718B3">
        <w:rPr>
          <w:rFonts w:ascii="Arial" w:eastAsia="Calibri" w:hAnsi="Arial" w:cs="Arial"/>
          <w:color w:val="202124"/>
          <w:highlight w:val="white"/>
        </w:rPr>
        <w:t>en el que se analiza la no viabilidad de realizar la expedición a través del ciclo de política pública.  A través del correo del 20 de septiembre, la Dirección de Políticas Sectoriales de la Secretaría Distrital de Planeación, informa que “Contando con el análisis de Criterios inicial, ya se había expuesto una posición de que no sería necesaria la aplicación del procedimiento para formulación y aprobación de un Documentos CONPES D.C. para la temática de Gobernanza regulatoria que incluya la racionalización de trámites”.  En tal sentido, la meta se cumplirá con la política de gestión y desempeño.</w:t>
      </w:r>
    </w:p>
    <w:p w14:paraId="7546B7DF" w14:textId="77777777" w:rsidR="000718B3" w:rsidRPr="000718B3" w:rsidRDefault="000718B3" w:rsidP="000718B3">
      <w:pPr>
        <w:ind w:hanging="2"/>
        <w:jc w:val="both"/>
        <w:rPr>
          <w:rFonts w:ascii="Arial" w:eastAsia="Calibri" w:hAnsi="Arial" w:cs="Arial"/>
          <w:color w:val="202124"/>
          <w:highlight w:val="white"/>
        </w:rPr>
      </w:pPr>
    </w:p>
    <w:p w14:paraId="3508D86E" w14:textId="77777777" w:rsidR="00E71251" w:rsidRDefault="000718B3" w:rsidP="002D1697">
      <w:pPr>
        <w:ind w:hanging="2"/>
        <w:jc w:val="both"/>
        <w:rPr>
          <w:rFonts w:ascii="Arial" w:eastAsia="Calibri" w:hAnsi="Arial" w:cs="Arial"/>
          <w:color w:val="202124"/>
          <w:highlight w:val="white"/>
        </w:rPr>
      </w:pPr>
      <w:r w:rsidRPr="000718B3">
        <w:rPr>
          <w:rFonts w:ascii="Arial" w:eastAsia="Calibri" w:hAnsi="Arial" w:cs="Arial"/>
          <w:color w:val="202124"/>
          <w:highlight w:val="white"/>
        </w:rPr>
        <w:lastRenderedPageBreak/>
        <w:t>Adicionalmente, se consolida la información de la Agenda Regulatoria conforme a la información reportada por las entidades distritales</w:t>
      </w:r>
      <w:r w:rsidR="002D1697">
        <w:rPr>
          <w:rFonts w:ascii="Arial" w:eastAsia="Calibri" w:hAnsi="Arial" w:cs="Arial"/>
          <w:color w:val="202124"/>
          <w:highlight w:val="white"/>
        </w:rPr>
        <w:t xml:space="preserve"> y s</w:t>
      </w:r>
      <w:r w:rsidR="002D1697" w:rsidRPr="000718B3">
        <w:rPr>
          <w:rFonts w:ascii="Arial" w:eastAsia="Calibri" w:hAnsi="Arial" w:cs="Arial"/>
          <w:color w:val="202124"/>
          <w:highlight w:val="white"/>
        </w:rPr>
        <w:t>e realizó mesa de trabajo con la Secretaría General de la Alcaldía Mayor y el DNP. Igualmente, se consolida la información remitida por las entidades respecto al documento de la política de mejora normativa.</w:t>
      </w:r>
    </w:p>
    <w:p w14:paraId="2F63B586" w14:textId="77777777" w:rsidR="002D1697" w:rsidRPr="002B0D81" w:rsidRDefault="002D1697" w:rsidP="002D1697">
      <w:pPr>
        <w:ind w:hanging="2"/>
        <w:jc w:val="both"/>
        <w:rPr>
          <w:rFonts w:ascii="Arial" w:eastAsia="Calibri" w:hAnsi="Arial" w:cs="Arial"/>
          <w:color w:val="202124"/>
          <w:highlight w:val="white"/>
        </w:rPr>
      </w:pPr>
    </w:p>
    <w:p w14:paraId="1F37AD0C" w14:textId="77777777" w:rsidR="002B0D81" w:rsidRPr="002B0D81" w:rsidRDefault="002B0D81" w:rsidP="002B0D81">
      <w:pPr>
        <w:ind w:hanging="2"/>
        <w:jc w:val="both"/>
        <w:rPr>
          <w:rFonts w:ascii="Arial" w:eastAsia="Calibri" w:hAnsi="Arial" w:cs="Arial"/>
          <w:color w:val="202124"/>
          <w:highlight w:val="white"/>
        </w:rPr>
      </w:pPr>
      <w:r w:rsidRPr="002B0D81">
        <w:rPr>
          <w:rFonts w:ascii="Arial" w:eastAsia="Calibri" w:hAnsi="Arial" w:cs="Arial"/>
          <w:color w:val="202124"/>
          <w:highlight w:val="white"/>
        </w:rPr>
        <w:t xml:space="preserve">Con la construcción del documento de política se avanza en la promoción del uso de herramientas jurídicas y técnicas, así como  buenas prácticas regulatorias, con el fin de lograr que las normas expedidas en el Distrito Capital, cuenten con parámetros de calidad técnica y jurídica y resulten eficaces, eficientes, transparentes, coherentes y sencillas, en aras de fortalecer la seguridad jurídica y un marco regulatorio y reglamentario que facilite el emprendimiento, la competencia, la productividad, el desarrollo económico y el bienestar social. </w:t>
      </w:r>
    </w:p>
    <w:p w14:paraId="35F67742" w14:textId="77777777" w:rsidR="00E71251" w:rsidRDefault="00E71251" w:rsidP="00E71251">
      <w:pPr>
        <w:spacing w:line="276" w:lineRule="auto"/>
        <w:jc w:val="both"/>
        <w:rPr>
          <w:rFonts w:ascii="Arial" w:eastAsia="Arial" w:hAnsi="Arial" w:cs="Arial"/>
        </w:rPr>
      </w:pPr>
    </w:p>
    <w:p w14:paraId="4B49E6E8" w14:textId="77777777" w:rsidR="0014175B" w:rsidRPr="000E7ACA" w:rsidRDefault="0014175B" w:rsidP="00E71251">
      <w:pPr>
        <w:spacing w:line="276" w:lineRule="auto"/>
        <w:jc w:val="both"/>
        <w:rPr>
          <w:rFonts w:ascii="Arial" w:eastAsia="Arial" w:hAnsi="Arial" w:cs="Aria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152"/>
      </w:tblGrid>
      <w:tr w:rsidR="00E71251" w:rsidRPr="000E7ACA" w14:paraId="65067F5E" w14:textId="77777777" w:rsidTr="00563D16">
        <w:tc>
          <w:tcPr>
            <w:tcW w:w="1204" w:type="dxa"/>
            <w:tcBorders>
              <w:top w:val="nil"/>
              <w:left w:val="nil"/>
              <w:bottom w:val="nil"/>
              <w:right w:val="single" w:sz="4" w:space="0" w:color="auto"/>
            </w:tcBorders>
            <w:shd w:val="clear" w:color="auto" w:fill="D9E2F3" w:themeFill="accent1" w:themeFillTint="33"/>
          </w:tcPr>
          <w:p w14:paraId="6D2C3A81" w14:textId="77777777" w:rsidR="00E71251" w:rsidRPr="000E7ACA" w:rsidRDefault="00E71251" w:rsidP="00BC18D1">
            <w:pPr>
              <w:spacing w:line="276" w:lineRule="auto"/>
              <w:rPr>
                <w:rFonts w:ascii="Arial" w:hAnsi="Arial" w:cs="Arial"/>
              </w:rPr>
            </w:pPr>
            <w:r w:rsidRPr="000E7ACA">
              <w:rPr>
                <w:rFonts w:ascii="Arial" w:hAnsi="Arial" w:cs="Arial"/>
              </w:rPr>
              <w:t>Meta P.I 7621</w:t>
            </w:r>
          </w:p>
        </w:tc>
        <w:tc>
          <w:tcPr>
            <w:tcW w:w="8152" w:type="dxa"/>
            <w:tcBorders>
              <w:left w:val="single" w:sz="4" w:space="0" w:color="auto"/>
            </w:tcBorders>
            <w:shd w:val="clear" w:color="auto" w:fill="D9E2F3" w:themeFill="accent1" w:themeFillTint="33"/>
          </w:tcPr>
          <w:p w14:paraId="54CD5A1A" w14:textId="77777777" w:rsidR="00E71251" w:rsidRPr="000E7ACA" w:rsidRDefault="00E71251" w:rsidP="00BC18D1">
            <w:pPr>
              <w:spacing w:line="276" w:lineRule="auto"/>
              <w:jc w:val="both"/>
              <w:rPr>
                <w:rFonts w:ascii="Arial" w:hAnsi="Arial" w:cs="Arial"/>
                <w:b/>
                <w:bCs/>
              </w:rPr>
            </w:pPr>
            <w:r w:rsidRPr="000E7ACA">
              <w:rPr>
                <w:rFonts w:ascii="Arial" w:eastAsia="Arial" w:hAnsi="Arial" w:cs="Arial"/>
              </w:rPr>
              <w:t>Plan maestro de acciones judiciales para la defensa y la recuperación del patrimonio distrital.</w:t>
            </w:r>
            <w:r w:rsidRPr="000E7ACA">
              <w:rPr>
                <w:rFonts w:ascii="Arial" w:hAnsi="Arial" w:cs="Arial"/>
                <w:b/>
                <w:bCs/>
              </w:rPr>
              <w:t xml:space="preserve"> </w:t>
            </w:r>
          </w:p>
        </w:tc>
      </w:tr>
    </w:tbl>
    <w:p w14:paraId="455136E1" w14:textId="77777777" w:rsidR="00E71251" w:rsidRPr="000E7ACA" w:rsidRDefault="00E71251" w:rsidP="00E71251">
      <w:pPr>
        <w:spacing w:line="276" w:lineRule="auto"/>
        <w:jc w:val="both"/>
        <w:rPr>
          <w:rFonts w:ascii="Arial" w:eastAsia="Times New Roman" w:hAnsi="Arial" w:cs="Arial"/>
          <w:color w:val="000000"/>
          <w:shd w:val="clear" w:color="auto" w:fill="FFFFFF"/>
          <w:lang w:val="es-ES_tradnl" w:eastAsia="zh-CN"/>
        </w:rPr>
      </w:pPr>
    </w:p>
    <w:tbl>
      <w:tblPr>
        <w:tblStyle w:val="Tablaconcuadrcula"/>
        <w:tblW w:w="0" w:type="auto"/>
        <w:tblInd w:w="2263" w:type="dxa"/>
        <w:tblLook w:val="04A0" w:firstRow="1" w:lastRow="0" w:firstColumn="1" w:lastColumn="0" w:noHBand="0" w:noVBand="1"/>
      </w:tblPr>
      <w:tblGrid>
        <w:gridCol w:w="2977"/>
        <w:gridCol w:w="992"/>
      </w:tblGrid>
      <w:tr w:rsidR="002950B1" w14:paraId="35E953AB" w14:textId="77777777" w:rsidTr="003E6F18">
        <w:tc>
          <w:tcPr>
            <w:tcW w:w="2977" w:type="dxa"/>
          </w:tcPr>
          <w:p w14:paraId="57B327A2" w14:textId="77777777" w:rsidR="002950B1" w:rsidRDefault="002950B1"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0F046026" w14:textId="77777777" w:rsidR="002950B1" w:rsidRDefault="00D5202C" w:rsidP="00D5202C">
            <w:pPr>
              <w:autoSpaceDE w:val="0"/>
              <w:autoSpaceDN w:val="0"/>
              <w:adjustRightInd w:val="0"/>
              <w:spacing w:line="276" w:lineRule="auto"/>
              <w:jc w:val="center"/>
              <w:rPr>
                <w:rFonts w:ascii="Arial" w:eastAsiaTheme="minorHAnsi" w:hAnsi="Arial" w:cs="Arial"/>
              </w:rPr>
            </w:pPr>
            <w:r>
              <w:rPr>
                <w:rFonts w:ascii="Arial" w:eastAsiaTheme="minorHAnsi" w:hAnsi="Arial" w:cs="Arial"/>
              </w:rPr>
              <w:t>80%</w:t>
            </w:r>
          </w:p>
        </w:tc>
      </w:tr>
      <w:tr w:rsidR="002950B1" w14:paraId="156FFCF1" w14:textId="77777777" w:rsidTr="003E6F18">
        <w:tc>
          <w:tcPr>
            <w:tcW w:w="2977" w:type="dxa"/>
          </w:tcPr>
          <w:p w14:paraId="533B93FF" w14:textId="77777777" w:rsidR="002950B1" w:rsidRDefault="002950B1"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2FA9856A" w14:textId="77777777" w:rsidR="002950B1" w:rsidRDefault="00D5202C" w:rsidP="00D5202C">
            <w:pPr>
              <w:autoSpaceDE w:val="0"/>
              <w:autoSpaceDN w:val="0"/>
              <w:adjustRightInd w:val="0"/>
              <w:spacing w:line="276" w:lineRule="auto"/>
              <w:jc w:val="center"/>
              <w:rPr>
                <w:rFonts w:ascii="Arial" w:eastAsiaTheme="minorHAnsi" w:hAnsi="Arial" w:cs="Arial"/>
              </w:rPr>
            </w:pPr>
            <w:r>
              <w:rPr>
                <w:rFonts w:ascii="Arial" w:eastAsiaTheme="minorHAnsi" w:hAnsi="Arial" w:cs="Arial"/>
              </w:rPr>
              <w:t>59%</w:t>
            </w:r>
          </w:p>
        </w:tc>
      </w:tr>
    </w:tbl>
    <w:p w14:paraId="04475D55" w14:textId="77777777" w:rsidR="002B0771" w:rsidRDefault="002B0771" w:rsidP="002B0771">
      <w:pPr>
        <w:jc w:val="both"/>
        <w:rPr>
          <w:rFonts w:ascii="Arial" w:eastAsia="Calibri" w:hAnsi="Arial" w:cs="Arial"/>
          <w:color w:val="202124"/>
          <w:highlight w:val="white"/>
        </w:rPr>
      </w:pPr>
    </w:p>
    <w:p w14:paraId="40D426B3" w14:textId="77777777" w:rsidR="002B0771" w:rsidRPr="002B0771" w:rsidRDefault="002B0771" w:rsidP="002B0771">
      <w:pPr>
        <w:jc w:val="both"/>
        <w:rPr>
          <w:rFonts w:ascii="Arial" w:eastAsia="Calibri" w:hAnsi="Arial" w:cs="Arial"/>
          <w:color w:val="202124"/>
          <w:highlight w:val="white"/>
        </w:rPr>
      </w:pPr>
      <w:r>
        <w:rPr>
          <w:rFonts w:ascii="Arial" w:eastAsia="Calibri" w:hAnsi="Arial" w:cs="Arial"/>
          <w:color w:val="202124"/>
          <w:highlight w:val="white"/>
        </w:rPr>
        <w:t>S</w:t>
      </w:r>
      <w:r w:rsidRPr="002B0771">
        <w:rPr>
          <w:rFonts w:ascii="Arial" w:eastAsia="Calibri" w:hAnsi="Arial" w:cs="Arial"/>
          <w:color w:val="202124"/>
          <w:highlight w:val="white"/>
        </w:rPr>
        <w:t xml:space="preserve">e presentaron los títulos I, II y III del Plan Maestro de Acciones Judiciales, lo cual </w:t>
      </w:r>
      <w:r w:rsidR="00102DA2" w:rsidRPr="002B0771">
        <w:rPr>
          <w:rFonts w:ascii="Arial" w:eastAsia="Calibri" w:hAnsi="Arial" w:cs="Arial"/>
          <w:color w:val="202124"/>
          <w:highlight w:val="white"/>
        </w:rPr>
        <w:t>incluye la</w:t>
      </w:r>
      <w:r w:rsidRPr="002B0771">
        <w:rPr>
          <w:rFonts w:ascii="Arial" w:eastAsia="Calibri" w:hAnsi="Arial" w:cs="Arial"/>
          <w:color w:val="202124"/>
          <w:highlight w:val="white"/>
        </w:rPr>
        <w:t xml:space="preserve"> presentación del diagnóstico extraído de la información reportada en SIPROJ y la remitida por las entidades y organismos distritales sobre la recuperación del patrimonio </w:t>
      </w:r>
      <w:r w:rsidR="00E749EA" w:rsidRPr="002B0771">
        <w:rPr>
          <w:rFonts w:ascii="Arial" w:eastAsia="Calibri" w:hAnsi="Arial" w:cs="Arial"/>
          <w:color w:val="202124"/>
          <w:highlight w:val="white"/>
        </w:rPr>
        <w:t>público; los</w:t>
      </w:r>
      <w:r w:rsidRPr="002B0771">
        <w:rPr>
          <w:rFonts w:ascii="Arial" w:eastAsia="Calibri" w:hAnsi="Arial" w:cs="Arial"/>
          <w:color w:val="202124"/>
          <w:highlight w:val="white"/>
        </w:rPr>
        <w:t xml:space="preserve"> criterios para el inicio de acciones judiciales y el desarrollo de la participación de la víctima en el proceso penal.</w:t>
      </w:r>
    </w:p>
    <w:p w14:paraId="25DD69EF" w14:textId="77777777" w:rsidR="002B0771" w:rsidRPr="002B0771" w:rsidRDefault="002B0771" w:rsidP="002B0771">
      <w:pPr>
        <w:jc w:val="both"/>
        <w:rPr>
          <w:rFonts w:ascii="Arial" w:eastAsia="Calibri" w:hAnsi="Arial" w:cs="Arial"/>
          <w:color w:val="202124"/>
          <w:highlight w:val="white"/>
        </w:rPr>
      </w:pPr>
    </w:p>
    <w:p w14:paraId="3A35C58C" w14:textId="77777777" w:rsidR="002B0771" w:rsidRPr="007C59CB" w:rsidRDefault="00E749EA" w:rsidP="002B0771">
      <w:pPr>
        <w:jc w:val="both"/>
        <w:rPr>
          <w:rFonts w:ascii="Calibri" w:hAnsi="Calibri" w:cs="Calibri"/>
          <w:color w:val="202124"/>
          <w:shd w:val="clear" w:color="auto" w:fill="FFFFFF"/>
        </w:rPr>
      </w:pPr>
      <w:r>
        <w:rPr>
          <w:rFonts w:ascii="Arial" w:eastAsia="Calibri" w:hAnsi="Arial" w:cs="Arial"/>
          <w:color w:val="202124"/>
          <w:highlight w:val="white"/>
        </w:rPr>
        <w:t>De otra parte, s</w:t>
      </w:r>
      <w:r w:rsidR="002B0771" w:rsidRPr="002B0771">
        <w:rPr>
          <w:rFonts w:ascii="Arial" w:eastAsia="Calibri" w:hAnsi="Arial" w:cs="Arial"/>
          <w:color w:val="202124"/>
          <w:highlight w:val="white"/>
        </w:rPr>
        <w:t>e adelantó una mesa de trabajo con la Dirección de Gestión Judicial, la Subsecretaría y un asesor del Secretar</w:t>
      </w:r>
      <w:r w:rsidR="002B0771">
        <w:rPr>
          <w:rFonts w:ascii="Arial" w:eastAsia="Calibri" w:hAnsi="Arial" w:cs="Arial"/>
          <w:color w:val="202124"/>
          <w:highlight w:val="white"/>
        </w:rPr>
        <w:t>i</w:t>
      </w:r>
      <w:r w:rsidR="002B0771" w:rsidRPr="002B0771">
        <w:rPr>
          <w:rFonts w:ascii="Arial" w:eastAsia="Calibri" w:hAnsi="Arial" w:cs="Arial"/>
          <w:color w:val="202124"/>
          <w:highlight w:val="white"/>
        </w:rPr>
        <w:t>o Jurídico Distrital para presentar los resultados del diagnóstico del Plan Maestro en el aspecto penal</w:t>
      </w:r>
      <w:r w:rsidR="002B0771" w:rsidRPr="007C59CB">
        <w:rPr>
          <w:rFonts w:ascii="Calibri" w:hAnsi="Calibri" w:cs="Calibri"/>
          <w:color w:val="202124"/>
          <w:shd w:val="clear" w:color="auto" w:fill="FFFFFF"/>
        </w:rPr>
        <w:t xml:space="preserve">.   </w:t>
      </w:r>
    </w:p>
    <w:p w14:paraId="3BE86FE4" w14:textId="77777777" w:rsidR="002950B1" w:rsidRDefault="002950B1" w:rsidP="00BA4AE3">
      <w:pPr>
        <w:autoSpaceDE w:val="0"/>
        <w:autoSpaceDN w:val="0"/>
        <w:adjustRightInd w:val="0"/>
        <w:ind w:right="547"/>
        <w:jc w:val="both"/>
        <w:rPr>
          <w:rFonts w:ascii="Arial" w:hAnsi="Arial" w:cs="Arial"/>
          <w:lang w:val="es-MX"/>
        </w:rPr>
      </w:pPr>
    </w:p>
    <w:p w14:paraId="5F19441C" w14:textId="77777777" w:rsidR="00E8152A" w:rsidRPr="00E8152A" w:rsidRDefault="00E8152A" w:rsidP="002B0771">
      <w:pPr>
        <w:jc w:val="both"/>
        <w:rPr>
          <w:rFonts w:ascii="Arial" w:eastAsia="Calibri" w:hAnsi="Arial" w:cs="Arial"/>
          <w:color w:val="202124"/>
          <w:highlight w:val="white"/>
        </w:rPr>
      </w:pPr>
      <w:r w:rsidRPr="00E8152A">
        <w:rPr>
          <w:rFonts w:ascii="Arial" w:eastAsia="Calibri" w:hAnsi="Arial" w:cs="Arial"/>
          <w:color w:val="202124"/>
          <w:highlight w:val="white"/>
        </w:rPr>
        <w:t xml:space="preserve">En el mes de septiembre, </w:t>
      </w:r>
      <w:r w:rsidR="00E749EA">
        <w:rPr>
          <w:rFonts w:ascii="Arial" w:eastAsia="Calibri" w:hAnsi="Arial" w:cs="Arial"/>
          <w:color w:val="202124"/>
          <w:highlight w:val="white"/>
        </w:rPr>
        <w:t xml:space="preserve">la </w:t>
      </w:r>
      <w:r w:rsidR="006E614D">
        <w:rPr>
          <w:rFonts w:ascii="Arial" w:eastAsia="Calibri" w:hAnsi="Arial" w:cs="Arial"/>
          <w:color w:val="202124"/>
          <w:highlight w:val="white"/>
        </w:rPr>
        <w:t>entidad l</w:t>
      </w:r>
      <w:r w:rsidRPr="00E8152A">
        <w:rPr>
          <w:rFonts w:ascii="Arial" w:eastAsia="Calibri" w:hAnsi="Arial" w:cs="Arial"/>
          <w:color w:val="202124"/>
          <w:highlight w:val="white"/>
        </w:rPr>
        <w:t>ogr</w:t>
      </w:r>
      <w:r w:rsidR="006E614D">
        <w:rPr>
          <w:rFonts w:ascii="Arial" w:eastAsia="Calibri" w:hAnsi="Arial" w:cs="Arial"/>
          <w:color w:val="202124"/>
          <w:highlight w:val="white"/>
        </w:rPr>
        <w:t>o</w:t>
      </w:r>
      <w:r w:rsidRPr="00E8152A">
        <w:rPr>
          <w:rFonts w:ascii="Arial" w:eastAsia="Calibri" w:hAnsi="Arial" w:cs="Arial"/>
          <w:color w:val="202124"/>
          <w:highlight w:val="white"/>
        </w:rPr>
        <w:t xml:space="preserve"> avanzar en la entrega de 4 capítulos adicionales del Plan Maestro de Acciones Judiciales. Con esto, lograremos transmitir a los apoderados del Distrito Capital (servidores públicos y contratistas) un cambio de cultura de defensa y recuperación del patrimonio público, a partir del uso eficiente de las acciones judiciales y la participación oportuna como víctimas en el proceso penal.</w:t>
      </w:r>
    </w:p>
    <w:p w14:paraId="6756CE8B" w14:textId="77777777" w:rsidR="00E8152A" w:rsidRPr="00E8152A" w:rsidRDefault="00E8152A" w:rsidP="00E8152A">
      <w:pPr>
        <w:ind w:hanging="2"/>
        <w:jc w:val="both"/>
        <w:rPr>
          <w:rFonts w:ascii="Arial" w:eastAsia="Calibri" w:hAnsi="Arial" w:cs="Arial"/>
          <w:color w:val="202124"/>
          <w:highlight w:val="white"/>
        </w:rPr>
      </w:pPr>
    </w:p>
    <w:p w14:paraId="083EABAD" w14:textId="77777777" w:rsidR="00E8152A" w:rsidRPr="00E8152A" w:rsidRDefault="00E8152A" w:rsidP="00E8152A">
      <w:pPr>
        <w:ind w:hanging="2"/>
        <w:jc w:val="both"/>
        <w:rPr>
          <w:rFonts w:ascii="Arial" w:eastAsia="Calibri" w:hAnsi="Arial" w:cs="Arial"/>
          <w:color w:val="202124"/>
          <w:highlight w:val="white"/>
        </w:rPr>
      </w:pPr>
      <w:r w:rsidRPr="00E8152A">
        <w:rPr>
          <w:rFonts w:ascii="Arial" w:eastAsia="Calibri" w:hAnsi="Arial" w:cs="Arial"/>
          <w:color w:val="202124"/>
          <w:highlight w:val="white"/>
        </w:rPr>
        <w:t xml:space="preserve">El impacto que tendrá este Plan Maestro de Acciones Judiciales en las entidades distritales es el aumento en la recuperación del patrimonio y el logro de la reparación de los daños y perjuicios causados a las entidades distritales, lo que permitirá contar con </w:t>
      </w:r>
      <w:r w:rsidRPr="00E8152A">
        <w:rPr>
          <w:rFonts w:ascii="Arial" w:eastAsia="Calibri" w:hAnsi="Arial" w:cs="Arial"/>
          <w:color w:val="202124"/>
          <w:highlight w:val="white"/>
        </w:rPr>
        <w:lastRenderedPageBreak/>
        <w:t>mayores recursos públicos para los programas y planes distritales, lo que tendrá un impacto en la ciudadanía.</w:t>
      </w:r>
    </w:p>
    <w:p w14:paraId="674CC504" w14:textId="77777777" w:rsidR="00C8631B" w:rsidRPr="000E7ACA" w:rsidRDefault="00C8631B" w:rsidP="00E71251">
      <w:pPr>
        <w:spacing w:line="276" w:lineRule="auto"/>
        <w:jc w:val="both"/>
        <w:rPr>
          <w:rFonts w:ascii="Arial" w:eastAsia="Times New Roman" w:hAnsi="Arial" w:cs="Arial"/>
          <w:color w:val="000000"/>
          <w:shd w:val="clear" w:color="auto" w:fill="FFFFFF"/>
          <w:lang w:val="es-ES_tradnl"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152"/>
      </w:tblGrid>
      <w:tr w:rsidR="00E71251" w:rsidRPr="000E7ACA" w14:paraId="60369FA1" w14:textId="77777777" w:rsidTr="00563D16">
        <w:tc>
          <w:tcPr>
            <w:tcW w:w="1204" w:type="dxa"/>
            <w:tcBorders>
              <w:top w:val="nil"/>
              <w:left w:val="nil"/>
              <w:bottom w:val="nil"/>
              <w:right w:val="single" w:sz="4" w:space="0" w:color="auto"/>
            </w:tcBorders>
            <w:shd w:val="clear" w:color="auto" w:fill="D9E2F3" w:themeFill="accent1" w:themeFillTint="33"/>
          </w:tcPr>
          <w:p w14:paraId="072F1B00" w14:textId="77777777" w:rsidR="00E71251" w:rsidRPr="000E7ACA" w:rsidRDefault="00E71251" w:rsidP="00BC18D1">
            <w:pPr>
              <w:spacing w:line="276" w:lineRule="auto"/>
              <w:rPr>
                <w:rFonts w:ascii="Arial" w:hAnsi="Arial" w:cs="Arial"/>
              </w:rPr>
            </w:pPr>
            <w:r w:rsidRPr="000E7ACA">
              <w:rPr>
                <w:rFonts w:ascii="Arial" w:hAnsi="Arial" w:cs="Arial"/>
              </w:rPr>
              <w:t>Meta gestión</w:t>
            </w:r>
          </w:p>
        </w:tc>
        <w:tc>
          <w:tcPr>
            <w:tcW w:w="8152" w:type="dxa"/>
            <w:tcBorders>
              <w:left w:val="single" w:sz="4" w:space="0" w:color="auto"/>
            </w:tcBorders>
            <w:shd w:val="clear" w:color="auto" w:fill="D9E2F3" w:themeFill="accent1" w:themeFillTint="33"/>
          </w:tcPr>
          <w:p w14:paraId="352B7BBC" w14:textId="77777777" w:rsidR="00E71251" w:rsidRPr="000E7ACA" w:rsidRDefault="00E71251" w:rsidP="00BC18D1">
            <w:pPr>
              <w:spacing w:line="276" w:lineRule="auto"/>
              <w:jc w:val="both"/>
              <w:rPr>
                <w:rFonts w:ascii="Arial" w:hAnsi="Arial" w:cs="Arial"/>
                <w:b/>
              </w:rPr>
            </w:pPr>
            <w:r w:rsidRPr="000E7ACA">
              <w:rPr>
                <w:rFonts w:ascii="Arial" w:eastAsia="Arial" w:hAnsi="Arial" w:cs="Arial"/>
              </w:rPr>
              <w:t>Lineamientos orientados a la mejora de las prácticas de contratación en el Distrito y en materia jurídica de interés para el Distrito Capital.</w:t>
            </w:r>
          </w:p>
        </w:tc>
      </w:tr>
    </w:tbl>
    <w:p w14:paraId="2A96D681" w14:textId="77777777" w:rsidR="00E71251" w:rsidRPr="000E7ACA" w:rsidRDefault="00E71251" w:rsidP="00E71251">
      <w:pPr>
        <w:spacing w:line="276" w:lineRule="auto"/>
        <w:jc w:val="both"/>
        <w:rPr>
          <w:rFonts w:ascii="Arial" w:eastAsia="Times New Roman" w:hAnsi="Arial" w:cs="Arial"/>
          <w:color w:val="000000"/>
          <w:shd w:val="clear" w:color="auto" w:fill="FFFFFF"/>
          <w:lang w:val="es-ES_tradnl" w:eastAsia="zh-CN"/>
        </w:rPr>
      </w:pPr>
    </w:p>
    <w:p w14:paraId="77AFE5BB" w14:textId="77777777" w:rsidR="005E7776" w:rsidRDefault="005E7776" w:rsidP="005E7776">
      <w:pPr>
        <w:ind w:hanging="2"/>
        <w:jc w:val="both"/>
        <w:rPr>
          <w:rFonts w:ascii="Arial" w:eastAsia="Arial" w:hAnsi="Arial" w:cs="Arial"/>
          <w:color w:val="202124"/>
        </w:rPr>
      </w:pPr>
      <w:r>
        <w:rPr>
          <w:rFonts w:ascii="Arial" w:eastAsia="Arial" w:hAnsi="Arial" w:cs="Arial"/>
          <w:color w:val="202124"/>
          <w:highlight w:val="white"/>
        </w:rPr>
        <w:t xml:space="preserve">Se elaboraron dos lineamientos en materia jurídica </w:t>
      </w:r>
      <w:r>
        <w:rPr>
          <w:rFonts w:ascii="Arial" w:eastAsia="Arial" w:hAnsi="Arial" w:cs="Arial"/>
        </w:rPr>
        <w:t>con la finalidad de</w:t>
      </w:r>
      <w:r>
        <w:rPr>
          <w:rFonts w:ascii="Arial" w:eastAsia="Arial" w:hAnsi="Arial" w:cs="Arial"/>
          <w:b/>
        </w:rPr>
        <w:t xml:space="preserve"> </w:t>
      </w:r>
      <w:r>
        <w:rPr>
          <w:rFonts w:ascii="Arial" w:eastAsia="Arial" w:hAnsi="Arial" w:cs="Arial"/>
        </w:rPr>
        <w:t xml:space="preserve">promover buenas prácticas en la Gestión Jurídica y la unificación de criterios en las Entidades y Organismos del Distrito Capital; con ellas se cumple con la meta programada para el trimestre, </w:t>
      </w:r>
      <w:r>
        <w:rPr>
          <w:rFonts w:ascii="Arial" w:eastAsia="Arial" w:hAnsi="Arial" w:cs="Arial"/>
          <w:color w:val="202124"/>
        </w:rPr>
        <w:t xml:space="preserve">específicamente </w:t>
      </w:r>
      <w:r w:rsidR="00D40D5A">
        <w:rPr>
          <w:rFonts w:ascii="Arial" w:eastAsia="Arial" w:hAnsi="Arial" w:cs="Arial"/>
          <w:color w:val="202124"/>
        </w:rPr>
        <w:t>con:</w:t>
      </w:r>
    </w:p>
    <w:p w14:paraId="320D3317" w14:textId="77777777" w:rsidR="00D40D5A" w:rsidRDefault="00D40D5A" w:rsidP="005E7776">
      <w:pPr>
        <w:ind w:hanging="2"/>
        <w:jc w:val="both"/>
        <w:rPr>
          <w:rFonts w:ascii="Arial" w:eastAsia="Arial" w:hAnsi="Arial" w:cs="Arial"/>
          <w:color w:val="202124"/>
        </w:rPr>
      </w:pPr>
    </w:p>
    <w:tbl>
      <w:tblPr>
        <w:tblW w:w="10169" w:type="dxa"/>
        <w:jc w:val="center"/>
        <w:tblLayout w:type="fixed"/>
        <w:tblLook w:val="0000" w:firstRow="0" w:lastRow="0" w:firstColumn="0" w:lastColumn="0" w:noHBand="0" w:noVBand="0"/>
      </w:tblPr>
      <w:tblGrid>
        <w:gridCol w:w="413"/>
        <w:gridCol w:w="1564"/>
        <w:gridCol w:w="3662"/>
        <w:gridCol w:w="4530"/>
      </w:tblGrid>
      <w:tr w:rsidR="0068518E" w:rsidRPr="0068518E" w14:paraId="05F14EC7" w14:textId="77777777" w:rsidTr="0068518E">
        <w:trPr>
          <w:trHeight w:val="315"/>
          <w:jc w:val="center"/>
        </w:trPr>
        <w:tc>
          <w:tcPr>
            <w:tcW w:w="413" w:type="dxa"/>
            <w:tcBorders>
              <w:top w:val="single" w:sz="6" w:space="0" w:color="000000"/>
              <w:left w:val="single" w:sz="6" w:space="0" w:color="000000"/>
              <w:bottom w:val="single" w:sz="6" w:space="0" w:color="000000"/>
              <w:right w:val="single" w:sz="6" w:space="0" w:color="000000"/>
            </w:tcBorders>
            <w:shd w:val="clear" w:color="auto" w:fill="052747"/>
            <w:tcMar>
              <w:top w:w="0" w:type="dxa"/>
              <w:left w:w="45" w:type="dxa"/>
              <w:bottom w:w="0" w:type="dxa"/>
              <w:right w:w="45" w:type="dxa"/>
            </w:tcMar>
            <w:vAlign w:val="center"/>
          </w:tcPr>
          <w:p w14:paraId="3F6DD272" w14:textId="77777777" w:rsidR="0068518E" w:rsidRPr="0068518E" w:rsidRDefault="0068518E" w:rsidP="003E6F18">
            <w:pPr>
              <w:ind w:hanging="2"/>
              <w:jc w:val="center"/>
              <w:rPr>
                <w:rFonts w:ascii="Arial" w:eastAsia="Arial" w:hAnsi="Arial" w:cs="Arial"/>
                <w:color w:val="FFFFFF"/>
                <w:sz w:val="20"/>
                <w:szCs w:val="20"/>
              </w:rPr>
            </w:pPr>
            <w:r w:rsidRPr="0068518E">
              <w:rPr>
                <w:rFonts w:ascii="Arial" w:eastAsia="Arial" w:hAnsi="Arial" w:cs="Arial"/>
                <w:b/>
                <w:color w:val="FFFFFF"/>
                <w:sz w:val="20"/>
                <w:szCs w:val="20"/>
              </w:rPr>
              <w:t>No.</w:t>
            </w:r>
          </w:p>
        </w:tc>
        <w:tc>
          <w:tcPr>
            <w:tcW w:w="1564" w:type="dxa"/>
            <w:tcBorders>
              <w:top w:val="single" w:sz="6" w:space="0" w:color="000000"/>
              <w:left w:val="single" w:sz="6" w:space="0" w:color="CCCCCC"/>
              <w:bottom w:val="single" w:sz="6" w:space="0" w:color="000000"/>
              <w:right w:val="single" w:sz="6" w:space="0" w:color="000000"/>
            </w:tcBorders>
            <w:shd w:val="clear" w:color="auto" w:fill="052747"/>
            <w:tcMar>
              <w:top w:w="0" w:type="dxa"/>
              <w:left w:w="45" w:type="dxa"/>
              <w:bottom w:w="0" w:type="dxa"/>
              <w:right w:w="45" w:type="dxa"/>
            </w:tcMar>
            <w:vAlign w:val="center"/>
          </w:tcPr>
          <w:p w14:paraId="732F3820" w14:textId="77777777" w:rsidR="0068518E" w:rsidRPr="0068518E" w:rsidRDefault="0068518E" w:rsidP="003E6F18">
            <w:pPr>
              <w:ind w:hanging="2"/>
              <w:jc w:val="center"/>
              <w:rPr>
                <w:rFonts w:ascii="Arial" w:eastAsia="Arial" w:hAnsi="Arial" w:cs="Arial"/>
                <w:color w:val="FFFFFF"/>
                <w:sz w:val="20"/>
                <w:szCs w:val="20"/>
              </w:rPr>
            </w:pPr>
            <w:r w:rsidRPr="0068518E">
              <w:rPr>
                <w:rFonts w:ascii="Arial" w:eastAsia="Arial" w:hAnsi="Arial" w:cs="Arial"/>
                <w:b/>
                <w:color w:val="FFFFFF"/>
                <w:sz w:val="20"/>
                <w:szCs w:val="20"/>
              </w:rPr>
              <w:t>Acto Administrativo</w:t>
            </w:r>
          </w:p>
        </w:tc>
        <w:tc>
          <w:tcPr>
            <w:tcW w:w="3662" w:type="dxa"/>
            <w:tcBorders>
              <w:top w:val="single" w:sz="6" w:space="0" w:color="000000"/>
              <w:left w:val="single" w:sz="6" w:space="0" w:color="CCCCCC"/>
              <w:bottom w:val="single" w:sz="6" w:space="0" w:color="000000"/>
              <w:right w:val="single" w:sz="6" w:space="0" w:color="000000"/>
            </w:tcBorders>
            <w:shd w:val="clear" w:color="auto" w:fill="052747"/>
            <w:tcMar>
              <w:top w:w="0" w:type="dxa"/>
              <w:left w:w="45" w:type="dxa"/>
              <w:bottom w:w="0" w:type="dxa"/>
              <w:right w:w="45" w:type="dxa"/>
            </w:tcMar>
            <w:vAlign w:val="center"/>
          </w:tcPr>
          <w:p w14:paraId="75892639" w14:textId="77777777" w:rsidR="0068518E" w:rsidRPr="0068518E" w:rsidRDefault="0068518E" w:rsidP="003E6F18">
            <w:pPr>
              <w:ind w:hanging="2"/>
              <w:jc w:val="center"/>
              <w:rPr>
                <w:rFonts w:ascii="Arial" w:eastAsia="Arial" w:hAnsi="Arial" w:cs="Arial"/>
                <w:color w:val="FFFFFF"/>
                <w:sz w:val="20"/>
                <w:szCs w:val="20"/>
              </w:rPr>
            </w:pPr>
            <w:r w:rsidRPr="0068518E">
              <w:rPr>
                <w:rFonts w:ascii="Arial" w:eastAsia="Arial" w:hAnsi="Arial" w:cs="Arial"/>
                <w:b/>
                <w:color w:val="FFFFFF"/>
                <w:sz w:val="20"/>
                <w:szCs w:val="20"/>
              </w:rPr>
              <w:t>Tema</w:t>
            </w:r>
          </w:p>
        </w:tc>
        <w:tc>
          <w:tcPr>
            <w:tcW w:w="4530" w:type="dxa"/>
            <w:tcBorders>
              <w:top w:val="single" w:sz="6" w:space="0" w:color="000000"/>
              <w:left w:val="single" w:sz="6" w:space="0" w:color="CCCCCC"/>
              <w:bottom w:val="single" w:sz="6" w:space="0" w:color="000000"/>
              <w:right w:val="single" w:sz="6" w:space="0" w:color="000000"/>
            </w:tcBorders>
            <w:shd w:val="clear" w:color="auto" w:fill="052747"/>
            <w:tcMar>
              <w:top w:w="0" w:type="dxa"/>
              <w:left w:w="45" w:type="dxa"/>
              <w:bottom w:w="0" w:type="dxa"/>
              <w:right w:w="45" w:type="dxa"/>
            </w:tcMar>
            <w:vAlign w:val="center"/>
          </w:tcPr>
          <w:p w14:paraId="298C49A0" w14:textId="77777777" w:rsidR="0068518E" w:rsidRPr="0068518E" w:rsidRDefault="0068518E" w:rsidP="003E6F18">
            <w:pPr>
              <w:ind w:hanging="2"/>
              <w:jc w:val="center"/>
              <w:rPr>
                <w:rFonts w:ascii="Arial" w:eastAsia="Arial" w:hAnsi="Arial" w:cs="Arial"/>
                <w:color w:val="FFFFFF"/>
                <w:sz w:val="20"/>
                <w:szCs w:val="20"/>
              </w:rPr>
            </w:pPr>
            <w:r w:rsidRPr="0068518E">
              <w:rPr>
                <w:rFonts w:ascii="Arial" w:eastAsia="Arial" w:hAnsi="Arial" w:cs="Arial"/>
                <w:b/>
                <w:color w:val="FFFFFF"/>
                <w:sz w:val="20"/>
                <w:szCs w:val="20"/>
              </w:rPr>
              <w:t>Enlace Régimen Legal</w:t>
            </w:r>
          </w:p>
        </w:tc>
      </w:tr>
      <w:tr w:rsidR="0068518E" w:rsidRPr="0068518E" w14:paraId="53AF2A65" w14:textId="77777777" w:rsidTr="0068518E">
        <w:trPr>
          <w:trHeight w:val="315"/>
          <w:jc w:val="center"/>
        </w:trPr>
        <w:tc>
          <w:tcPr>
            <w:tcW w:w="41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1567DEFE" w14:textId="77777777" w:rsidR="0068518E" w:rsidRPr="0068518E" w:rsidRDefault="0068518E" w:rsidP="003E6F18">
            <w:pPr>
              <w:ind w:hanging="2"/>
              <w:jc w:val="center"/>
              <w:rPr>
                <w:rFonts w:ascii="Arial" w:eastAsia="Arial" w:hAnsi="Arial" w:cs="Arial"/>
                <w:sz w:val="20"/>
                <w:szCs w:val="20"/>
              </w:rPr>
            </w:pPr>
            <w:r w:rsidRPr="0068518E">
              <w:rPr>
                <w:rFonts w:ascii="Arial" w:eastAsia="Arial" w:hAnsi="Arial" w:cs="Arial"/>
                <w:b/>
                <w:sz w:val="20"/>
                <w:szCs w:val="20"/>
              </w:rPr>
              <w:t>1</w:t>
            </w:r>
          </w:p>
        </w:tc>
        <w:tc>
          <w:tcPr>
            <w:tcW w:w="156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4CE280AD" w14:textId="77777777" w:rsidR="0068518E" w:rsidRPr="0068518E" w:rsidRDefault="0068518E" w:rsidP="003E6F18">
            <w:pPr>
              <w:ind w:hanging="2"/>
              <w:jc w:val="center"/>
              <w:rPr>
                <w:rFonts w:ascii="Arial" w:eastAsia="Arial" w:hAnsi="Arial" w:cs="Arial"/>
                <w:sz w:val="20"/>
                <w:szCs w:val="20"/>
              </w:rPr>
            </w:pPr>
            <w:r w:rsidRPr="0068518E">
              <w:rPr>
                <w:rFonts w:ascii="Arial" w:eastAsia="Arial" w:hAnsi="Arial" w:cs="Arial"/>
                <w:sz w:val="20"/>
                <w:szCs w:val="20"/>
                <w:highlight w:val="white"/>
              </w:rPr>
              <w:t>Resolución 134 de 2021</w:t>
            </w:r>
          </w:p>
        </w:tc>
        <w:tc>
          <w:tcPr>
            <w:tcW w:w="36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286F54DA" w14:textId="77777777" w:rsidR="0068518E" w:rsidRPr="0068518E" w:rsidRDefault="0068518E" w:rsidP="003E6F18">
            <w:pPr>
              <w:ind w:hanging="2"/>
              <w:jc w:val="center"/>
              <w:rPr>
                <w:rFonts w:ascii="Arial" w:eastAsia="Arial" w:hAnsi="Arial" w:cs="Arial"/>
                <w:sz w:val="20"/>
                <w:szCs w:val="20"/>
              </w:rPr>
            </w:pPr>
            <w:r w:rsidRPr="0068518E">
              <w:rPr>
                <w:rFonts w:ascii="Arial" w:eastAsia="Arial" w:hAnsi="Arial" w:cs="Arial"/>
                <w:sz w:val="20"/>
                <w:szCs w:val="20"/>
                <w:highlight w:val="white"/>
              </w:rPr>
              <w:t>Por la cual se adopta la política para la declaración y trámite de los conflictos de intereses al interior de las Secretaría Jurídica Distrital</w:t>
            </w:r>
          </w:p>
        </w:tc>
        <w:tc>
          <w:tcPr>
            <w:tcW w:w="453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5216E72A" w14:textId="77777777" w:rsidR="0068518E" w:rsidRPr="0068518E" w:rsidRDefault="00B87926" w:rsidP="003E6F18">
            <w:pPr>
              <w:ind w:hanging="2"/>
              <w:jc w:val="center"/>
              <w:rPr>
                <w:rFonts w:ascii="Arial" w:eastAsia="Arial" w:hAnsi="Arial" w:cs="Arial"/>
                <w:sz w:val="20"/>
                <w:szCs w:val="20"/>
              </w:rPr>
            </w:pPr>
            <w:hyperlink r:id="rId46">
              <w:r w:rsidR="0068518E" w:rsidRPr="0068518E">
                <w:rPr>
                  <w:rFonts w:ascii="Roboto" w:eastAsia="Roboto" w:hAnsi="Roboto" w:cs="Roboto"/>
                  <w:color w:val="3367D6"/>
                  <w:sz w:val="20"/>
                  <w:szCs w:val="20"/>
                  <w:highlight w:val="white"/>
                  <w:u w:val="single"/>
                </w:rPr>
                <w:t>https://www.alcaldiabogota.gov.co/sisjur/normas/Norma1.jsp?i=115017</w:t>
              </w:r>
            </w:hyperlink>
          </w:p>
        </w:tc>
      </w:tr>
      <w:tr w:rsidR="0068518E" w:rsidRPr="0068518E" w14:paraId="77E66C9B" w14:textId="77777777" w:rsidTr="0068518E">
        <w:trPr>
          <w:trHeight w:val="315"/>
          <w:jc w:val="center"/>
        </w:trPr>
        <w:tc>
          <w:tcPr>
            <w:tcW w:w="41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01FA535D" w14:textId="77777777" w:rsidR="0068518E" w:rsidRPr="0068518E" w:rsidRDefault="0068518E" w:rsidP="003E6F18">
            <w:pPr>
              <w:ind w:hanging="2"/>
              <w:jc w:val="center"/>
              <w:rPr>
                <w:rFonts w:ascii="Arial" w:eastAsia="Arial" w:hAnsi="Arial" w:cs="Arial"/>
                <w:sz w:val="20"/>
                <w:szCs w:val="20"/>
              </w:rPr>
            </w:pPr>
            <w:r w:rsidRPr="0068518E">
              <w:rPr>
                <w:rFonts w:ascii="Arial" w:eastAsia="Arial" w:hAnsi="Arial" w:cs="Arial"/>
                <w:b/>
                <w:sz w:val="20"/>
                <w:szCs w:val="20"/>
              </w:rPr>
              <w:t>2</w:t>
            </w:r>
          </w:p>
        </w:tc>
        <w:tc>
          <w:tcPr>
            <w:tcW w:w="156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7B5CD51F" w14:textId="77777777" w:rsidR="0068518E" w:rsidRPr="0068518E" w:rsidRDefault="0068518E" w:rsidP="003E6F18">
            <w:pPr>
              <w:ind w:hanging="2"/>
              <w:jc w:val="center"/>
              <w:rPr>
                <w:rFonts w:ascii="Arial" w:eastAsia="Arial" w:hAnsi="Arial" w:cs="Arial"/>
                <w:sz w:val="20"/>
                <w:szCs w:val="20"/>
              </w:rPr>
            </w:pPr>
            <w:r w:rsidRPr="0068518E">
              <w:rPr>
                <w:rFonts w:ascii="Arial" w:eastAsia="Arial" w:hAnsi="Arial" w:cs="Arial"/>
                <w:sz w:val="20"/>
                <w:szCs w:val="20"/>
                <w:highlight w:val="white"/>
              </w:rPr>
              <w:t>Directiva 007 de 2021</w:t>
            </w:r>
          </w:p>
        </w:tc>
        <w:tc>
          <w:tcPr>
            <w:tcW w:w="36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3690B43" w14:textId="77777777" w:rsidR="0068518E" w:rsidRPr="0068518E" w:rsidRDefault="0068518E" w:rsidP="003E6F18">
            <w:pPr>
              <w:ind w:hanging="2"/>
              <w:jc w:val="center"/>
              <w:rPr>
                <w:rFonts w:ascii="Arial" w:eastAsia="Arial" w:hAnsi="Arial" w:cs="Arial"/>
                <w:sz w:val="20"/>
                <w:szCs w:val="20"/>
              </w:rPr>
            </w:pPr>
            <w:r w:rsidRPr="0068518E">
              <w:rPr>
                <w:rFonts w:ascii="Arial" w:eastAsia="Arial" w:hAnsi="Arial" w:cs="Arial"/>
                <w:sz w:val="20"/>
                <w:szCs w:val="20"/>
                <w:highlight w:val="white"/>
              </w:rPr>
              <w:t>Procedimiento aplicable al reparto notarial de los actos que requieran escritura pública.</w:t>
            </w:r>
          </w:p>
        </w:tc>
        <w:tc>
          <w:tcPr>
            <w:tcW w:w="453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5FE1E3A0" w14:textId="77777777" w:rsidR="0068518E" w:rsidRPr="0068518E" w:rsidRDefault="00B87926" w:rsidP="003E6F18">
            <w:pPr>
              <w:ind w:hanging="2"/>
              <w:jc w:val="center"/>
              <w:rPr>
                <w:rFonts w:ascii="Arial" w:eastAsia="Arial" w:hAnsi="Arial" w:cs="Arial"/>
                <w:sz w:val="20"/>
                <w:szCs w:val="20"/>
              </w:rPr>
            </w:pPr>
            <w:hyperlink r:id="rId47">
              <w:r w:rsidR="0068518E" w:rsidRPr="0068518E">
                <w:rPr>
                  <w:rFonts w:ascii="Arial" w:eastAsia="Arial" w:hAnsi="Arial" w:cs="Arial"/>
                  <w:color w:val="1155CC"/>
                  <w:sz w:val="20"/>
                  <w:szCs w:val="20"/>
                  <w:u w:val="single"/>
                </w:rPr>
                <w:t>https://www.alcaldiabogota.gov.co/sisjur/normas/Norma1.jsp?i=115627</w:t>
              </w:r>
            </w:hyperlink>
          </w:p>
        </w:tc>
      </w:tr>
    </w:tbl>
    <w:p w14:paraId="5DE15D55" w14:textId="77777777" w:rsidR="00D40D5A" w:rsidRPr="00D40D5A" w:rsidRDefault="00D40D5A" w:rsidP="00D40D5A">
      <w:pPr>
        <w:pStyle w:val="Prrafodelista"/>
        <w:rPr>
          <w:rFonts w:ascii="Arial" w:eastAsia="Arial" w:hAnsi="Arial" w:cs="Arial"/>
          <w:color w:val="202124"/>
          <w:highlight w:val="white"/>
        </w:rPr>
      </w:pPr>
    </w:p>
    <w:p w14:paraId="29C67CCB" w14:textId="77777777" w:rsidR="0005398F" w:rsidRPr="0005398F" w:rsidRDefault="0005398F" w:rsidP="0005398F">
      <w:pPr>
        <w:ind w:hanging="2"/>
        <w:jc w:val="both"/>
        <w:rPr>
          <w:rFonts w:ascii="Arial" w:eastAsia="Calibri" w:hAnsi="Arial" w:cs="Arial"/>
          <w:color w:val="202124"/>
          <w:highlight w:val="white"/>
        </w:rPr>
      </w:pPr>
      <w:r w:rsidRPr="0005398F">
        <w:rPr>
          <w:rFonts w:ascii="Arial" w:eastAsia="Calibri" w:hAnsi="Arial" w:cs="Arial"/>
          <w:color w:val="202124"/>
          <w:highlight w:val="white"/>
        </w:rPr>
        <w:t>Adicionalmente se realiz</w:t>
      </w:r>
      <w:r>
        <w:rPr>
          <w:rFonts w:ascii="Arial" w:eastAsia="Calibri" w:hAnsi="Arial" w:cs="Arial"/>
          <w:color w:val="202124"/>
          <w:highlight w:val="white"/>
        </w:rPr>
        <w:t>ó</w:t>
      </w:r>
      <w:r w:rsidR="004F1303">
        <w:rPr>
          <w:rFonts w:ascii="Arial" w:eastAsia="Calibri" w:hAnsi="Arial" w:cs="Arial"/>
          <w:color w:val="202124"/>
          <w:highlight w:val="white"/>
        </w:rPr>
        <w:t xml:space="preserve">: </w:t>
      </w:r>
    </w:p>
    <w:p w14:paraId="3EAE3556" w14:textId="77777777" w:rsidR="0005398F" w:rsidRDefault="0005398F" w:rsidP="004F1303">
      <w:pPr>
        <w:jc w:val="both"/>
        <w:rPr>
          <w:rFonts w:ascii="Arial" w:eastAsia="Arial" w:hAnsi="Arial" w:cs="Arial"/>
          <w:color w:val="808080"/>
          <w:highlight w:val="white"/>
        </w:rPr>
      </w:pPr>
    </w:p>
    <w:tbl>
      <w:tblPr>
        <w:tblW w:w="10087" w:type="dxa"/>
        <w:jc w:val="center"/>
        <w:tblLayout w:type="fixed"/>
        <w:tblLook w:val="0000" w:firstRow="0" w:lastRow="0" w:firstColumn="0" w:lastColumn="0" w:noHBand="0" w:noVBand="0"/>
      </w:tblPr>
      <w:tblGrid>
        <w:gridCol w:w="421"/>
        <w:gridCol w:w="1491"/>
        <w:gridCol w:w="3810"/>
        <w:gridCol w:w="4365"/>
      </w:tblGrid>
      <w:tr w:rsidR="0005398F" w:rsidRPr="004F1303" w14:paraId="54031D25" w14:textId="77777777" w:rsidTr="004F1303">
        <w:trPr>
          <w:trHeight w:val="315"/>
          <w:jc w:val="center"/>
        </w:trPr>
        <w:tc>
          <w:tcPr>
            <w:tcW w:w="421" w:type="dxa"/>
            <w:tcBorders>
              <w:top w:val="single" w:sz="6" w:space="0" w:color="000000"/>
              <w:left w:val="single" w:sz="6" w:space="0" w:color="000000"/>
              <w:bottom w:val="single" w:sz="6" w:space="0" w:color="000000"/>
              <w:right w:val="single" w:sz="6" w:space="0" w:color="000000"/>
            </w:tcBorders>
            <w:shd w:val="clear" w:color="auto" w:fill="052747"/>
            <w:tcMar>
              <w:top w:w="0" w:type="dxa"/>
              <w:left w:w="45" w:type="dxa"/>
              <w:bottom w:w="0" w:type="dxa"/>
              <w:right w:w="45" w:type="dxa"/>
            </w:tcMar>
            <w:vAlign w:val="center"/>
          </w:tcPr>
          <w:p w14:paraId="3C4109EC" w14:textId="77777777" w:rsidR="0005398F" w:rsidRPr="004F1303" w:rsidRDefault="0005398F" w:rsidP="003E6F18">
            <w:pPr>
              <w:ind w:hanging="2"/>
              <w:jc w:val="center"/>
              <w:rPr>
                <w:rFonts w:ascii="Arial" w:eastAsia="Arial" w:hAnsi="Arial" w:cs="Arial"/>
                <w:color w:val="FFFFFF"/>
                <w:sz w:val="20"/>
                <w:szCs w:val="20"/>
              </w:rPr>
            </w:pPr>
            <w:r w:rsidRPr="004F1303">
              <w:rPr>
                <w:rFonts w:ascii="Arial" w:eastAsia="Arial" w:hAnsi="Arial" w:cs="Arial"/>
                <w:b/>
                <w:color w:val="FFFFFF"/>
                <w:sz w:val="20"/>
                <w:szCs w:val="20"/>
              </w:rPr>
              <w:t>No.</w:t>
            </w:r>
          </w:p>
        </w:tc>
        <w:tc>
          <w:tcPr>
            <w:tcW w:w="1491" w:type="dxa"/>
            <w:tcBorders>
              <w:top w:val="single" w:sz="6" w:space="0" w:color="000000"/>
              <w:left w:val="single" w:sz="6" w:space="0" w:color="CCCCCC"/>
              <w:bottom w:val="single" w:sz="6" w:space="0" w:color="000000"/>
              <w:right w:val="single" w:sz="6" w:space="0" w:color="000000"/>
            </w:tcBorders>
            <w:shd w:val="clear" w:color="auto" w:fill="052747"/>
            <w:tcMar>
              <w:top w:w="0" w:type="dxa"/>
              <w:left w:w="45" w:type="dxa"/>
              <w:bottom w:w="0" w:type="dxa"/>
              <w:right w:w="45" w:type="dxa"/>
            </w:tcMar>
            <w:vAlign w:val="center"/>
          </w:tcPr>
          <w:p w14:paraId="262668DF" w14:textId="77777777" w:rsidR="0005398F" w:rsidRPr="004F1303" w:rsidRDefault="0005398F" w:rsidP="003E6F18">
            <w:pPr>
              <w:ind w:hanging="2"/>
              <w:jc w:val="center"/>
              <w:rPr>
                <w:rFonts w:ascii="Arial" w:eastAsia="Arial" w:hAnsi="Arial" w:cs="Arial"/>
                <w:color w:val="FFFFFF"/>
                <w:sz w:val="20"/>
                <w:szCs w:val="20"/>
              </w:rPr>
            </w:pPr>
            <w:r w:rsidRPr="004F1303">
              <w:rPr>
                <w:rFonts w:ascii="Arial" w:eastAsia="Arial" w:hAnsi="Arial" w:cs="Arial"/>
                <w:b/>
                <w:color w:val="FFFFFF"/>
                <w:sz w:val="20"/>
                <w:szCs w:val="20"/>
              </w:rPr>
              <w:t>Acto Administrativo</w:t>
            </w:r>
          </w:p>
        </w:tc>
        <w:tc>
          <w:tcPr>
            <w:tcW w:w="3810" w:type="dxa"/>
            <w:tcBorders>
              <w:top w:val="single" w:sz="6" w:space="0" w:color="000000"/>
              <w:left w:val="single" w:sz="6" w:space="0" w:color="CCCCCC"/>
              <w:bottom w:val="single" w:sz="6" w:space="0" w:color="000000"/>
              <w:right w:val="single" w:sz="6" w:space="0" w:color="000000"/>
            </w:tcBorders>
            <w:shd w:val="clear" w:color="auto" w:fill="052747"/>
            <w:tcMar>
              <w:top w:w="0" w:type="dxa"/>
              <w:left w:w="45" w:type="dxa"/>
              <w:bottom w:w="0" w:type="dxa"/>
              <w:right w:w="45" w:type="dxa"/>
            </w:tcMar>
            <w:vAlign w:val="center"/>
          </w:tcPr>
          <w:p w14:paraId="2A91E717" w14:textId="77777777" w:rsidR="0005398F" w:rsidRPr="004F1303" w:rsidRDefault="0005398F" w:rsidP="003E6F18">
            <w:pPr>
              <w:ind w:hanging="2"/>
              <w:jc w:val="center"/>
              <w:rPr>
                <w:rFonts w:ascii="Arial" w:eastAsia="Arial" w:hAnsi="Arial" w:cs="Arial"/>
                <w:color w:val="FFFFFF"/>
                <w:sz w:val="20"/>
                <w:szCs w:val="20"/>
              </w:rPr>
            </w:pPr>
            <w:r w:rsidRPr="004F1303">
              <w:rPr>
                <w:rFonts w:ascii="Arial" w:eastAsia="Arial" w:hAnsi="Arial" w:cs="Arial"/>
                <w:b/>
                <w:color w:val="FFFFFF"/>
                <w:sz w:val="20"/>
                <w:szCs w:val="20"/>
              </w:rPr>
              <w:t>Tema</w:t>
            </w:r>
          </w:p>
        </w:tc>
        <w:tc>
          <w:tcPr>
            <w:tcW w:w="4365" w:type="dxa"/>
            <w:tcBorders>
              <w:top w:val="single" w:sz="6" w:space="0" w:color="000000"/>
              <w:left w:val="single" w:sz="6" w:space="0" w:color="CCCCCC"/>
              <w:bottom w:val="single" w:sz="6" w:space="0" w:color="000000"/>
              <w:right w:val="single" w:sz="6" w:space="0" w:color="000000"/>
            </w:tcBorders>
            <w:shd w:val="clear" w:color="auto" w:fill="052747"/>
            <w:tcMar>
              <w:top w:w="0" w:type="dxa"/>
              <w:left w:w="45" w:type="dxa"/>
              <w:bottom w:w="0" w:type="dxa"/>
              <w:right w:w="45" w:type="dxa"/>
            </w:tcMar>
            <w:vAlign w:val="center"/>
          </w:tcPr>
          <w:p w14:paraId="3A5B1A0C" w14:textId="77777777" w:rsidR="0005398F" w:rsidRPr="004F1303" w:rsidRDefault="0005398F" w:rsidP="003E6F18">
            <w:pPr>
              <w:ind w:hanging="2"/>
              <w:jc w:val="center"/>
              <w:rPr>
                <w:rFonts w:ascii="Arial" w:eastAsia="Arial" w:hAnsi="Arial" w:cs="Arial"/>
                <w:color w:val="FFFFFF"/>
                <w:sz w:val="20"/>
                <w:szCs w:val="20"/>
              </w:rPr>
            </w:pPr>
            <w:r w:rsidRPr="004F1303">
              <w:rPr>
                <w:rFonts w:ascii="Arial" w:eastAsia="Arial" w:hAnsi="Arial" w:cs="Arial"/>
                <w:b/>
                <w:color w:val="FFFFFF"/>
                <w:sz w:val="20"/>
                <w:szCs w:val="20"/>
              </w:rPr>
              <w:t>Enlace Régimen Legal</w:t>
            </w:r>
          </w:p>
        </w:tc>
      </w:tr>
      <w:tr w:rsidR="0005398F" w:rsidRPr="004F1303" w14:paraId="7A06100B" w14:textId="77777777" w:rsidTr="004F1303">
        <w:trPr>
          <w:trHeight w:val="315"/>
          <w:jc w:val="center"/>
        </w:trPr>
        <w:tc>
          <w:tcPr>
            <w:tcW w:w="4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1681E5AB" w14:textId="77777777" w:rsidR="0005398F" w:rsidRPr="004F1303" w:rsidRDefault="0005398F" w:rsidP="003E6F18">
            <w:pPr>
              <w:ind w:hanging="2"/>
              <w:jc w:val="center"/>
              <w:rPr>
                <w:rFonts w:ascii="Arial" w:eastAsia="Arial" w:hAnsi="Arial" w:cs="Arial"/>
                <w:color w:val="000000"/>
                <w:sz w:val="20"/>
                <w:szCs w:val="20"/>
              </w:rPr>
            </w:pPr>
            <w:r w:rsidRPr="004F1303">
              <w:rPr>
                <w:rFonts w:ascii="Arial" w:eastAsia="Arial" w:hAnsi="Arial" w:cs="Arial"/>
                <w:b/>
                <w:color w:val="000000"/>
                <w:sz w:val="20"/>
                <w:szCs w:val="20"/>
              </w:rPr>
              <w:t>1</w:t>
            </w:r>
          </w:p>
        </w:tc>
        <w:tc>
          <w:tcPr>
            <w:tcW w:w="149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05480B4" w14:textId="77777777" w:rsidR="0005398F" w:rsidRPr="004F1303" w:rsidRDefault="0005398F" w:rsidP="003E6F18">
            <w:pPr>
              <w:ind w:hanging="2"/>
              <w:jc w:val="center"/>
              <w:rPr>
                <w:rFonts w:ascii="Arial" w:eastAsia="Arial" w:hAnsi="Arial" w:cs="Arial"/>
                <w:color w:val="000000"/>
                <w:sz w:val="20"/>
                <w:szCs w:val="20"/>
                <w:highlight w:val="white"/>
              </w:rPr>
            </w:pPr>
            <w:r w:rsidRPr="004F1303">
              <w:rPr>
                <w:rFonts w:ascii="Arial" w:eastAsia="Arial" w:hAnsi="Arial" w:cs="Arial"/>
                <w:sz w:val="20"/>
                <w:szCs w:val="20"/>
                <w:highlight w:val="white"/>
              </w:rPr>
              <w:t>Circular 23 de 2021</w:t>
            </w:r>
          </w:p>
        </w:tc>
        <w:tc>
          <w:tcPr>
            <w:tcW w:w="38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4DA39FB" w14:textId="77777777" w:rsidR="0005398F" w:rsidRPr="004F1303" w:rsidRDefault="0005398F" w:rsidP="003E6F18">
            <w:pPr>
              <w:ind w:hanging="2"/>
              <w:jc w:val="center"/>
              <w:rPr>
                <w:rFonts w:ascii="Arial" w:eastAsia="Arial" w:hAnsi="Arial" w:cs="Arial"/>
                <w:color w:val="000000"/>
                <w:sz w:val="20"/>
                <w:szCs w:val="20"/>
                <w:highlight w:val="white"/>
              </w:rPr>
            </w:pPr>
            <w:r w:rsidRPr="004F1303">
              <w:rPr>
                <w:rFonts w:ascii="Arial" w:eastAsia="Arial" w:hAnsi="Arial" w:cs="Arial"/>
                <w:sz w:val="20"/>
                <w:szCs w:val="20"/>
                <w:highlight w:val="white"/>
              </w:rPr>
              <w:t xml:space="preserve">Inhabilidad sobreviniente </w:t>
            </w:r>
          </w:p>
        </w:tc>
        <w:tc>
          <w:tcPr>
            <w:tcW w:w="436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2EF1BB1" w14:textId="77777777" w:rsidR="0005398F" w:rsidRPr="004F1303" w:rsidRDefault="00B87926" w:rsidP="003E6F18">
            <w:pPr>
              <w:ind w:hanging="2"/>
              <w:jc w:val="center"/>
              <w:rPr>
                <w:rFonts w:ascii="Arial" w:eastAsia="Arial" w:hAnsi="Arial" w:cs="Arial"/>
                <w:color w:val="000000"/>
                <w:sz w:val="20"/>
                <w:szCs w:val="20"/>
                <w:highlight w:val="white"/>
              </w:rPr>
            </w:pPr>
            <w:hyperlink r:id="rId48">
              <w:r w:rsidR="0005398F" w:rsidRPr="004F1303">
                <w:rPr>
                  <w:rFonts w:ascii="Arial" w:eastAsia="Arial" w:hAnsi="Arial" w:cs="Arial"/>
                  <w:color w:val="1155CC"/>
                  <w:sz w:val="20"/>
                  <w:szCs w:val="20"/>
                  <w:highlight w:val="white"/>
                  <w:u w:val="single"/>
                </w:rPr>
                <w:t>https://www.alcaldiabogota.gov.co/sisjur/normas/Norma1.jsp?i=116161</w:t>
              </w:r>
            </w:hyperlink>
          </w:p>
        </w:tc>
      </w:tr>
      <w:tr w:rsidR="0005398F" w:rsidRPr="004F1303" w14:paraId="33B1E35D" w14:textId="77777777" w:rsidTr="004F1303">
        <w:trPr>
          <w:trHeight w:val="315"/>
          <w:jc w:val="center"/>
        </w:trPr>
        <w:tc>
          <w:tcPr>
            <w:tcW w:w="4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55A25F6B" w14:textId="77777777" w:rsidR="0005398F" w:rsidRPr="004F1303" w:rsidRDefault="0005398F" w:rsidP="003E6F18">
            <w:pPr>
              <w:ind w:hanging="2"/>
              <w:jc w:val="center"/>
              <w:rPr>
                <w:rFonts w:ascii="Arial" w:eastAsia="Arial" w:hAnsi="Arial" w:cs="Arial"/>
                <w:color w:val="000000"/>
                <w:sz w:val="20"/>
                <w:szCs w:val="20"/>
              </w:rPr>
            </w:pPr>
            <w:r w:rsidRPr="004F1303">
              <w:rPr>
                <w:rFonts w:ascii="Arial" w:eastAsia="Arial" w:hAnsi="Arial" w:cs="Arial"/>
                <w:b/>
                <w:color w:val="000000"/>
                <w:sz w:val="20"/>
                <w:szCs w:val="20"/>
              </w:rPr>
              <w:t>2</w:t>
            </w:r>
          </w:p>
        </w:tc>
        <w:tc>
          <w:tcPr>
            <w:tcW w:w="149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51337B97" w14:textId="77777777" w:rsidR="0005398F" w:rsidRPr="004F1303" w:rsidRDefault="0005398F" w:rsidP="003E6F18">
            <w:pPr>
              <w:ind w:hanging="2"/>
              <w:jc w:val="center"/>
              <w:rPr>
                <w:rFonts w:ascii="Arial" w:eastAsia="Arial" w:hAnsi="Arial" w:cs="Arial"/>
                <w:color w:val="000000"/>
                <w:sz w:val="20"/>
                <w:szCs w:val="20"/>
              </w:rPr>
            </w:pPr>
            <w:r w:rsidRPr="004F1303">
              <w:rPr>
                <w:rFonts w:ascii="Arial" w:eastAsia="Arial" w:hAnsi="Arial" w:cs="Arial"/>
                <w:sz w:val="20"/>
                <w:szCs w:val="20"/>
                <w:highlight w:val="white"/>
              </w:rPr>
              <w:t>Circular 009 de 2021</w:t>
            </w:r>
          </w:p>
        </w:tc>
        <w:tc>
          <w:tcPr>
            <w:tcW w:w="38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F192307" w14:textId="77777777" w:rsidR="0005398F" w:rsidRPr="004F1303" w:rsidRDefault="0005398F" w:rsidP="003E6F18">
            <w:pPr>
              <w:ind w:hanging="2"/>
              <w:jc w:val="center"/>
              <w:rPr>
                <w:rFonts w:ascii="Arial" w:eastAsia="Arial" w:hAnsi="Arial" w:cs="Arial"/>
                <w:color w:val="000000"/>
                <w:sz w:val="20"/>
                <w:szCs w:val="20"/>
                <w:highlight w:val="white"/>
              </w:rPr>
            </w:pPr>
            <w:r w:rsidRPr="004F1303">
              <w:rPr>
                <w:rFonts w:ascii="Arial" w:eastAsia="Arial" w:hAnsi="Arial" w:cs="Arial"/>
                <w:sz w:val="20"/>
                <w:szCs w:val="20"/>
                <w:highlight w:val="white"/>
              </w:rPr>
              <w:t>Invitación para participar en los reconocimientos “Excelencia en la Gestión Jurídica Distrital” y “Buenas Prácticas en la Gestión Jurídica”</w:t>
            </w:r>
          </w:p>
        </w:tc>
        <w:tc>
          <w:tcPr>
            <w:tcW w:w="436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42618ED9" w14:textId="77777777" w:rsidR="0005398F" w:rsidRPr="004F1303" w:rsidRDefault="00B87926" w:rsidP="003E6F18">
            <w:pPr>
              <w:ind w:hanging="2"/>
              <w:jc w:val="center"/>
              <w:rPr>
                <w:rFonts w:ascii="Arial" w:eastAsia="Arial" w:hAnsi="Arial" w:cs="Arial"/>
                <w:color w:val="000000"/>
                <w:sz w:val="20"/>
                <w:szCs w:val="20"/>
              </w:rPr>
            </w:pPr>
            <w:hyperlink r:id="rId49">
              <w:r w:rsidR="0005398F" w:rsidRPr="004F1303">
                <w:rPr>
                  <w:rFonts w:ascii="Arial" w:eastAsia="Arial" w:hAnsi="Arial" w:cs="Arial"/>
                  <w:color w:val="1155CC"/>
                  <w:sz w:val="20"/>
                  <w:szCs w:val="20"/>
                  <w:u w:val="single"/>
                </w:rPr>
                <w:t>https://www.alcaldiabogota.gov.co/sisjur/normas/Norma1.jsp?i=117138</w:t>
              </w:r>
            </w:hyperlink>
          </w:p>
        </w:tc>
      </w:tr>
      <w:tr w:rsidR="0005398F" w:rsidRPr="004F1303" w14:paraId="6CA2496F" w14:textId="77777777" w:rsidTr="004F1303">
        <w:trPr>
          <w:trHeight w:val="315"/>
          <w:jc w:val="center"/>
        </w:trPr>
        <w:tc>
          <w:tcPr>
            <w:tcW w:w="4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4A6C3A08" w14:textId="77777777" w:rsidR="0005398F" w:rsidRPr="004F1303" w:rsidRDefault="0005398F" w:rsidP="003E6F18">
            <w:pPr>
              <w:ind w:hanging="2"/>
              <w:jc w:val="center"/>
              <w:rPr>
                <w:rFonts w:ascii="Arial" w:eastAsia="Arial" w:hAnsi="Arial" w:cs="Arial"/>
                <w:b/>
                <w:color w:val="000000"/>
                <w:sz w:val="20"/>
                <w:szCs w:val="20"/>
              </w:rPr>
            </w:pPr>
            <w:r w:rsidRPr="004F1303">
              <w:rPr>
                <w:rFonts w:ascii="Arial" w:eastAsia="Arial" w:hAnsi="Arial" w:cs="Arial"/>
                <w:b/>
                <w:sz w:val="20"/>
                <w:szCs w:val="20"/>
              </w:rPr>
              <w:t>3</w:t>
            </w:r>
          </w:p>
        </w:tc>
        <w:tc>
          <w:tcPr>
            <w:tcW w:w="149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4FB172E" w14:textId="77777777" w:rsidR="0005398F" w:rsidRPr="004F1303" w:rsidRDefault="0005398F" w:rsidP="003E6F18">
            <w:pPr>
              <w:ind w:hanging="2"/>
              <w:jc w:val="center"/>
              <w:rPr>
                <w:rFonts w:ascii="Arial" w:eastAsia="Arial" w:hAnsi="Arial" w:cs="Arial"/>
                <w:sz w:val="20"/>
                <w:szCs w:val="20"/>
                <w:highlight w:val="white"/>
              </w:rPr>
            </w:pPr>
            <w:r w:rsidRPr="004F1303">
              <w:rPr>
                <w:rFonts w:ascii="Arial" w:eastAsia="Arial" w:hAnsi="Arial" w:cs="Arial"/>
                <w:sz w:val="20"/>
                <w:szCs w:val="20"/>
                <w:highlight w:val="white"/>
              </w:rPr>
              <w:t>Directiva 006</w:t>
            </w:r>
          </w:p>
        </w:tc>
        <w:tc>
          <w:tcPr>
            <w:tcW w:w="38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FB5041F" w14:textId="77777777" w:rsidR="0005398F" w:rsidRPr="00ED3ECF" w:rsidRDefault="0005398F" w:rsidP="003E6F18">
            <w:pPr>
              <w:ind w:hanging="2"/>
              <w:jc w:val="center"/>
              <w:rPr>
                <w:rFonts w:ascii="Arial" w:eastAsia="Arial" w:hAnsi="Arial" w:cs="Arial"/>
                <w:sz w:val="20"/>
                <w:szCs w:val="20"/>
                <w:highlight w:val="white"/>
              </w:rPr>
            </w:pPr>
            <w:r w:rsidRPr="00ED3ECF">
              <w:rPr>
                <w:rFonts w:ascii="Arial" w:eastAsia="Arial" w:hAnsi="Arial" w:cs="Arial"/>
                <w:sz w:val="20"/>
                <w:szCs w:val="20"/>
                <w:highlight w:val="white"/>
              </w:rPr>
              <w:t>Ley de garantías, Lineamientos generales con ocasión de los procesos electorales del 13 de marzo y 29 de mayo de 2022.</w:t>
            </w:r>
          </w:p>
          <w:p w14:paraId="7E6BECE1" w14:textId="77777777" w:rsidR="0005398F" w:rsidRPr="004F1303" w:rsidRDefault="0005398F" w:rsidP="003E6F18">
            <w:pPr>
              <w:ind w:hanging="2"/>
              <w:jc w:val="center"/>
              <w:rPr>
                <w:rFonts w:ascii="Arial" w:eastAsia="Arial" w:hAnsi="Arial" w:cs="Arial"/>
                <w:color w:val="202124"/>
                <w:sz w:val="20"/>
                <w:szCs w:val="20"/>
                <w:shd w:val="clear" w:color="auto" w:fill="F5F5F5"/>
              </w:rPr>
            </w:pPr>
          </w:p>
        </w:tc>
        <w:tc>
          <w:tcPr>
            <w:tcW w:w="436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0D6B68DB" w14:textId="77777777" w:rsidR="0005398F" w:rsidRPr="004F1303" w:rsidRDefault="0005398F" w:rsidP="003E6F18">
            <w:pPr>
              <w:ind w:hanging="2"/>
              <w:jc w:val="center"/>
              <w:rPr>
                <w:rFonts w:ascii="Arial" w:eastAsia="Arial" w:hAnsi="Arial" w:cs="Arial"/>
                <w:sz w:val="20"/>
                <w:szCs w:val="20"/>
              </w:rPr>
            </w:pPr>
            <w:r w:rsidRPr="004F1303">
              <w:rPr>
                <w:rFonts w:ascii="Arial" w:eastAsia="Arial" w:hAnsi="Arial" w:cs="Arial"/>
                <w:sz w:val="20"/>
                <w:szCs w:val="20"/>
              </w:rPr>
              <w:t>https://sisjur.bogotajuridica.gov.co/sisjur/normas/Norma1.jsp?i=115157</w:t>
            </w:r>
          </w:p>
        </w:tc>
      </w:tr>
    </w:tbl>
    <w:p w14:paraId="28E82A27" w14:textId="77777777" w:rsidR="005E7776" w:rsidRPr="00D40D5A" w:rsidRDefault="005E7776" w:rsidP="00D40D5A">
      <w:pPr>
        <w:jc w:val="both"/>
        <w:rPr>
          <w:rFonts w:ascii="Arial" w:eastAsia="Arial" w:hAnsi="Arial" w:cs="Arial"/>
          <w:color w:val="202124"/>
          <w:highlight w:val="white"/>
        </w:rPr>
      </w:pPr>
      <w:r w:rsidRPr="00D40D5A">
        <w:rPr>
          <w:rFonts w:ascii="Arial" w:eastAsia="Arial" w:hAnsi="Arial" w:cs="Arial"/>
          <w:color w:val="202124"/>
          <w:highlight w:val="white"/>
        </w:rPr>
        <w:t xml:space="preserve"> </w:t>
      </w:r>
    </w:p>
    <w:p w14:paraId="6DA5D356" w14:textId="77777777" w:rsidR="002950B1" w:rsidRDefault="002950B1" w:rsidP="00BA4AE3">
      <w:pPr>
        <w:ind w:right="547"/>
        <w:jc w:val="both"/>
        <w:rPr>
          <w:rFonts w:ascii="Arial" w:hAnsi="Arial" w:cs="Arial"/>
          <w:lang w:val="es-MX"/>
        </w:rPr>
      </w:pPr>
    </w:p>
    <w:p w14:paraId="0DA97ACA" w14:textId="77777777" w:rsidR="007F5F81" w:rsidRPr="000E7ACA" w:rsidRDefault="007F5F81" w:rsidP="007F5F81">
      <w:pPr>
        <w:jc w:val="both"/>
        <w:rPr>
          <w:rFonts w:ascii="Arial" w:hAnsi="Arial" w:cs="Arial"/>
        </w:rPr>
      </w:pPr>
    </w:p>
    <w:p w14:paraId="39D84444" w14:textId="77777777" w:rsidR="00C15130" w:rsidRPr="000E7ACA" w:rsidRDefault="00C15130" w:rsidP="00BA4AE3">
      <w:pPr>
        <w:ind w:right="547"/>
        <w:rPr>
          <w:rFonts w:ascii="Arial" w:hAnsi="Arial" w:cs="Arial"/>
          <w:bCs/>
        </w:rPr>
      </w:pPr>
    </w:p>
    <w:p w14:paraId="38BFB6FA" w14:textId="77777777" w:rsidR="007B34C3" w:rsidRPr="000E7ACA" w:rsidRDefault="007B34C3" w:rsidP="00BA4AE3">
      <w:pPr>
        <w:ind w:right="547"/>
        <w:rPr>
          <w:rFonts w:ascii="Arial" w:hAnsi="Arial" w:cs="Arial"/>
          <w:bCs/>
        </w:rPr>
      </w:pPr>
    </w:p>
    <w:p w14:paraId="2DDB593B" w14:textId="77777777" w:rsidR="00E71251" w:rsidRPr="000E7ACA" w:rsidRDefault="00E71251" w:rsidP="00E71251">
      <w:pPr>
        <w:spacing w:line="276" w:lineRule="auto"/>
        <w:jc w:val="both"/>
        <w:rPr>
          <w:rFonts w:ascii="Arial" w:hAnsi="Arial" w:cs="Arial"/>
          <w:bCs/>
        </w:rPr>
      </w:pPr>
    </w:p>
    <w:tbl>
      <w:tblPr>
        <w:tblW w:w="17640" w:type="dxa"/>
        <w:tblCellMar>
          <w:left w:w="70" w:type="dxa"/>
          <w:right w:w="70" w:type="dxa"/>
        </w:tblCellMar>
        <w:tblLook w:val="04A0" w:firstRow="1" w:lastRow="0" w:firstColumn="1" w:lastColumn="0" w:noHBand="0" w:noVBand="1"/>
      </w:tblPr>
      <w:tblGrid>
        <w:gridCol w:w="9800"/>
        <w:gridCol w:w="7840"/>
      </w:tblGrid>
      <w:tr w:rsidR="00E71251" w:rsidRPr="000E7ACA" w14:paraId="1C871491" w14:textId="77777777" w:rsidTr="004F1B08">
        <w:trPr>
          <w:trHeight w:val="290"/>
        </w:trPr>
        <w:tc>
          <w:tcPr>
            <w:tcW w:w="9800" w:type="dxa"/>
            <w:tcBorders>
              <w:top w:val="nil"/>
              <w:left w:val="nil"/>
              <w:bottom w:val="nil"/>
              <w:right w:val="nil"/>
            </w:tcBorders>
            <w:vAlign w:val="bottom"/>
          </w:tcPr>
          <w:p w14:paraId="52FB000E" w14:textId="77777777" w:rsidR="00CD0866" w:rsidRPr="000E7ACA" w:rsidRDefault="00CD0866">
            <w:pPr>
              <w:rPr>
                <w:rFonts w:ascii="Arial" w:hAnsi="Arial" w:cs="Arial"/>
              </w:rPr>
            </w:pPr>
          </w:p>
          <w:tbl>
            <w:tblPr>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169"/>
              <w:gridCol w:w="7833"/>
            </w:tblGrid>
            <w:tr w:rsidR="00CD0866" w:rsidRPr="000E7ACA" w14:paraId="73EF0A23" w14:textId="77777777" w:rsidTr="009940B8">
              <w:tc>
                <w:tcPr>
                  <w:tcW w:w="1169" w:type="dxa"/>
                  <w:tcBorders>
                    <w:top w:val="nil"/>
                    <w:left w:val="nil"/>
                    <w:bottom w:val="nil"/>
                    <w:right w:val="single" w:sz="4" w:space="0" w:color="auto"/>
                  </w:tcBorders>
                  <w:shd w:val="clear" w:color="auto" w:fill="D9E2F3" w:themeFill="accent1" w:themeFillTint="33"/>
                </w:tcPr>
                <w:p w14:paraId="023DE7D7" w14:textId="77777777" w:rsidR="00CD0866" w:rsidRPr="000E7ACA" w:rsidRDefault="00CD0866" w:rsidP="00CD0866">
                  <w:pPr>
                    <w:spacing w:line="276" w:lineRule="auto"/>
                    <w:rPr>
                      <w:rFonts w:ascii="Arial" w:hAnsi="Arial" w:cs="Arial"/>
                    </w:rPr>
                  </w:pPr>
                  <w:r w:rsidRPr="000E7ACA">
                    <w:rPr>
                      <w:rFonts w:ascii="Arial" w:hAnsi="Arial" w:cs="Arial"/>
                    </w:rPr>
                    <w:lastRenderedPageBreak/>
                    <w:t>Meta gestión</w:t>
                  </w:r>
                </w:p>
              </w:tc>
              <w:tc>
                <w:tcPr>
                  <w:tcW w:w="7833" w:type="dxa"/>
                  <w:tcBorders>
                    <w:left w:val="single" w:sz="4" w:space="0" w:color="auto"/>
                  </w:tcBorders>
                  <w:shd w:val="clear" w:color="auto" w:fill="D9E2F3" w:themeFill="accent1" w:themeFillTint="33"/>
                </w:tcPr>
                <w:p w14:paraId="1BF3D2EA" w14:textId="77777777" w:rsidR="00CD0866" w:rsidRPr="000E7ACA" w:rsidRDefault="00CD0866" w:rsidP="00CD0866">
                  <w:pPr>
                    <w:spacing w:line="276" w:lineRule="auto"/>
                    <w:jc w:val="both"/>
                    <w:rPr>
                      <w:rFonts w:ascii="Arial" w:hAnsi="Arial" w:cs="Arial"/>
                      <w:b/>
                    </w:rPr>
                  </w:pPr>
                  <w:r w:rsidRPr="000E7ACA">
                    <w:rPr>
                      <w:rFonts w:ascii="Arial" w:eastAsia="Arial" w:hAnsi="Arial" w:cs="Arial"/>
                    </w:rPr>
                    <w:t>Actualización de disposiciones normativas incorporadas en el Sistema de Información Jurídica Régimen Legal de Bogotá</w:t>
                  </w:r>
                </w:p>
              </w:tc>
            </w:tr>
          </w:tbl>
          <w:p w14:paraId="3464DB39" w14:textId="77777777" w:rsidR="00CD0866" w:rsidRPr="000E7ACA" w:rsidRDefault="00CD0866" w:rsidP="00563D16">
            <w:pPr>
              <w:spacing w:line="276" w:lineRule="auto"/>
              <w:rPr>
                <w:rFonts w:ascii="Arial" w:eastAsia="Times New Roman" w:hAnsi="Arial" w:cs="Arial"/>
                <w:color w:val="0563C1"/>
                <w:u w:val="single"/>
                <w:lang w:eastAsia="es-CO"/>
              </w:rPr>
            </w:pPr>
          </w:p>
        </w:tc>
        <w:tc>
          <w:tcPr>
            <w:tcW w:w="7840" w:type="dxa"/>
            <w:tcBorders>
              <w:top w:val="nil"/>
              <w:left w:val="nil"/>
              <w:bottom w:val="nil"/>
              <w:right w:val="nil"/>
            </w:tcBorders>
            <w:shd w:val="clear" w:color="auto" w:fill="auto"/>
            <w:noWrap/>
            <w:vAlign w:val="bottom"/>
          </w:tcPr>
          <w:p w14:paraId="1C3AF2F3" w14:textId="77777777" w:rsidR="00E71251" w:rsidRPr="000E7ACA" w:rsidRDefault="00E71251" w:rsidP="00BC18D1">
            <w:pPr>
              <w:spacing w:line="276" w:lineRule="auto"/>
              <w:rPr>
                <w:rFonts w:ascii="Arial" w:eastAsia="Times New Roman" w:hAnsi="Arial" w:cs="Arial"/>
                <w:color w:val="0563C1"/>
                <w:u w:val="single"/>
                <w:lang w:eastAsia="es-CO"/>
              </w:rPr>
            </w:pPr>
          </w:p>
        </w:tc>
      </w:tr>
      <w:tr w:rsidR="00ED3ECF" w:rsidRPr="000E7ACA" w14:paraId="239ADBB7" w14:textId="77777777" w:rsidTr="004F1B08">
        <w:trPr>
          <w:gridAfter w:val="1"/>
          <w:wAfter w:w="7840" w:type="dxa"/>
          <w:trHeight w:val="290"/>
        </w:trPr>
        <w:tc>
          <w:tcPr>
            <w:tcW w:w="9800" w:type="dxa"/>
            <w:tcBorders>
              <w:top w:val="nil"/>
              <w:left w:val="nil"/>
              <w:bottom w:val="nil"/>
              <w:right w:val="nil"/>
            </w:tcBorders>
            <w:shd w:val="clear" w:color="auto" w:fill="auto"/>
            <w:noWrap/>
            <w:vAlign w:val="bottom"/>
          </w:tcPr>
          <w:p w14:paraId="052CD2AD" w14:textId="77777777" w:rsidR="00ED3ECF" w:rsidRPr="000E7ACA" w:rsidRDefault="00ED3ECF" w:rsidP="00BC18D1">
            <w:pPr>
              <w:spacing w:line="276" w:lineRule="auto"/>
              <w:rPr>
                <w:rFonts w:ascii="Arial" w:eastAsia="Times New Roman" w:hAnsi="Arial" w:cs="Arial"/>
                <w:color w:val="0563C1"/>
                <w:u w:val="single"/>
                <w:lang w:eastAsia="es-CO"/>
              </w:rPr>
            </w:pPr>
          </w:p>
        </w:tc>
      </w:tr>
      <w:tr w:rsidR="00ED3ECF" w:rsidRPr="000E7ACA" w14:paraId="1CC0265D" w14:textId="77777777" w:rsidTr="004F1B08">
        <w:trPr>
          <w:gridAfter w:val="1"/>
          <w:wAfter w:w="7840" w:type="dxa"/>
          <w:trHeight w:val="290"/>
        </w:trPr>
        <w:tc>
          <w:tcPr>
            <w:tcW w:w="9800" w:type="dxa"/>
            <w:tcBorders>
              <w:top w:val="nil"/>
              <w:left w:val="nil"/>
              <w:bottom w:val="nil"/>
              <w:right w:val="nil"/>
            </w:tcBorders>
            <w:shd w:val="clear" w:color="auto" w:fill="auto"/>
            <w:noWrap/>
            <w:vAlign w:val="bottom"/>
          </w:tcPr>
          <w:p w14:paraId="06EBBD0C" w14:textId="77777777" w:rsidR="00ED3ECF" w:rsidRPr="000E7ACA" w:rsidRDefault="00ED3ECF" w:rsidP="00BC18D1">
            <w:pPr>
              <w:spacing w:line="276" w:lineRule="auto"/>
              <w:rPr>
                <w:rFonts w:ascii="Arial" w:eastAsia="Times New Roman" w:hAnsi="Arial" w:cs="Arial"/>
                <w:color w:val="0563C1"/>
                <w:u w:val="single"/>
                <w:lang w:eastAsia="es-CO"/>
              </w:rPr>
            </w:pPr>
          </w:p>
        </w:tc>
      </w:tr>
      <w:tr w:rsidR="00ED3ECF" w:rsidRPr="000E7ACA" w14:paraId="578E7547" w14:textId="77777777" w:rsidTr="004F1B08">
        <w:trPr>
          <w:gridAfter w:val="1"/>
          <w:wAfter w:w="7840" w:type="dxa"/>
          <w:trHeight w:val="290"/>
        </w:trPr>
        <w:tc>
          <w:tcPr>
            <w:tcW w:w="9800" w:type="dxa"/>
            <w:tcBorders>
              <w:top w:val="nil"/>
              <w:left w:val="nil"/>
              <w:bottom w:val="nil"/>
              <w:right w:val="nil"/>
            </w:tcBorders>
            <w:shd w:val="clear" w:color="auto" w:fill="auto"/>
            <w:noWrap/>
            <w:vAlign w:val="bottom"/>
          </w:tcPr>
          <w:p w14:paraId="128C8FAF" w14:textId="77777777" w:rsidR="00897DEB" w:rsidRDefault="00897DEB" w:rsidP="00D268E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Dirección Distrital de Política Jurídica tiene a su cargo la administración de los Sistemas de Información Jurídica Régimen Legal de Bogotá, Abogacía General del Distrito Capital y Biblioteca Virtual. El primero, es consultado permanentemente por la ciudadanía y el cuerpo de abogados del Distrito Capital, por lo cual se exige por parte del equipo de trabajo vinculado a esta actividad una actualización permanente y dinámica de la incorporación de la información. </w:t>
            </w:r>
          </w:p>
          <w:p w14:paraId="3570F482" w14:textId="77777777" w:rsidR="00ED3ECF" w:rsidRDefault="00ED3ECF" w:rsidP="00BC18D1">
            <w:pPr>
              <w:spacing w:line="276" w:lineRule="auto"/>
              <w:rPr>
                <w:rFonts w:ascii="Arial" w:eastAsia="Times New Roman" w:hAnsi="Arial" w:cs="Arial"/>
                <w:color w:val="0563C1"/>
                <w:u w:val="single"/>
                <w:lang w:eastAsia="es-CO"/>
              </w:rPr>
            </w:pPr>
          </w:p>
          <w:p w14:paraId="4960E117" w14:textId="77777777" w:rsidR="00105EC5" w:rsidRDefault="00105EC5" w:rsidP="003230D5">
            <w:pPr>
              <w:ind w:hanging="2"/>
              <w:jc w:val="both"/>
              <w:rPr>
                <w:rFonts w:ascii="Arial" w:eastAsia="Arial" w:hAnsi="Arial" w:cs="Arial"/>
              </w:rPr>
            </w:pPr>
            <w:r>
              <w:rPr>
                <w:rFonts w:ascii="Arial" w:eastAsia="Arial" w:hAnsi="Arial" w:cs="Arial"/>
              </w:rPr>
              <w:t xml:space="preserve">Se incorporaron un total de 684 disposiciones en el sistema de información jurídica Régimen Legal entre las cuales se encuentran 369 normas de nivel distrital y 273 del orden nacional, cumpliendo con la proyección de la meta propuesta para este periodo. </w:t>
            </w:r>
          </w:p>
          <w:p w14:paraId="24A7FC3C" w14:textId="77777777" w:rsidR="00105EC5" w:rsidRDefault="00105EC5" w:rsidP="003230D5">
            <w:pPr>
              <w:ind w:hanging="2"/>
              <w:jc w:val="both"/>
              <w:rPr>
                <w:rFonts w:ascii="Arial" w:eastAsia="Arial" w:hAnsi="Arial" w:cs="Arial"/>
              </w:rPr>
            </w:pPr>
          </w:p>
          <w:p w14:paraId="5B844B35" w14:textId="77777777" w:rsidR="00105EC5" w:rsidRDefault="00105EC5" w:rsidP="003230D5">
            <w:pPr>
              <w:ind w:hanging="2"/>
              <w:jc w:val="both"/>
              <w:rPr>
                <w:rFonts w:ascii="Arial" w:eastAsia="Arial" w:hAnsi="Arial" w:cs="Arial"/>
              </w:rPr>
            </w:pPr>
            <w:r>
              <w:rPr>
                <w:rFonts w:ascii="Arial" w:eastAsia="Arial" w:hAnsi="Arial" w:cs="Arial"/>
              </w:rPr>
              <w:t>En este periodo se alcanzó un total de 7.802 personas suscritas, atendiendo depuraciones realizadas en el sistema.</w:t>
            </w:r>
          </w:p>
          <w:p w14:paraId="7D46200B" w14:textId="77777777" w:rsidR="00105EC5" w:rsidRDefault="00105EC5" w:rsidP="003230D5">
            <w:pPr>
              <w:ind w:hanging="2"/>
              <w:jc w:val="both"/>
              <w:rPr>
                <w:rFonts w:ascii="Arial" w:eastAsia="Arial" w:hAnsi="Arial" w:cs="Arial"/>
              </w:rPr>
            </w:pPr>
          </w:p>
          <w:p w14:paraId="06484681" w14:textId="77777777" w:rsidR="00897DEB" w:rsidRDefault="00105EC5" w:rsidP="003230D5">
            <w:pPr>
              <w:spacing w:line="276" w:lineRule="auto"/>
              <w:jc w:val="both"/>
              <w:rPr>
                <w:rFonts w:ascii="Arial" w:eastAsia="Arial" w:hAnsi="Arial" w:cs="Arial"/>
              </w:rPr>
            </w:pPr>
            <w:r>
              <w:rPr>
                <w:rFonts w:ascii="Arial" w:eastAsia="Arial" w:hAnsi="Arial" w:cs="Arial"/>
              </w:rPr>
              <w:t>En lo corrido del trimestre se contabiliza un total de 4.652.925</w:t>
            </w:r>
            <w:r>
              <w:rPr>
                <w:rFonts w:ascii="Arial" w:eastAsia="Arial" w:hAnsi="Arial" w:cs="Arial"/>
                <w:highlight w:val="white"/>
              </w:rPr>
              <w:t xml:space="preserve"> visitas y un promedio de 50.627</w:t>
            </w:r>
            <w:r>
              <w:rPr>
                <w:rFonts w:ascii="Arial" w:eastAsia="Arial" w:hAnsi="Arial" w:cs="Arial"/>
              </w:rPr>
              <w:t xml:space="preserve"> consultas diarias</w:t>
            </w:r>
            <w:r w:rsidR="003230D5">
              <w:rPr>
                <w:rFonts w:ascii="Arial" w:eastAsia="Arial" w:hAnsi="Arial" w:cs="Arial"/>
              </w:rPr>
              <w:t>.</w:t>
            </w:r>
          </w:p>
          <w:p w14:paraId="1DC563C2" w14:textId="77777777" w:rsidR="003230D5" w:rsidRPr="00C7280D" w:rsidRDefault="00C7280D" w:rsidP="00C7280D">
            <w:pPr>
              <w:ind w:hanging="2"/>
              <w:jc w:val="center"/>
              <w:rPr>
                <w:rFonts w:ascii="Arial" w:eastAsia="Arial" w:hAnsi="Arial" w:cs="Arial"/>
                <w:b/>
                <w:color w:val="202124"/>
                <w:highlight w:val="white"/>
              </w:rPr>
            </w:pPr>
            <w:r>
              <w:rPr>
                <w:rFonts w:ascii="Arial" w:eastAsia="Arial" w:hAnsi="Arial" w:cs="Arial"/>
                <w:b/>
                <w:color w:val="202124"/>
                <w:highlight w:val="white"/>
              </w:rPr>
              <w:t>Régimen Legal de Bogotá:</w:t>
            </w:r>
          </w:p>
          <w:tbl>
            <w:tblPr>
              <w:tblW w:w="6836" w:type="dxa"/>
              <w:jc w:val="center"/>
              <w:tblLook w:val="0000" w:firstRow="0" w:lastRow="0" w:firstColumn="0" w:lastColumn="0" w:noHBand="0" w:noVBand="0"/>
            </w:tblPr>
            <w:tblGrid>
              <w:gridCol w:w="2341"/>
              <w:gridCol w:w="1442"/>
              <w:gridCol w:w="1442"/>
              <w:gridCol w:w="1611"/>
            </w:tblGrid>
            <w:tr w:rsidR="0091441C" w:rsidRPr="0091441C" w14:paraId="1B43D104" w14:textId="77777777" w:rsidTr="00C7280D">
              <w:trPr>
                <w:trHeight w:val="274"/>
                <w:jc w:val="center"/>
              </w:trPr>
              <w:tc>
                <w:tcPr>
                  <w:tcW w:w="2341" w:type="dxa"/>
                  <w:vMerge w:val="restart"/>
                  <w:tcBorders>
                    <w:top w:val="single" w:sz="6" w:space="0" w:color="000000"/>
                    <w:left w:val="single" w:sz="6" w:space="0" w:color="000000"/>
                    <w:bottom w:val="single" w:sz="6" w:space="0" w:color="000000"/>
                    <w:right w:val="single" w:sz="6" w:space="0" w:color="000000"/>
                  </w:tcBorders>
                  <w:shd w:val="clear" w:color="auto" w:fill="052747"/>
                  <w:tcMar>
                    <w:top w:w="0" w:type="dxa"/>
                    <w:left w:w="45" w:type="dxa"/>
                    <w:bottom w:w="0" w:type="dxa"/>
                    <w:right w:w="45" w:type="dxa"/>
                  </w:tcMar>
                </w:tcPr>
                <w:p w14:paraId="3890D95A" w14:textId="77777777" w:rsidR="0091441C" w:rsidRPr="0091441C" w:rsidRDefault="0091441C" w:rsidP="0091441C">
                  <w:pPr>
                    <w:ind w:hanging="2"/>
                    <w:jc w:val="center"/>
                    <w:rPr>
                      <w:rFonts w:ascii="Arial" w:eastAsia="Arial" w:hAnsi="Arial" w:cs="Arial"/>
                      <w:color w:val="FFFFFF"/>
                      <w:sz w:val="20"/>
                      <w:szCs w:val="20"/>
                    </w:rPr>
                  </w:pPr>
                  <w:r w:rsidRPr="0091441C">
                    <w:rPr>
                      <w:rFonts w:ascii="Arial" w:eastAsia="Arial" w:hAnsi="Arial" w:cs="Arial"/>
                      <w:b/>
                      <w:color w:val="FFFFFF"/>
                      <w:sz w:val="20"/>
                      <w:szCs w:val="20"/>
                    </w:rPr>
                    <w:t>ACTIVIDAD</w:t>
                  </w:r>
                </w:p>
              </w:tc>
              <w:tc>
                <w:tcPr>
                  <w:tcW w:w="4495" w:type="dxa"/>
                  <w:gridSpan w:val="3"/>
                  <w:tcBorders>
                    <w:top w:val="single" w:sz="6" w:space="0" w:color="000000"/>
                    <w:left w:val="single" w:sz="6" w:space="0" w:color="CCCCCC"/>
                    <w:bottom w:val="single" w:sz="6" w:space="0" w:color="000000"/>
                    <w:right w:val="single" w:sz="6" w:space="0" w:color="000000"/>
                  </w:tcBorders>
                  <w:shd w:val="clear" w:color="auto" w:fill="052747"/>
                  <w:tcMar>
                    <w:top w:w="0" w:type="dxa"/>
                    <w:left w:w="45" w:type="dxa"/>
                    <w:bottom w:w="0" w:type="dxa"/>
                    <w:right w:w="45" w:type="dxa"/>
                  </w:tcMar>
                </w:tcPr>
                <w:p w14:paraId="27EF1D4D" w14:textId="77777777" w:rsidR="0091441C" w:rsidRPr="0091441C" w:rsidRDefault="00282B54" w:rsidP="0091441C">
                  <w:pPr>
                    <w:ind w:hanging="2"/>
                    <w:jc w:val="center"/>
                    <w:rPr>
                      <w:rFonts w:ascii="Arial" w:eastAsia="Arial" w:hAnsi="Arial" w:cs="Arial"/>
                      <w:color w:val="FFFFFF"/>
                      <w:sz w:val="20"/>
                      <w:szCs w:val="20"/>
                    </w:rPr>
                  </w:pPr>
                  <w:r>
                    <w:rPr>
                      <w:rFonts w:ascii="Arial" w:eastAsia="Arial" w:hAnsi="Arial" w:cs="Arial"/>
                      <w:b/>
                      <w:color w:val="FFFFFF"/>
                      <w:sz w:val="20"/>
                      <w:szCs w:val="20"/>
                    </w:rPr>
                    <w:t>TERCER</w:t>
                  </w:r>
                  <w:r w:rsidR="0091441C" w:rsidRPr="0091441C">
                    <w:rPr>
                      <w:rFonts w:ascii="Arial" w:eastAsia="Arial" w:hAnsi="Arial" w:cs="Arial"/>
                      <w:b/>
                      <w:color w:val="FFFFFF"/>
                      <w:sz w:val="20"/>
                      <w:szCs w:val="20"/>
                    </w:rPr>
                    <w:t xml:space="preserve"> TRIMESTRE</w:t>
                  </w:r>
                </w:p>
              </w:tc>
            </w:tr>
            <w:tr w:rsidR="0091441C" w:rsidRPr="0091441C" w14:paraId="5653FB47" w14:textId="77777777" w:rsidTr="00C7280D">
              <w:trPr>
                <w:trHeight w:val="274"/>
                <w:jc w:val="center"/>
              </w:trPr>
              <w:tc>
                <w:tcPr>
                  <w:tcW w:w="2341" w:type="dxa"/>
                  <w:vMerge/>
                  <w:tcBorders>
                    <w:top w:val="single" w:sz="6" w:space="0" w:color="000000"/>
                    <w:left w:val="single" w:sz="6" w:space="0" w:color="000000"/>
                    <w:bottom w:val="single" w:sz="6" w:space="0" w:color="000000"/>
                    <w:right w:val="single" w:sz="6" w:space="0" w:color="000000"/>
                  </w:tcBorders>
                  <w:shd w:val="clear" w:color="auto" w:fill="052747"/>
                  <w:tcMar>
                    <w:top w:w="0" w:type="dxa"/>
                    <w:left w:w="45" w:type="dxa"/>
                    <w:bottom w:w="0" w:type="dxa"/>
                    <w:right w:w="45" w:type="dxa"/>
                  </w:tcMar>
                </w:tcPr>
                <w:p w14:paraId="13B64938" w14:textId="77777777" w:rsidR="0091441C" w:rsidRPr="0091441C" w:rsidRDefault="0091441C" w:rsidP="0091441C">
                  <w:pPr>
                    <w:widowControl w:val="0"/>
                    <w:pBdr>
                      <w:top w:val="nil"/>
                      <w:left w:val="nil"/>
                      <w:bottom w:val="nil"/>
                      <w:right w:val="nil"/>
                      <w:between w:val="nil"/>
                    </w:pBdr>
                    <w:spacing w:line="276" w:lineRule="auto"/>
                    <w:ind w:hanging="2"/>
                    <w:rPr>
                      <w:rFonts w:ascii="Arial" w:eastAsia="Arial" w:hAnsi="Arial" w:cs="Arial"/>
                      <w:color w:val="FFFFFF"/>
                      <w:sz w:val="20"/>
                      <w:szCs w:val="20"/>
                    </w:rPr>
                  </w:pPr>
                </w:p>
              </w:tc>
              <w:tc>
                <w:tcPr>
                  <w:tcW w:w="1442" w:type="dxa"/>
                  <w:tcBorders>
                    <w:top w:val="single" w:sz="6" w:space="0" w:color="CCCCCC"/>
                    <w:left w:val="single" w:sz="6" w:space="0" w:color="CCCCCC"/>
                    <w:bottom w:val="single" w:sz="6" w:space="0" w:color="000000"/>
                    <w:right w:val="single" w:sz="6" w:space="0" w:color="000000"/>
                  </w:tcBorders>
                  <w:shd w:val="clear" w:color="auto" w:fill="052747"/>
                  <w:tcMar>
                    <w:top w:w="0" w:type="dxa"/>
                    <w:left w:w="45" w:type="dxa"/>
                    <w:bottom w:w="0" w:type="dxa"/>
                    <w:right w:w="45" w:type="dxa"/>
                  </w:tcMar>
                </w:tcPr>
                <w:p w14:paraId="532396C0" w14:textId="77777777" w:rsidR="0091441C" w:rsidRPr="0091441C" w:rsidRDefault="0091441C" w:rsidP="0091441C">
                  <w:pPr>
                    <w:ind w:hanging="2"/>
                    <w:jc w:val="center"/>
                    <w:rPr>
                      <w:rFonts w:ascii="Arial" w:eastAsia="Arial" w:hAnsi="Arial" w:cs="Arial"/>
                      <w:color w:val="FFFFFF"/>
                      <w:sz w:val="20"/>
                      <w:szCs w:val="20"/>
                    </w:rPr>
                  </w:pPr>
                  <w:r w:rsidRPr="0091441C">
                    <w:rPr>
                      <w:rFonts w:ascii="Arial" w:eastAsia="Arial" w:hAnsi="Arial" w:cs="Arial"/>
                      <w:b/>
                      <w:color w:val="FFFFFF"/>
                      <w:sz w:val="20"/>
                      <w:szCs w:val="20"/>
                    </w:rPr>
                    <w:t>Julio</w:t>
                  </w:r>
                </w:p>
              </w:tc>
              <w:tc>
                <w:tcPr>
                  <w:tcW w:w="1442" w:type="dxa"/>
                  <w:tcBorders>
                    <w:top w:val="single" w:sz="6" w:space="0" w:color="CCCCCC"/>
                    <w:left w:val="single" w:sz="6" w:space="0" w:color="CCCCCC"/>
                    <w:bottom w:val="single" w:sz="6" w:space="0" w:color="000000"/>
                    <w:right w:val="single" w:sz="6" w:space="0" w:color="000000"/>
                  </w:tcBorders>
                  <w:shd w:val="clear" w:color="auto" w:fill="052747"/>
                  <w:tcMar>
                    <w:top w:w="0" w:type="dxa"/>
                    <w:left w:w="45" w:type="dxa"/>
                    <w:bottom w:w="0" w:type="dxa"/>
                    <w:right w:w="45" w:type="dxa"/>
                  </w:tcMar>
                </w:tcPr>
                <w:p w14:paraId="175B2070" w14:textId="77777777" w:rsidR="0091441C" w:rsidRPr="0091441C" w:rsidRDefault="0091441C" w:rsidP="0091441C">
                  <w:pPr>
                    <w:ind w:hanging="2"/>
                    <w:jc w:val="center"/>
                    <w:rPr>
                      <w:rFonts w:ascii="Arial" w:eastAsia="Arial" w:hAnsi="Arial" w:cs="Arial"/>
                      <w:color w:val="FFFFFF"/>
                      <w:sz w:val="20"/>
                      <w:szCs w:val="20"/>
                    </w:rPr>
                  </w:pPr>
                  <w:r w:rsidRPr="0091441C">
                    <w:rPr>
                      <w:rFonts w:ascii="Arial" w:eastAsia="Arial" w:hAnsi="Arial" w:cs="Arial"/>
                      <w:b/>
                      <w:color w:val="FFFFFF"/>
                      <w:sz w:val="20"/>
                      <w:szCs w:val="20"/>
                    </w:rPr>
                    <w:t>Agosto</w:t>
                  </w:r>
                </w:p>
              </w:tc>
              <w:tc>
                <w:tcPr>
                  <w:tcW w:w="1610" w:type="dxa"/>
                  <w:tcBorders>
                    <w:top w:val="single" w:sz="6" w:space="0" w:color="CCCCCC"/>
                    <w:left w:val="single" w:sz="6" w:space="0" w:color="CCCCCC"/>
                    <w:bottom w:val="single" w:sz="6" w:space="0" w:color="000000"/>
                    <w:right w:val="single" w:sz="6" w:space="0" w:color="000000"/>
                  </w:tcBorders>
                  <w:shd w:val="clear" w:color="auto" w:fill="052747"/>
                  <w:tcMar>
                    <w:top w:w="0" w:type="dxa"/>
                    <w:left w:w="45" w:type="dxa"/>
                    <w:bottom w:w="0" w:type="dxa"/>
                    <w:right w:w="45" w:type="dxa"/>
                  </w:tcMar>
                </w:tcPr>
                <w:p w14:paraId="1DF8369E" w14:textId="77777777" w:rsidR="0091441C" w:rsidRPr="0091441C" w:rsidRDefault="0091441C" w:rsidP="0091441C">
                  <w:pPr>
                    <w:ind w:hanging="2"/>
                    <w:jc w:val="center"/>
                    <w:rPr>
                      <w:rFonts w:ascii="Arial" w:eastAsia="Arial" w:hAnsi="Arial" w:cs="Arial"/>
                      <w:color w:val="FFFFFF"/>
                      <w:sz w:val="20"/>
                      <w:szCs w:val="20"/>
                    </w:rPr>
                  </w:pPr>
                  <w:r w:rsidRPr="0091441C">
                    <w:rPr>
                      <w:rFonts w:ascii="Arial" w:eastAsia="Arial" w:hAnsi="Arial" w:cs="Arial"/>
                      <w:b/>
                      <w:color w:val="FFFFFF"/>
                      <w:sz w:val="20"/>
                      <w:szCs w:val="20"/>
                    </w:rPr>
                    <w:t>Septiembre</w:t>
                  </w:r>
                </w:p>
              </w:tc>
            </w:tr>
            <w:tr w:rsidR="0091441C" w:rsidRPr="0091441C" w14:paraId="6FA828A1" w14:textId="77777777" w:rsidTr="00C7280D">
              <w:trPr>
                <w:trHeight w:val="274"/>
                <w:jc w:val="center"/>
              </w:trPr>
              <w:tc>
                <w:tcPr>
                  <w:tcW w:w="234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EDBAF40" w14:textId="77777777" w:rsidR="0091441C" w:rsidRPr="0091441C" w:rsidRDefault="0091441C" w:rsidP="0091441C">
                  <w:pPr>
                    <w:ind w:hanging="2"/>
                    <w:rPr>
                      <w:rFonts w:ascii="Arial" w:eastAsia="Arial" w:hAnsi="Arial" w:cs="Arial"/>
                      <w:color w:val="000000"/>
                      <w:sz w:val="20"/>
                      <w:szCs w:val="20"/>
                    </w:rPr>
                  </w:pPr>
                  <w:r w:rsidRPr="0091441C">
                    <w:rPr>
                      <w:rFonts w:ascii="Arial" w:eastAsia="Arial" w:hAnsi="Arial" w:cs="Arial"/>
                      <w:b/>
                      <w:color w:val="000000"/>
                      <w:sz w:val="20"/>
                      <w:szCs w:val="20"/>
                    </w:rPr>
                    <w:t xml:space="preserve">Nivel Distrital </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CDF2FFE"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150</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9412C52"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110</w:t>
                  </w:r>
                </w:p>
              </w:tc>
              <w:tc>
                <w:tcPr>
                  <w:tcW w:w="1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44E01CE"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109</w:t>
                  </w:r>
                </w:p>
              </w:tc>
            </w:tr>
            <w:tr w:rsidR="0091441C" w:rsidRPr="0091441C" w14:paraId="64D581B2" w14:textId="77777777" w:rsidTr="00C7280D">
              <w:trPr>
                <w:trHeight w:val="274"/>
                <w:jc w:val="center"/>
              </w:trPr>
              <w:tc>
                <w:tcPr>
                  <w:tcW w:w="234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12B9ECD" w14:textId="77777777" w:rsidR="0091441C" w:rsidRPr="0091441C" w:rsidRDefault="0091441C" w:rsidP="0091441C">
                  <w:pPr>
                    <w:ind w:hanging="2"/>
                    <w:rPr>
                      <w:rFonts w:ascii="Arial" w:eastAsia="Arial" w:hAnsi="Arial" w:cs="Arial"/>
                      <w:color w:val="000000"/>
                      <w:sz w:val="20"/>
                      <w:szCs w:val="20"/>
                    </w:rPr>
                  </w:pPr>
                  <w:r w:rsidRPr="0091441C">
                    <w:rPr>
                      <w:rFonts w:ascii="Arial" w:eastAsia="Arial" w:hAnsi="Arial" w:cs="Arial"/>
                      <w:b/>
                      <w:color w:val="000000"/>
                      <w:sz w:val="20"/>
                      <w:szCs w:val="20"/>
                    </w:rPr>
                    <w:t>Nivel Nacional</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177F11F"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97</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169F327"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102</w:t>
                  </w:r>
                </w:p>
              </w:tc>
              <w:tc>
                <w:tcPr>
                  <w:tcW w:w="1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8A1DE2F"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74</w:t>
                  </w:r>
                </w:p>
              </w:tc>
            </w:tr>
            <w:tr w:rsidR="0091441C" w:rsidRPr="0091441C" w14:paraId="718815ED" w14:textId="77777777" w:rsidTr="00C7280D">
              <w:trPr>
                <w:trHeight w:val="274"/>
                <w:jc w:val="center"/>
              </w:trPr>
              <w:tc>
                <w:tcPr>
                  <w:tcW w:w="234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DDD7496" w14:textId="77777777" w:rsidR="0091441C" w:rsidRPr="0091441C" w:rsidRDefault="0091441C" w:rsidP="0091441C">
                  <w:pPr>
                    <w:ind w:hanging="2"/>
                    <w:rPr>
                      <w:rFonts w:ascii="Arial" w:eastAsia="Arial" w:hAnsi="Arial" w:cs="Arial"/>
                      <w:color w:val="000000"/>
                      <w:sz w:val="20"/>
                      <w:szCs w:val="20"/>
                    </w:rPr>
                  </w:pPr>
                  <w:r w:rsidRPr="0091441C">
                    <w:rPr>
                      <w:rFonts w:ascii="Arial" w:eastAsia="Arial" w:hAnsi="Arial" w:cs="Arial"/>
                      <w:b/>
                      <w:color w:val="000000"/>
                      <w:sz w:val="20"/>
                      <w:szCs w:val="20"/>
                    </w:rPr>
                    <w:t>Jurisprudencia</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3CE800C"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5</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4133962"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2</w:t>
                  </w:r>
                </w:p>
              </w:tc>
              <w:tc>
                <w:tcPr>
                  <w:tcW w:w="1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08D2317"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35</w:t>
                  </w:r>
                </w:p>
              </w:tc>
            </w:tr>
            <w:tr w:rsidR="0091441C" w:rsidRPr="0091441C" w14:paraId="7666208C" w14:textId="77777777" w:rsidTr="00C7280D">
              <w:trPr>
                <w:trHeight w:val="274"/>
                <w:jc w:val="center"/>
              </w:trPr>
              <w:tc>
                <w:tcPr>
                  <w:tcW w:w="2341" w:type="dxa"/>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tcPr>
                <w:p w14:paraId="0CBE0695" w14:textId="77777777" w:rsidR="0091441C" w:rsidRPr="0091441C" w:rsidRDefault="0091441C" w:rsidP="0091441C">
                  <w:pPr>
                    <w:ind w:hanging="2"/>
                    <w:rPr>
                      <w:rFonts w:ascii="Arial" w:eastAsia="Arial" w:hAnsi="Arial" w:cs="Arial"/>
                      <w:sz w:val="20"/>
                      <w:szCs w:val="20"/>
                    </w:rPr>
                  </w:pPr>
                  <w:r w:rsidRPr="0091441C">
                    <w:rPr>
                      <w:rFonts w:ascii="Arial" w:eastAsia="Arial" w:hAnsi="Arial" w:cs="Arial"/>
                      <w:b/>
                      <w:sz w:val="20"/>
                      <w:szCs w:val="20"/>
                    </w:rPr>
                    <w:t>Incorporación</w:t>
                  </w:r>
                </w:p>
              </w:tc>
              <w:tc>
                <w:tcPr>
                  <w:tcW w:w="1442" w:type="dxa"/>
                  <w:tcBorders>
                    <w:top w:val="single" w:sz="6" w:space="0" w:color="CCCCCC"/>
                    <w:left w:val="single" w:sz="6" w:space="0" w:color="CCCCCC"/>
                    <w:bottom w:val="single" w:sz="6" w:space="0" w:color="000000"/>
                    <w:right w:val="single" w:sz="6" w:space="0" w:color="000000"/>
                  </w:tcBorders>
                  <w:shd w:val="clear" w:color="auto" w:fill="052747"/>
                  <w:tcMar>
                    <w:top w:w="0" w:type="dxa"/>
                    <w:left w:w="45" w:type="dxa"/>
                    <w:bottom w:w="0" w:type="dxa"/>
                    <w:right w:w="45" w:type="dxa"/>
                  </w:tcMar>
                </w:tcPr>
                <w:p w14:paraId="710F41BE" w14:textId="77777777" w:rsidR="0091441C" w:rsidRPr="0091441C" w:rsidRDefault="0091441C" w:rsidP="0091441C">
                  <w:pPr>
                    <w:ind w:hanging="2"/>
                    <w:jc w:val="center"/>
                    <w:rPr>
                      <w:rFonts w:ascii="Arial" w:eastAsia="Arial" w:hAnsi="Arial" w:cs="Arial"/>
                      <w:color w:val="FFFFFF"/>
                      <w:sz w:val="20"/>
                      <w:szCs w:val="20"/>
                    </w:rPr>
                  </w:pPr>
                  <w:r w:rsidRPr="0091441C">
                    <w:rPr>
                      <w:rFonts w:ascii="Arial" w:eastAsia="Arial" w:hAnsi="Arial" w:cs="Arial"/>
                      <w:b/>
                      <w:color w:val="FFFFFF"/>
                      <w:sz w:val="20"/>
                      <w:szCs w:val="20"/>
                    </w:rPr>
                    <w:t>252</w:t>
                  </w:r>
                </w:p>
              </w:tc>
              <w:tc>
                <w:tcPr>
                  <w:tcW w:w="1442" w:type="dxa"/>
                  <w:tcBorders>
                    <w:top w:val="single" w:sz="6" w:space="0" w:color="CCCCCC"/>
                    <w:left w:val="single" w:sz="6" w:space="0" w:color="CCCCCC"/>
                    <w:bottom w:val="single" w:sz="6" w:space="0" w:color="000000"/>
                    <w:right w:val="single" w:sz="6" w:space="0" w:color="000000"/>
                  </w:tcBorders>
                  <w:shd w:val="clear" w:color="auto" w:fill="052747"/>
                  <w:tcMar>
                    <w:top w:w="0" w:type="dxa"/>
                    <w:left w:w="45" w:type="dxa"/>
                    <w:bottom w:w="0" w:type="dxa"/>
                    <w:right w:w="45" w:type="dxa"/>
                  </w:tcMar>
                </w:tcPr>
                <w:p w14:paraId="7159F807" w14:textId="77777777" w:rsidR="0091441C" w:rsidRPr="0091441C" w:rsidRDefault="0091441C" w:rsidP="0091441C">
                  <w:pPr>
                    <w:ind w:hanging="2"/>
                    <w:jc w:val="center"/>
                    <w:rPr>
                      <w:rFonts w:ascii="Arial" w:eastAsia="Arial" w:hAnsi="Arial" w:cs="Arial"/>
                      <w:color w:val="FFFFFF"/>
                      <w:sz w:val="20"/>
                      <w:szCs w:val="20"/>
                    </w:rPr>
                  </w:pPr>
                  <w:r w:rsidRPr="0091441C">
                    <w:rPr>
                      <w:rFonts w:ascii="Arial" w:eastAsia="Arial" w:hAnsi="Arial" w:cs="Arial"/>
                      <w:b/>
                      <w:color w:val="FFFFFF"/>
                      <w:sz w:val="20"/>
                      <w:szCs w:val="20"/>
                    </w:rPr>
                    <w:t>214</w:t>
                  </w:r>
                </w:p>
              </w:tc>
              <w:tc>
                <w:tcPr>
                  <w:tcW w:w="1610" w:type="dxa"/>
                  <w:tcBorders>
                    <w:top w:val="single" w:sz="6" w:space="0" w:color="CCCCCC"/>
                    <w:left w:val="single" w:sz="6" w:space="0" w:color="CCCCCC"/>
                    <w:bottom w:val="single" w:sz="6" w:space="0" w:color="000000"/>
                    <w:right w:val="single" w:sz="6" w:space="0" w:color="000000"/>
                  </w:tcBorders>
                  <w:shd w:val="clear" w:color="auto" w:fill="052747"/>
                  <w:tcMar>
                    <w:top w:w="0" w:type="dxa"/>
                    <w:left w:w="45" w:type="dxa"/>
                    <w:bottom w:w="0" w:type="dxa"/>
                    <w:right w:w="45" w:type="dxa"/>
                  </w:tcMar>
                </w:tcPr>
                <w:p w14:paraId="238D14DD" w14:textId="77777777" w:rsidR="0091441C" w:rsidRPr="0091441C" w:rsidRDefault="0091441C" w:rsidP="0091441C">
                  <w:pPr>
                    <w:ind w:hanging="2"/>
                    <w:jc w:val="center"/>
                    <w:rPr>
                      <w:rFonts w:ascii="Arial" w:eastAsia="Arial" w:hAnsi="Arial" w:cs="Arial"/>
                      <w:color w:val="FFFFFF"/>
                      <w:sz w:val="20"/>
                      <w:szCs w:val="20"/>
                    </w:rPr>
                  </w:pPr>
                  <w:r w:rsidRPr="0091441C">
                    <w:rPr>
                      <w:rFonts w:ascii="Arial" w:eastAsia="Arial" w:hAnsi="Arial" w:cs="Arial"/>
                      <w:b/>
                      <w:color w:val="FFFFFF"/>
                      <w:sz w:val="20"/>
                      <w:szCs w:val="20"/>
                    </w:rPr>
                    <w:t>218</w:t>
                  </w:r>
                </w:p>
              </w:tc>
            </w:tr>
            <w:tr w:rsidR="0091441C" w:rsidRPr="0091441C" w14:paraId="7F819176" w14:textId="77777777" w:rsidTr="00C7280D">
              <w:trPr>
                <w:trHeight w:val="274"/>
                <w:jc w:val="center"/>
              </w:trPr>
              <w:tc>
                <w:tcPr>
                  <w:tcW w:w="2341" w:type="dxa"/>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tcPr>
                <w:p w14:paraId="46FB98E4" w14:textId="77777777" w:rsidR="0091441C" w:rsidRPr="0091441C" w:rsidRDefault="0091441C" w:rsidP="0091441C">
                  <w:pPr>
                    <w:ind w:hanging="2"/>
                    <w:rPr>
                      <w:rFonts w:ascii="Arial" w:eastAsia="Arial" w:hAnsi="Arial" w:cs="Arial"/>
                      <w:sz w:val="20"/>
                      <w:szCs w:val="20"/>
                    </w:rPr>
                  </w:pPr>
                  <w:r w:rsidRPr="0091441C">
                    <w:rPr>
                      <w:rFonts w:ascii="Arial" w:eastAsia="Arial" w:hAnsi="Arial" w:cs="Arial"/>
                      <w:b/>
                      <w:sz w:val="20"/>
                      <w:szCs w:val="20"/>
                    </w:rPr>
                    <w:t>% cumplimiento:</w:t>
                  </w:r>
                </w:p>
              </w:tc>
              <w:tc>
                <w:tcPr>
                  <w:tcW w:w="1442" w:type="dxa"/>
                  <w:tcBorders>
                    <w:top w:val="single" w:sz="6" w:space="0" w:color="CCCCCC"/>
                    <w:left w:val="single" w:sz="6" w:space="0" w:color="CCCCCC"/>
                    <w:bottom w:val="single" w:sz="6" w:space="0" w:color="000000"/>
                    <w:right w:val="single" w:sz="6" w:space="0" w:color="000000"/>
                  </w:tcBorders>
                  <w:shd w:val="clear" w:color="auto" w:fill="052747"/>
                  <w:tcMar>
                    <w:top w:w="0" w:type="dxa"/>
                    <w:left w:w="45" w:type="dxa"/>
                    <w:bottom w:w="0" w:type="dxa"/>
                    <w:right w:w="45" w:type="dxa"/>
                  </w:tcMar>
                </w:tcPr>
                <w:p w14:paraId="3D252A63" w14:textId="77777777" w:rsidR="0091441C" w:rsidRPr="0091441C" w:rsidRDefault="0091441C" w:rsidP="0091441C">
                  <w:pPr>
                    <w:ind w:hanging="2"/>
                    <w:jc w:val="center"/>
                    <w:rPr>
                      <w:rFonts w:ascii="Arial" w:eastAsia="Arial" w:hAnsi="Arial" w:cs="Arial"/>
                      <w:color w:val="FFFFFF"/>
                      <w:sz w:val="20"/>
                      <w:szCs w:val="20"/>
                    </w:rPr>
                  </w:pPr>
                  <w:r w:rsidRPr="0091441C">
                    <w:rPr>
                      <w:rFonts w:ascii="Arial" w:eastAsia="Arial" w:hAnsi="Arial" w:cs="Arial"/>
                      <w:b/>
                      <w:color w:val="FFFFFF"/>
                      <w:sz w:val="20"/>
                      <w:szCs w:val="20"/>
                    </w:rPr>
                    <w:t>58%</w:t>
                  </w:r>
                </w:p>
              </w:tc>
              <w:tc>
                <w:tcPr>
                  <w:tcW w:w="1442" w:type="dxa"/>
                  <w:tcBorders>
                    <w:top w:val="single" w:sz="6" w:space="0" w:color="CCCCCC"/>
                    <w:left w:val="single" w:sz="6" w:space="0" w:color="CCCCCC"/>
                    <w:bottom w:val="single" w:sz="6" w:space="0" w:color="000000"/>
                    <w:right w:val="single" w:sz="6" w:space="0" w:color="000000"/>
                  </w:tcBorders>
                  <w:shd w:val="clear" w:color="auto" w:fill="052747"/>
                  <w:tcMar>
                    <w:top w:w="0" w:type="dxa"/>
                    <w:left w:w="45" w:type="dxa"/>
                    <w:bottom w:w="0" w:type="dxa"/>
                    <w:right w:w="45" w:type="dxa"/>
                  </w:tcMar>
                </w:tcPr>
                <w:p w14:paraId="55D7DD59" w14:textId="77777777" w:rsidR="0091441C" w:rsidRPr="0091441C" w:rsidRDefault="0091441C" w:rsidP="0091441C">
                  <w:pPr>
                    <w:ind w:hanging="2"/>
                    <w:jc w:val="center"/>
                    <w:rPr>
                      <w:rFonts w:ascii="Arial" w:eastAsia="Arial" w:hAnsi="Arial" w:cs="Arial"/>
                      <w:color w:val="FFFFFF"/>
                      <w:sz w:val="20"/>
                      <w:szCs w:val="20"/>
                    </w:rPr>
                  </w:pPr>
                  <w:r w:rsidRPr="0091441C">
                    <w:rPr>
                      <w:rFonts w:ascii="Arial" w:eastAsia="Arial" w:hAnsi="Arial" w:cs="Arial"/>
                      <w:b/>
                      <w:color w:val="FFFFFF"/>
                      <w:sz w:val="20"/>
                      <w:szCs w:val="20"/>
                    </w:rPr>
                    <w:t>66%</w:t>
                  </w:r>
                </w:p>
              </w:tc>
              <w:tc>
                <w:tcPr>
                  <w:tcW w:w="1610" w:type="dxa"/>
                  <w:tcBorders>
                    <w:top w:val="single" w:sz="6" w:space="0" w:color="CCCCCC"/>
                    <w:left w:val="single" w:sz="6" w:space="0" w:color="CCCCCC"/>
                    <w:bottom w:val="single" w:sz="6" w:space="0" w:color="000000"/>
                    <w:right w:val="single" w:sz="6" w:space="0" w:color="000000"/>
                  </w:tcBorders>
                  <w:shd w:val="clear" w:color="auto" w:fill="052747"/>
                  <w:tcMar>
                    <w:top w:w="0" w:type="dxa"/>
                    <w:left w:w="45" w:type="dxa"/>
                    <w:bottom w:w="0" w:type="dxa"/>
                    <w:right w:w="45" w:type="dxa"/>
                  </w:tcMar>
                </w:tcPr>
                <w:p w14:paraId="555380D0" w14:textId="77777777" w:rsidR="0091441C" w:rsidRPr="0091441C" w:rsidRDefault="0091441C" w:rsidP="0091441C">
                  <w:pPr>
                    <w:ind w:hanging="2"/>
                    <w:jc w:val="center"/>
                    <w:rPr>
                      <w:rFonts w:ascii="Arial" w:eastAsia="Arial" w:hAnsi="Arial" w:cs="Arial"/>
                      <w:color w:val="FFFFFF"/>
                      <w:sz w:val="20"/>
                      <w:szCs w:val="20"/>
                    </w:rPr>
                  </w:pPr>
                  <w:r w:rsidRPr="0091441C">
                    <w:rPr>
                      <w:rFonts w:ascii="Arial" w:eastAsia="Arial" w:hAnsi="Arial" w:cs="Arial"/>
                      <w:b/>
                      <w:color w:val="FFFFFF"/>
                      <w:sz w:val="20"/>
                      <w:szCs w:val="20"/>
                    </w:rPr>
                    <w:t>74%</w:t>
                  </w:r>
                </w:p>
              </w:tc>
            </w:tr>
            <w:tr w:rsidR="0091441C" w:rsidRPr="0091441C" w14:paraId="64E03D3D" w14:textId="77777777" w:rsidTr="00C7280D">
              <w:trPr>
                <w:trHeight w:val="274"/>
                <w:jc w:val="center"/>
              </w:trPr>
              <w:tc>
                <w:tcPr>
                  <w:tcW w:w="234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8B65D45" w14:textId="77777777" w:rsidR="0091441C" w:rsidRPr="0091441C" w:rsidRDefault="0091441C" w:rsidP="0091441C">
                  <w:pPr>
                    <w:ind w:hanging="2"/>
                    <w:rPr>
                      <w:rFonts w:ascii="Arial" w:eastAsia="Arial" w:hAnsi="Arial" w:cs="Arial"/>
                      <w:sz w:val="20"/>
                      <w:szCs w:val="20"/>
                    </w:rPr>
                  </w:pPr>
                  <w:r w:rsidRPr="0091441C">
                    <w:rPr>
                      <w:rFonts w:ascii="Arial" w:eastAsia="Arial" w:hAnsi="Arial" w:cs="Arial"/>
                      <w:b/>
                      <w:sz w:val="20"/>
                      <w:szCs w:val="20"/>
                    </w:rPr>
                    <w:t>Tematizaciones normas</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724EE37"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221</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ED39F20"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201</w:t>
                  </w:r>
                </w:p>
              </w:tc>
              <w:tc>
                <w:tcPr>
                  <w:tcW w:w="1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78C853C"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222</w:t>
                  </w:r>
                </w:p>
              </w:tc>
            </w:tr>
            <w:tr w:rsidR="0091441C" w:rsidRPr="0091441C" w14:paraId="33A1B5DD" w14:textId="77777777" w:rsidTr="00C7280D">
              <w:trPr>
                <w:trHeight w:val="274"/>
                <w:jc w:val="center"/>
              </w:trPr>
              <w:tc>
                <w:tcPr>
                  <w:tcW w:w="234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99A437A" w14:textId="77777777" w:rsidR="0091441C" w:rsidRPr="0091441C" w:rsidRDefault="0091441C" w:rsidP="0091441C">
                  <w:pPr>
                    <w:ind w:hanging="2"/>
                    <w:rPr>
                      <w:rFonts w:ascii="Arial" w:eastAsia="Arial" w:hAnsi="Arial" w:cs="Arial"/>
                      <w:sz w:val="20"/>
                      <w:szCs w:val="20"/>
                    </w:rPr>
                  </w:pPr>
                  <w:r w:rsidRPr="0091441C">
                    <w:rPr>
                      <w:rFonts w:ascii="Arial" w:eastAsia="Arial" w:hAnsi="Arial" w:cs="Arial"/>
                      <w:b/>
                      <w:sz w:val="20"/>
                      <w:szCs w:val="20"/>
                    </w:rPr>
                    <w:t>Boletines Jurídicos</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E1B4B86"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4</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82D5A53"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5</w:t>
                  </w:r>
                </w:p>
              </w:tc>
              <w:tc>
                <w:tcPr>
                  <w:tcW w:w="1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EEF0BB9"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4</w:t>
                  </w:r>
                </w:p>
              </w:tc>
            </w:tr>
            <w:tr w:rsidR="0091441C" w:rsidRPr="0091441C" w14:paraId="56EABEC3" w14:textId="77777777" w:rsidTr="00C7280D">
              <w:trPr>
                <w:trHeight w:val="274"/>
                <w:jc w:val="center"/>
              </w:trPr>
              <w:tc>
                <w:tcPr>
                  <w:tcW w:w="234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DCAAA49" w14:textId="77777777" w:rsidR="0091441C" w:rsidRPr="0091441C" w:rsidRDefault="0091441C" w:rsidP="0091441C">
                  <w:pPr>
                    <w:ind w:hanging="2"/>
                    <w:rPr>
                      <w:rFonts w:ascii="Arial" w:eastAsia="Arial" w:hAnsi="Arial" w:cs="Arial"/>
                      <w:sz w:val="20"/>
                      <w:szCs w:val="20"/>
                    </w:rPr>
                  </w:pPr>
                  <w:r w:rsidRPr="0091441C">
                    <w:rPr>
                      <w:rFonts w:ascii="Arial" w:eastAsia="Arial" w:hAnsi="Arial" w:cs="Arial"/>
                      <w:b/>
                      <w:sz w:val="20"/>
                      <w:szCs w:val="20"/>
                    </w:rPr>
                    <w:t>Documentos de Relatoría</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2F3ABE7"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2</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916A0A6"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6</w:t>
                  </w:r>
                </w:p>
              </w:tc>
              <w:tc>
                <w:tcPr>
                  <w:tcW w:w="1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41DD115"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sz w:val="20"/>
                      <w:szCs w:val="20"/>
                    </w:rPr>
                    <w:t>0</w:t>
                  </w:r>
                </w:p>
              </w:tc>
            </w:tr>
            <w:tr w:rsidR="0091441C" w:rsidRPr="0091441C" w14:paraId="0865932C" w14:textId="77777777" w:rsidTr="00C7280D">
              <w:trPr>
                <w:trHeight w:val="274"/>
                <w:jc w:val="center"/>
              </w:trPr>
              <w:tc>
                <w:tcPr>
                  <w:tcW w:w="234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6A51828" w14:textId="77777777" w:rsidR="0091441C" w:rsidRPr="0091441C" w:rsidRDefault="0091441C" w:rsidP="0091441C">
                  <w:pPr>
                    <w:ind w:hanging="2"/>
                    <w:rPr>
                      <w:rFonts w:ascii="Arial" w:eastAsia="Arial" w:hAnsi="Arial" w:cs="Arial"/>
                      <w:sz w:val="20"/>
                      <w:szCs w:val="20"/>
                    </w:rPr>
                  </w:pPr>
                  <w:r w:rsidRPr="0091441C">
                    <w:rPr>
                      <w:rFonts w:ascii="Arial" w:eastAsia="Arial" w:hAnsi="Arial" w:cs="Arial"/>
                      <w:b/>
                      <w:sz w:val="20"/>
                      <w:szCs w:val="20"/>
                    </w:rPr>
                    <w:t>Número de visitas al Sistema</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69C7DCB"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b/>
                      <w:sz w:val="20"/>
                      <w:szCs w:val="20"/>
                    </w:rPr>
                    <w:t>1.405.663</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C927E42"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b/>
                      <w:sz w:val="20"/>
                      <w:szCs w:val="20"/>
                    </w:rPr>
                    <w:t>1.584.674</w:t>
                  </w:r>
                </w:p>
              </w:tc>
              <w:tc>
                <w:tcPr>
                  <w:tcW w:w="1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B027594" w14:textId="77777777" w:rsidR="0091441C" w:rsidRPr="0091441C" w:rsidRDefault="0091441C" w:rsidP="0091441C">
                  <w:pPr>
                    <w:ind w:hanging="2"/>
                    <w:jc w:val="center"/>
                    <w:rPr>
                      <w:rFonts w:ascii="Arial" w:eastAsia="Arial" w:hAnsi="Arial" w:cs="Arial"/>
                      <w:sz w:val="20"/>
                      <w:szCs w:val="20"/>
                    </w:rPr>
                  </w:pPr>
                  <w:r w:rsidRPr="0091441C">
                    <w:rPr>
                      <w:rFonts w:ascii="Arial" w:eastAsia="Arial" w:hAnsi="Arial" w:cs="Arial"/>
                      <w:b/>
                      <w:sz w:val="20"/>
                      <w:szCs w:val="20"/>
                    </w:rPr>
                    <w:t>1.662.588</w:t>
                  </w:r>
                </w:p>
              </w:tc>
            </w:tr>
            <w:tr w:rsidR="0091441C" w:rsidRPr="0091441C" w14:paraId="485A1A4F" w14:textId="77777777" w:rsidTr="00C7280D">
              <w:trPr>
                <w:trHeight w:val="274"/>
                <w:jc w:val="center"/>
              </w:trPr>
              <w:tc>
                <w:tcPr>
                  <w:tcW w:w="234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BCBC1BF" w14:textId="77777777" w:rsidR="0091441C" w:rsidRPr="0091441C" w:rsidRDefault="0091441C" w:rsidP="0091441C">
                  <w:pPr>
                    <w:ind w:hanging="2"/>
                    <w:rPr>
                      <w:rFonts w:ascii="Arial" w:eastAsia="Arial" w:hAnsi="Arial" w:cs="Arial"/>
                      <w:sz w:val="20"/>
                      <w:szCs w:val="20"/>
                    </w:rPr>
                  </w:pPr>
                  <w:r w:rsidRPr="0091441C">
                    <w:rPr>
                      <w:rFonts w:ascii="Arial" w:eastAsia="Arial" w:hAnsi="Arial" w:cs="Arial"/>
                      <w:b/>
                      <w:sz w:val="20"/>
                      <w:szCs w:val="20"/>
                    </w:rPr>
                    <w:t>Promedio diario de visitas</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2D49029" w14:textId="77777777" w:rsidR="0091441C" w:rsidRPr="0091441C" w:rsidRDefault="0091441C" w:rsidP="0091441C">
                  <w:pPr>
                    <w:ind w:hanging="2"/>
                    <w:jc w:val="center"/>
                    <w:rPr>
                      <w:rFonts w:ascii="Arial" w:eastAsia="Arial" w:hAnsi="Arial" w:cs="Arial"/>
                      <w:color w:val="000000"/>
                      <w:sz w:val="20"/>
                      <w:szCs w:val="20"/>
                    </w:rPr>
                  </w:pPr>
                  <w:r w:rsidRPr="0091441C">
                    <w:rPr>
                      <w:rFonts w:ascii="Arial" w:eastAsia="Arial" w:hAnsi="Arial" w:cs="Arial"/>
                      <w:b/>
                      <w:sz w:val="20"/>
                      <w:szCs w:val="20"/>
                    </w:rPr>
                    <w:t>45.344</w:t>
                  </w:r>
                </w:p>
              </w:tc>
              <w:tc>
                <w:tcPr>
                  <w:tcW w:w="14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FAB2B37" w14:textId="77777777" w:rsidR="0091441C" w:rsidRPr="0091441C" w:rsidRDefault="0091441C" w:rsidP="0091441C">
                  <w:pPr>
                    <w:ind w:hanging="2"/>
                    <w:jc w:val="center"/>
                    <w:rPr>
                      <w:rFonts w:ascii="Arial" w:eastAsia="Arial" w:hAnsi="Arial" w:cs="Arial"/>
                      <w:color w:val="000000"/>
                      <w:sz w:val="20"/>
                      <w:szCs w:val="20"/>
                    </w:rPr>
                  </w:pPr>
                  <w:r w:rsidRPr="0091441C">
                    <w:rPr>
                      <w:rFonts w:ascii="Arial" w:eastAsia="Arial" w:hAnsi="Arial" w:cs="Arial"/>
                      <w:b/>
                      <w:color w:val="000000"/>
                      <w:sz w:val="20"/>
                      <w:szCs w:val="20"/>
                    </w:rPr>
                    <w:t>5</w:t>
                  </w:r>
                  <w:r w:rsidRPr="0091441C">
                    <w:rPr>
                      <w:rFonts w:ascii="Arial" w:eastAsia="Arial" w:hAnsi="Arial" w:cs="Arial"/>
                      <w:b/>
                      <w:sz w:val="20"/>
                      <w:szCs w:val="20"/>
                    </w:rPr>
                    <w:t>1</w:t>
                  </w:r>
                  <w:r w:rsidRPr="0091441C">
                    <w:rPr>
                      <w:rFonts w:ascii="Arial" w:eastAsia="Arial" w:hAnsi="Arial" w:cs="Arial"/>
                      <w:b/>
                      <w:color w:val="000000"/>
                      <w:sz w:val="20"/>
                      <w:szCs w:val="20"/>
                    </w:rPr>
                    <w:t>.119</w:t>
                  </w:r>
                </w:p>
              </w:tc>
              <w:tc>
                <w:tcPr>
                  <w:tcW w:w="1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4A5D144" w14:textId="77777777" w:rsidR="0091441C" w:rsidRPr="0091441C" w:rsidRDefault="0091441C" w:rsidP="0091441C">
                  <w:pPr>
                    <w:ind w:hanging="2"/>
                    <w:jc w:val="center"/>
                    <w:rPr>
                      <w:rFonts w:ascii="Arial" w:eastAsia="Arial" w:hAnsi="Arial" w:cs="Arial"/>
                      <w:color w:val="000000"/>
                      <w:sz w:val="20"/>
                      <w:szCs w:val="20"/>
                    </w:rPr>
                  </w:pPr>
                  <w:r w:rsidRPr="0091441C">
                    <w:rPr>
                      <w:rFonts w:ascii="Arial" w:eastAsia="Arial" w:hAnsi="Arial" w:cs="Arial"/>
                      <w:b/>
                      <w:sz w:val="20"/>
                      <w:szCs w:val="20"/>
                    </w:rPr>
                    <w:t>55</w:t>
                  </w:r>
                  <w:r w:rsidRPr="0091441C">
                    <w:rPr>
                      <w:rFonts w:ascii="Arial" w:eastAsia="Arial" w:hAnsi="Arial" w:cs="Arial"/>
                      <w:b/>
                      <w:color w:val="000000"/>
                      <w:sz w:val="20"/>
                      <w:szCs w:val="20"/>
                    </w:rPr>
                    <w:t>.</w:t>
                  </w:r>
                  <w:r w:rsidRPr="0091441C">
                    <w:rPr>
                      <w:rFonts w:ascii="Arial" w:eastAsia="Arial" w:hAnsi="Arial" w:cs="Arial"/>
                      <w:b/>
                      <w:sz w:val="20"/>
                      <w:szCs w:val="20"/>
                    </w:rPr>
                    <w:t>420</w:t>
                  </w:r>
                </w:p>
              </w:tc>
            </w:tr>
          </w:tbl>
          <w:p w14:paraId="43B02529" w14:textId="77777777" w:rsidR="003230D5" w:rsidRPr="000E7ACA" w:rsidRDefault="003230D5" w:rsidP="003230D5">
            <w:pPr>
              <w:spacing w:line="276" w:lineRule="auto"/>
              <w:jc w:val="both"/>
              <w:rPr>
                <w:rFonts w:ascii="Arial" w:eastAsia="Times New Roman" w:hAnsi="Arial" w:cs="Arial"/>
                <w:color w:val="0563C1"/>
                <w:u w:val="single"/>
                <w:lang w:eastAsia="es-CO"/>
              </w:rPr>
            </w:pPr>
          </w:p>
        </w:tc>
      </w:tr>
      <w:tr w:rsidR="00ED3ECF" w:rsidRPr="000E7ACA" w14:paraId="26C6AF65" w14:textId="77777777" w:rsidTr="004F1B08">
        <w:trPr>
          <w:gridAfter w:val="1"/>
          <w:wAfter w:w="7840" w:type="dxa"/>
          <w:trHeight w:val="290"/>
        </w:trPr>
        <w:tc>
          <w:tcPr>
            <w:tcW w:w="9800" w:type="dxa"/>
            <w:tcBorders>
              <w:top w:val="nil"/>
              <w:left w:val="nil"/>
              <w:bottom w:val="nil"/>
              <w:right w:val="nil"/>
            </w:tcBorders>
            <w:shd w:val="clear" w:color="auto" w:fill="auto"/>
            <w:noWrap/>
            <w:vAlign w:val="bottom"/>
          </w:tcPr>
          <w:p w14:paraId="0F360767" w14:textId="77777777" w:rsidR="00ED3ECF" w:rsidRPr="000E7ACA" w:rsidRDefault="00ED3ECF" w:rsidP="00BC18D1">
            <w:pPr>
              <w:spacing w:line="276" w:lineRule="auto"/>
              <w:rPr>
                <w:rFonts w:ascii="Arial" w:eastAsia="Times New Roman" w:hAnsi="Arial" w:cs="Arial"/>
                <w:color w:val="0563C1"/>
                <w:u w:val="single"/>
                <w:lang w:eastAsia="es-CO"/>
              </w:rPr>
            </w:pPr>
          </w:p>
        </w:tc>
      </w:tr>
      <w:tr w:rsidR="00ED3ECF" w:rsidRPr="000E7ACA" w14:paraId="4A906C7D" w14:textId="77777777" w:rsidTr="004F1B08">
        <w:trPr>
          <w:gridAfter w:val="1"/>
          <w:wAfter w:w="7840" w:type="dxa"/>
          <w:trHeight w:val="290"/>
        </w:trPr>
        <w:tc>
          <w:tcPr>
            <w:tcW w:w="9800" w:type="dxa"/>
            <w:tcBorders>
              <w:top w:val="nil"/>
              <w:left w:val="nil"/>
              <w:bottom w:val="nil"/>
              <w:right w:val="nil"/>
            </w:tcBorders>
            <w:shd w:val="clear" w:color="auto" w:fill="auto"/>
            <w:noWrap/>
            <w:vAlign w:val="bottom"/>
          </w:tcPr>
          <w:p w14:paraId="2F437947" w14:textId="77777777" w:rsidR="00DB7883" w:rsidRPr="000E7ACA" w:rsidRDefault="00DB7883" w:rsidP="00BC18D1">
            <w:pPr>
              <w:spacing w:line="276" w:lineRule="auto"/>
              <w:rPr>
                <w:rFonts w:ascii="Arial" w:eastAsia="Times New Roman" w:hAnsi="Arial" w:cs="Arial"/>
                <w:color w:val="0563C1"/>
                <w:u w:val="single"/>
                <w:lang w:eastAsia="es-CO"/>
              </w:rPr>
            </w:pPr>
          </w:p>
        </w:tc>
      </w:tr>
      <w:tr w:rsidR="00ED3ECF" w:rsidRPr="000E7ACA" w14:paraId="549F9EA7" w14:textId="77777777" w:rsidTr="004F1B08">
        <w:trPr>
          <w:gridAfter w:val="1"/>
          <w:wAfter w:w="7840" w:type="dxa"/>
          <w:trHeight w:val="290"/>
        </w:trPr>
        <w:tc>
          <w:tcPr>
            <w:tcW w:w="9800" w:type="dxa"/>
            <w:tcBorders>
              <w:top w:val="nil"/>
              <w:left w:val="nil"/>
              <w:bottom w:val="nil"/>
              <w:right w:val="nil"/>
            </w:tcBorders>
            <w:shd w:val="clear" w:color="auto" w:fill="auto"/>
            <w:noWrap/>
            <w:vAlign w:val="bottom"/>
          </w:tcPr>
          <w:p w14:paraId="219ECD21" w14:textId="77777777" w:rsidR="00FD38A5" w:rsidRDefault="00FD38A5" w:rsidP="00FD38A5">
            <w:pPr>
              <w:ind w:hanging="2"/>
              <w:jc w:val="both"/>
              <w:rPr>
                <w:rFonts w:ascii="Arial" w:eastAsia="Arial" w:hAnsi="Arial" w:cs="Arial"/>
                <w:color w:val="202124"/>
                <w:highlight w:val="white"/>
              </w:rPr>
            </w:pPr>
            <w:r>
              <w:rPr>
                <w:rFonts w:ascii="Arial" w:eastAsia="Arial" w:hAnsi="Arial" w:cs="Arial"/>
                <w:color w:val="202124"/>
                <w:highlight w:val="white"/>
              </w:rPr>
              <w:t>Adicionalmente, la Dirección realiza la administración del siguiente sistema:</w:t>
            </w:r>
          </w:p>
          <w:p w14:paraId="64303D08" w14:textId="77777777" w:rsidR="00FD38A5" w:rsidRDefault="00FD38A5" w:rsidP="00FD38A5">
            <w:pPr>
              <w:ind w:hanging="2"/>
              <w:jc w:val="both"/>
              <w:rPr>
                <w:rFonts w:ascii="Arial" w:eastAsia="Arial" w:hAnsi="Arial" w:cs="Arial"/>
                <w:b/>
                <w:color w:val="202124"/>
                <w:highlight w:val="white"/>
              </w:rPr>
            </w:pPr>
          </w:p>
          <w:p w14:paraId="29A25824" w14:textId="77777777" w:rsidR="00FD38A5" w:rsidRDefault="00FD38A5" w:rsidP="00DB7883">
            <w:pPr>
              <w:ind w:left="-2"/>
              <w:jc w:val="both"/>
              <w:rPr>
                <w:rFonts w:ascii="Arial" w:eastAsia="Arial" w:hAnsi="Arial" w:cs="Arial"/>
                <w:highlight w:val="white"/>
              </w:rPr>
            </w:pPr>
            <w:r>
              <w:rPr>
                <w:rFonts w:ascii="Arial" w:eastAsia="Arial" w:hAnsi="Arial" w:cs="Arial"/>
                <w:b/>
                <w:color w:val="202124"/>
                <w:highlight w:val="white"/>
              </w:rPr>
              <w:t>Software de Reparto Notarial:</w:t>
            </w:r>
            <w:r>
              <w:rPr>
                <w:rFonts w:ascii="Arial" w:eastAsia="Arial" w:hAnsi="Arial" w:cs="Arial"/>
                <w:color w:val="202124"/>
                <w:highlight w:val="white"/>
              </w:rPr>
              <w:t xml:space="preserve"> Con la expedición de la </w:t>
            </w:r>
            <w:r>
              <w:rPr>
                <w:rFonts w:ascii="Arial" w:eastAsia="Arial" w:hAnsi="Arial" w:cs="Arial"/>
                <w:highlight w:val="white"/>
              </w:rPr>
              <w:t>Directiva 007 del 9 de agosto de 2021, se desarrollaron capacitaciones a la entidades distritales acerca del manejo del software, se envió usuario y contraseña a las entidades participantes, también las entidades Idiger y Dadep, están haciendo uso del mismo con la radicación de 4 solicitudes en el período reportado, las cuales han sido tramitadas y la Dirección ha generado las actas que dejan en firme la asignación de las notarías a la solicitud.</w:t>
            </w:r>
          </w:p>
          <w:p w14:paraId="541C16B2" w14:textId="77777777" w:rsidR="00ED3ECF" w:rsidRPr="000E7ACA" w:rsidRDefault="00ED3ECF" w:rsidP="00BC18D1">
            <w:pPr>
              <w:spacing w:line="276" w:lineRule="auto"/>
              <w:rPr>
                <w:rFonts w:ascii="Arial" w:eastAsia="Times New Roman" w:hAnsi="Arial" w:cs="Arial"/>
                <w:color w:val="0563C1"/>
                <w:u w:val="single"/>
                <w:lang w:eastAsia="es-CO"/>
              </w:rPr>
            </w:pPr>
          </w:p>
        </w:tc>
      </w:tr>
      <w:tr w:rsidR="00ED3ECF" w:rsidRPr="000E7ACA" w14:paraId="5E6F92C7" w14:textId="77777777" w:rsidTr="004F1B08">
        <w:trPr>
          <w:gridAfter w:val="1"/>
          <w:wAfter w:w="7840" w:type="dxa"/>
          <w:trHeight w:val="290"/>
        </w:trPr>
        <w:tc>
          <w:tcPr>
            <w:tcW w:w="9800" w:type="dxa"/>
            <w:tcBorders>
              <w:top w:val="nil"/>
              <w:left w:val="nil"/>
              <w:bottom w:val="nil"/>
              <w:right w:val="nil"/>
            </w:tcBorders>
            <w:shd w:val="clear" w:color="auto" w:fill="auto"/>
            <w:noWrap/>
            <w:vAlign w:val="bottom"/>
          </w:tcPr>
          <w:tbl>
            <w:tblPr>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169"/>
              <w:gridCol w:w="7833"/>
            </w:tblGrid>
            <w:tr w:rsidR="00BE23BA" w:rsidRPr="000E7ACA" w14:paraId="5E2BF0E2" w14:textId="77777777" w:rsidTr="003E6F18">
              <w:tc>
                <w:tcPr>
                  <w:tcW w:w="1169" w:type="dxa"/>
                  <w:tcBorders>
                    <w:top w:val="nil"/>
                    <w:left w:val="nil"/>
                    <w:bottom w:val="nil"/>
                    <w:right w:val="single" w:sz="4" w:space="0" w:color="auto"/>
                  </w:tcBorders>
                  <w:shd w:val="clear" w:color="auto" w:fill="D9E2F3" w:themeFill="accent1" w:themeFillTint="33"/>
                </w:tcPr>
                <w:p w14:paraId="0A964D67" w14:textId="77777777" w:rsidR="00BE23BA" w:rsidRPr="000E7ACA" w:rsidRDefault="00BE23BA" w:rsidP="00BE23BA">
                  <w:pPr>
                    <w:spacing w:line="276" w:lineRule="auto"/>
                    <w:ind w:hanging="2"/>
                    <w:rPr>
                      <w:rFonts w:ascii="Arial" w:hAnsi="Arial" w:cs="Arial"/>
                    </w:rPr>
                  </w:pPr>
                  <w:r w:rsidRPr="000E7ACA">
                    <w:rPr>
                      <w:rFonts w:ascii="Arial" w:hAnsi="Arial" w:cs="Arial"/>
                    </w:rPr>
                    <w:lastRenderedPageBreak/>
                    <w:t>Meta gestión</w:t>
                  </w:r>
                </w:p>
              </w:tc>
              <w:tc>
                <w:tcPr>
                  <w:tcW w:w="7833" w:type="dxa"/>
                  <w:tcBorders>
                    <w:left w:val="single" w:sz="4" w:space="0" w:color="auto"/>
                  </w:tcBorders>
                  <w:shd w:val="clear" w:color="auto" w:fill="D9E2F3" w:themeFill="accent1" w:themeFillTint="33"/>
                </w:tcPr>
                <w:p w14:paraId="43242F00" w14:textId="77777777" w:rsidR="00BE23BA" w:rsidRPr="008E3D81" w:rsidRDefault="008E3D81" w:rsidP="008E3D81">
                  <w:pPr>
                    <w:spacing w:line="276" w:lineRule="auto"/>
                    <w:jc w:val="both"/>
                    <w:rPr>
                      <w:rFonts w:ascii="Arial" w:eastAsia="Arial" w:hAnsi="Arial" w:cs="Arial"/>
                    </w:rPr>
                  </w:pPr>
                  <w:r w:rsidRPr="008E3D81">
                    <w:rPr>
                      <w:rFonts w:ascii="Arial" w:eastAsia="Arial" w:hAnsi="Arial" w:cs="Arial"/>
                    </w:rPr>
                    <w:t>Proponer a la Subsecretaría Jurídica Distrital 4 políticas en materia de prevención del daño antijurídico que se relacionen con los temas competencia de la dirección.</w:t>
                  </w:r>
                </w:p>
              </w:tc>
            </w:tr>
          </w:tbl>
          <w:p w14:paraId="56C4FECB" w14:textId="77777777" w:rsidR="00ED3ECF" w:rsidRPr="000E7ACA" w:rsidRDefault="00ED3ECF" w:rsidP="00BC18D1">
            <w:pPr>
              <w:spacing w:line="276" w:lineRule="auto"/>
              <w:rPr>
                <w:rFonts w:ascii="Arial" w:eastAsia="Times New Roman" w:hAnsi="Arial" w:cs="Arial"/>
                <w:color w:val="0563C1"/>
                <w:u w:val="single"/>
                <w:lang w:eastAsia="es-CO"/>
              </w:rPr>
            </w:pPr>
          </w:p>
        </w:tc>
      </w:tr>
      <w:tr w:rsidR="00ED3ECF" w:rsidRPr="000E7ACA" w14:paraId="3E23E8ED" w14:textId="77777777" w:rsidTr="004F1B08">
        <w:trPr>
          <w:gridAfter w:val="1"/>
          <w:wAfter w:w="7840" w:type="dxa"/>
          <w:trHeight w:val="290"/>
        </w:trPr>
        <w:tc>
          <w:tcPr>
            <w:tcW w:w="9800" w:type="dxa"/>
            <w:tcBorders>
              <w:top w:val="nil"/>
              <w:left w:val="nil"/>
              <w:bottom w:val="nil"/>
              <w:right w:val="nil"/>
            </w:tcBorders>
            <w:shd w:val="clear" w:color="auto" w:fill="auto"/>
            <w:noWrap/>
            <w:vAlign w:val="bottom"/>
          </w:tcPr>
          <w:p w14:paraId="795EBEBF" w14:textId="77777777" w:rsidR="00ED3ECF" w:rsidRDefault="00ED3ECF" w:rsidP="00BC18D1">
            <w:pPr>
              <w:spacing w:line="276" w:lineRule="auto"/>
              <w:rPr>
                <w:rFonts w:ascii="Arial" w:eastAsia="Times New Roman" w:hAnsi="Arial" w:cs="Arial"/>
                <w:color w:val="0563C1"/>
                <w:u w:val="single"/>
                <w:lang w:eastAsia="es-CO"/>
              </w:rPr>
            </w:pPr>
          </w:p>
          <w:p w14:paraId="42C89927" w14:textId="77777777" w:rsidR="0022736D" w:rsidRDefault="0022736D" w:rsidP="0022736D">
            <w:pPr>
              <w:ind w:hanging="2"/>
              <w:jc w:val="both"/>
              <w:rPr>
                <w:rFonts w:ascii="Arial" w:eastAsia="Arial" w:hAnsi="Arial" w:cs="Arial"/>
                <w:color w:val="202124"/>
                <w:highlight w:val="white"/>
              </w:rPr>
            </w:pPr>
            <w:r>
              <w:rPr>
                <w:rFonts w:ascii="Arial" w:eastAsia="Arial" w:hAnsi="Arial" w:cs="Arial"/>
                <w:color w:val="000000"/>
                <w:highlight w:val="white"/>
              </w:rPr>
              <w:t xml:space="preserve">En el marco del Plan Anticorrupción y de Atención al Ciudadano, se </w:t>
            </w:r>
            <w:r>
              <w:rPr>
                <w:rFonts w:ascii="Arial" w:eastAsia="Arial" w:hAnsi="Arial" w:cs="Arial"/>
                <w:highlight w:val="white"/>
              </w:rPr>
              <w:t>expidió</w:t>
            </w:r>
            <w:r>
              <w:rPr>
                <w:rFonts w:ascii="Arial" w:eastAsia="Arial" w:hAnsi="Arial" w:cs="Arial"/>
                <w:color w:val="000000"/>
                <w:highlight w:val="white"/>
              </w:rPr>
              <w:t xml:space="preserve"> la Resolución 1</w:t>
            </w:r>
            <w:r>
              <w:rPr>
                <w:rFonts w:ascii="Arial" w:eastAsia="Arial" w:hAnsi="Arial" w:cs="Arial"/>
                <w:highlight w:val="white"/>
              </w:rPr>
              <w:t>34</w:t>
            </w:r>
            <w:r>
              <w:rPr>
                <w:rFonts w:ascii="Arial" w:eastAsia="Arial" w:hAnsi="Arial" w:cs="Arial"/>
                <w:color w:val="000000"/>
                <w:highlight w:val="white"/>
              </w:rPr>
              <w:t xml:space="preserve"> de 2021, Por la cual se </w:t>
            </w:r>
            <w:r>
              <w:rPr>
                <w:rFonts w:ascii="Arial" w:eastAsia="Arial" w:hAnsi="Arial" w:cs="Arial"/>
                <w:highlight w:val="white"/>
              </w:rPr>
              <w:t>la adopta la política para la declaración y trámite de los conflictos de intereses al interior de las Secretaría Jurídica Distrital</w:t>
            </w:r>
            <w:r>
              <w:rPr>
                <w:rFonts w:ascii="Arial" w:eastAsia="Arial" w:hAnsi="Arial" w:cs="Arial"/>
                <w:color w:val="000000"/>
                <w:highlight w:val="white"/>
              </w:rPr>
              <w:t xml:space="preserve">, </w:t>
            </w:r>
            <w:r>
              <w:rPr>
                <w:rFonts w:ascii="Arial" w:eastAsia="Arial" w:hAnsi="Arial" w:cs="Arial"/>
                <w:highlight w:val="white"/>
              </w:rPr>
              <w:t xml:space="preserve">la cual </w:t>
            </w:r>
            <w:r>
              <w:rPr>
                <w:rFonts w:ascii="Arial" w:eastAsia="Arial" w:hAnsi="Arial" w:cs="Arial"/>
                <w:color w:val="202124"/>
                <w:highlight w:val="white"/>
              </w:rPr>
              <w:t>va de la mano con el cumplimiento de la nueva herramienta del SIDEAP sobre la declaración de conflictos de intereses, y contribuye a visibilizar el tema de la transparencia junto con el Código de Integridad Distrital al interior de la Secretaría Jurídica Distrital.</w:t>
            </w:r>
          </w:p>
          <w:p w14:paraId="24A83913" w14:textId="77777777" w:rsidR="00FD6187" w:rsidRDefault="00FD6187" w:rsidP="0022736D">
            <w:pPr>
              <w:ind w:hanging="2"/>
              <w:jc w:val="both"/>
              <w:rPr>
                <w:rFonts w:ascii="Arial" w:eastAsia="Arial" w:hAnsi="Arial" w:cs="Arial"/>
                <w:color w:val="000000"/>
                <w:highlight w:val="white"/>
              </w:rPr>
            </w:pPr>
          </w:p>
          <w:p w14:paraId="64A24173" w14:textId="77777777" w:rsidR="008C457E" w:rsidRDefault="00FD6187" w:rsidP="008C457E">
            <w:pPr>
              <w:keepNext/>
              <w:spacing w:line="276" w:lineRule="auto"/>
            </w:pPr>
            <w:r>
              <w:rPr>
                <w:noProof/>
                <w:lang w:eastAsia="es-CO"/>
              </w:rPr>
              <w:drawing>
                <wp:inline distT="0" distB="0" distL="0" distR="0" wp14:anchorId="5CFFC76E" wp14:editId="5B929D80">
                  <wp:extent cx="5927725" cy="2961640"/>
                  <wp:effectExtent l="76200" t="76200" r="130175" b="12446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27725" cy="2961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B5D7C8" w14:textId="77777777" w:rsidR="008E3D81" w:rsidRPr="000E7ACA" w:rsidRDefault="008C457E" w:rsidP="008C457E">
            <w:pPr>
              <w:pStyle w:val="Descripcin"/>
              <w:jc w:val="center"/>
              <w:rPr>
                <w:rFonts w:ascii="Arial" w:eastAsia="Times New Roman" w:hAnsi="Arial" w:cs="Arial"/>
                <w:color w:val="0563C1"/>
                <w:sz w:val="24"/>
                <w:szCs w:val="24"/>
                <w:u w:val="single"/>
                <w:lang w:eastAsia="es-CO"/>
              </w:rPr>
            </w:pPr>
            <w:bookmarkStart w:id="105" w:name="_Toc86195309"/>
            <w:r>
              <w:t xml:space="preserve">Ilustración </w:t>
            </w:r>
            <w:r w:rsidR="00B87926">
              <w:fldChar w:fldCharType="begin"/>
            </w:r>
            <w:r w:rsidR="00B87926">
              <w:instrText xml:space="preserve"> SEQ Ilustración \* ARABIC </w:instrText>
            </w:r>
            <w:r w:rsidR="00B87926">
              <w:fldChar w:fldCharType="separate"/>
            </w:r>
            <w:r w:rsidR="00FB16DB">
              <w:rPr>
                <w:noProof/>
              </w:rPr>
              <w:t>13</w:t>
            </w:r>
            <w:r w:rsidR="00B87926">
              <w:rPr>
                <w:noProof/>
              </w:rPr>
              <w:fldChar w:fldCharType="end"/>
            </w:r>
            <w:r>
              <w:t xml:space="preserve">. Resolución 134 de </w:t>
            </w:r>
            <w:r w:rsidR="008804CA">
              <w:t>2021.</w:t>
            </w:r>
            <w:r>
              <w:t xml:space="preserve"> Fuente: Proceso de Gestión </w:t>
            </w:r>
            <w:r w:rsidR="007154DC">
              <w:t>Jurídica</w:t>
            </w:r>
            <w:r>
              <w:t>.</w:t>
            </w:r>
            <w:bookmarkEnd w:id="105"/>
          </w:p>
        </w:tc>
      </w:tr>
      <w:tr w:rsidR="00ED3ECF" w:rsidRPr="000E7ACA" w14:paraId="0C5A8D43" w14:textId="77777777" w:rsidTr="004F1B08">
        <w:trPr>
          <w:gridAfter w:val="1"/>
          <w:wAfter w:w="7840" w:type="dxa"/>
          <w:trHeight w:val="290"/>
        </w:trPr>
        <w:tc>
          <w:tcPr>
            <w:tcW w:w="9800" w:type="dxa"/>
            <w:tcBorders>
              <w:top w:val="nil"/>
              <w:left w:val="nil"/>
              <w:bottom w:val="nil"/>
              <w:right w:val="nil"/>
            </w:tcBorders>
            <w:shd w:val="clear" w:color="auto" w:fill="auto"/>
            <w:noWrap/>
            <w:vAlign w:val="bottom"/>
          </w:tcPr>
          <w:p w14:paraId="02AB9AB4" w14:textId="77777777" w:rsidR="00ED3ECF" w:rsidRPr="000E7ACA" w:rsidRDefault="00ED3ECF" w:rsidP="00BC18D1">
            <w:pPr>
              <w:spacing w:line="276" w:lineRule="auto"/>
              <w:rPr>
                <w:rFonts w:ascii="Arial" w:eastAsia="Times New Roman" w:hAnsi="Arial" w:cs="Arial"/>
                <w:color w:val="000000"/>
                <w:lang w:eastAsia="es-CO"/>
              </w:rPr>
            </w:pPr>
          </w:p>
        </w:tc>
      </w:tr>
      <w:tr w:rsidR="00ED3ECF" w:rsidRPr="000E7ACA" w14:paraId="610BA5B8" w14:textId="77777777" w:rsidTr="004F1B08">
        <w:trPr>
          <w:gridAfter w:val="1"/>
          <w:wAfter w:w="7840" w:type="dxa"/>
          <w:trHeight w:val="290"/>
        </w:trPr>
        <w:tc>
          <w:tcPr>
            <w:tcW w:w="9800" w:type="dxa"/>
            <w:tcBorders>
              <w:top w:val="nil"/>
              <w:left w:val="nil"/>
              <w:bottom w:val="nil"/>
              <w:right w:val="nil"/>
            </w:tcBorders>
            <w:shd w:val="clear" w:color="auto" w:fill="auto"/>
            <w:noWrap/>
            <w:vAlign w:val="bottom"/>
          </w:tcPr>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169"/>
              <w:gridCol w:w="8400"/>
            </w:tblGrid>
            <w:tr w:rsidR="006D2AD1" w:rsidRPr="000E7ACA" w14:paraId="356E429A" w14:textId="77777777" w:rsidTr="008D2E7B">
              <w:tc>
                <w:tcPr>
                  <w:tcW w:w="1169" w:type="dxa"/>
                  <w:tcBorders>
                    <w:top w:val="nil"/>
                    <w:left w:val="nil"/>
                    <w:bottom w:val="nil"/>
                    <w:right w:val="single" w:sz="4" w:space="0" w:color="auto"/>
                  </w:tcBorders>
                  <w:shd w:val="clear" w:color="auto" w:fill="D9E2F3" w:themeFill="accent1" w:themeFillTint="33"/>
                </w:tcPr>
                <w:p w14:paraId="08E9FAB8" w14:textId="77777777" w:rsidR="006D2AD1" w:rsidRPr="000E7ACA" w:rsidRDefault="006D2AD1" w:rsidP="006D2AD1">
                  <w:pPr>
                    <w:spacing w:line="276" w:lineRule="auto"/>
                    <w:ind w:hanging="2"/>
                    <w:rPr>
                      <w:rFonts w:ascii="Arial" w:hAnsi="Arial" w:cs="Arial"/>
                    </w:rPr>
                  </w:pPr>
                  <w:r w:rsidRPr="000E7ACA">
                    <w:rPr>
                      <w:rFonts w:ascii="Arial" w:hAnsi="Arial" w:cs="Arial"/>
                    </w:rPr>
                    <w:lastRenderedPageBreak/>
                    <w:t>Meta gestión</w:t>
                  </w:r>
                </w:p>
              </w:tc>
              <w:tc>
                <w:tcPr>
                  <w:tcW w:w="8400" w:type="dxa"/>
                  <w:tcBorders>
                    <w:left w:val="single" w:sz="4" w:space="0" w:color="auto"/>
                  </w:tcBorders>
                  <w:shd w:val="clear" w:color="auto" w:fill="D9E2F3" w:themeFill="accent1" w:themeFillTint="33"/>
                </w:tcPr>
                <w:p w14:paraId="134411DF" w14:textId="77777777" w:rsidR="006D2AD1" w:rsidRPr="008E3D81" w:rsidRDefault="0092404A" w:rsidP="006D2AD1">
                  <w:pPr>
                    <w:spacing w:line="276" w:lineRule="auto"/>
                    <w:ind w:hanging="2"/>
                    <w:jc w:val="both"/>
                    <w:rPr>
                      <w:rFonts w:ascii="Arial" w:eastAsia="Arial" w:hAnsi="Arial" w:cs="Arial"/>
                    </w:rPr>
                  </w:pPr>
                  <w:r w:rsidRPr="0092404A">
                    <w:rPr>
                      <w:rFonts w:ascii="Arial" w:eastAsia="Arial" w:hAnsi="Arial" w:cs="Arial"/>
                    </w:rPr>
                    <w:t>Actualización de 55 disposiciones normativas incorporadas en el sistema de información Régimen Legal de Bogotá</w:t>
                  </w:r>
                  <w:r w:rsidR="006D2AD1" w:rsidRPr="008E3D81">
                    <w:rPr>
                      <w:rFonts w:ascii="Arial" w:eastAsia="Arial" w:hAnsi="Arial" w:cs="Arial"/>
                    </w:rPr>
                    <w:t>.</w:t>
                  </w:r>
                </w:p>
              </w:tc>
            </w:tr>
          </w:tbl>
          <w:p w14:paraId="61FDCF6E" w14:textId="77777777" w:rsidR="00ED3ECF" w:rsidRPr="000E7ACA" w:rsidRDefault="00ED3ECF" w:rsidP="00BC18D1">
            <w:pPr>
              <w:spacing w:line="276" w:lineRule="auto"/>
              <w:rPr>
                <w:rFonts w:ascii="Arial" w:eastAsia="Times New Roman" w:hAnsi="Arial" w:cs="Arial"/>
                <w:color w:val="000000"/>
                <w:lang w:eastAsia="es-CO"/>
              </w:rPr>
            </w:pPr>
          </w:p>
        </w:tc>
      </w:tr>
      <w:tr w:rsidR="00ED3ECF" w:rsidRPr="000E7ACA" w14:paraId="112E36F0" w14:textId="77777777" w:rsidTr="004F1B08">
        <w:trPr>
          <w:gridAfter w:val="1"/>
          <w:wAfter w:w="7840" w:type="dxa"/>
          <w:trHeight w:val="290"/>
        </w:trPr>
        <w:tc>
          <w:tcPr>
            <w:tcW w:w="9800" w:type="dxa"/>
            <w:tcBorders>
              <w:top w:val="nil"/>
              <w:left w:val="nil"/>
              <w:bottom w:val="nil"/>
              <w:right w:val="nil"/>
            </w:tcBorders>
            <w:shd w:val="clear" w:color="auto" w:fill="auto"/>
            <w:noWrap/>
            <w:vAlign w:val="bottom"/>
          </w:tcPr>
          <w:p w14:paraId="16E1803A" w14:textId="77777777" w:rsidR="00ED3ECF" w:rsidRDefault="00ED3ECF" w:rsidP="00BC18D1">
            <w:pPr>
              <w:spacing w:line="276" w:lineRule="auto"/>
              <w:rPr>
                <w:rFonts w:ascii="Arial" w:eastAsia="Times New Roman" w:hAnsi="Arial" w:cs="Arial"/>
                <w:color w:val="0563C1"/>
                <w:u w:val="single"/>
                <w:lang w:eastAsia="es-CO"/>
              </w:rPr>
            </w:pPr>
          </w:p>
          <w:p w14:paraId="6400F8A0" w14:textId="77777777" w:rsidR="008D2E7B" w:rsidRDefault="008D2E7B" w:rsidP="008D2E7B">
            <w:pPr>
              <w:ind w:hanging="2"/>
              <w:jc w:val="both"/>
              <w:rPr>
                <w:rFonts w:ascii="Arial" w:eastAsia="Arial" w:hAnsi="Arial" w:cs="Arial"/>
                <w:color w:val="202124"/>
                <w:highlight w:val="white"/>
              </w:rPr>
            </w:pPr>
            <w:r w:rsidRPr="008D2E7B">
              <w:rPr>
                <w:rFonts w:ascii="Arial" w:eastAsia="Arial" w:hAnsi="Arial" w:cs="Arial"/>
                <w:color w:val="202124"/>
                <w:highlight w:val="white"/>
              </w:rPr>
              <w:t>En cumplimiento de la meta propuesta, s</w:t>
            </w:r>
            <w:r>
              <w:rPr>
                <w:rFonts w:ascii="Arial" w:eastAsia="Arial" w:hAnsi="Arial" w:cs="Arial"/>
                <w:color w:val="202124"/>
                <w:highlight w:val="white"/>
              </w:rPr>
              <w:t>e actualizaron en el trimestre 11 normas en el sistema de información jurídica Régimen Legal de Bogotá, con el fin mantener actualizada la normatividad de consulta y permitir al usuario consultar de manera adecuada la vigencia de esta ya sea para fines académicos o de mejora en la gestión Distrital.</w:t>
            </w:r>
          </w:p>
          <w:p w14:paraId="144EFDE0" w14:textId="77777777" w:rsidR="008D2E7B" w:rsidRDefault="008D2E7B" w:rsidP="008D2E7B">
            <w:pPr>
              <w:ind w:hanging="2"/>
              <w:jc w:val="both"/>
              <w:rPr>
                <w:rFonts w:ascii="Arial" w:eastAsia="Arial" w:hAnsi="Arial" w:cs="Arial"/>
                <w:color w:val="202124"/>
                <w:highlight w:val="white"/>
              </w:rPr>
            </w:pPr>
          </w:p>
          <w:tbl>
            <w:tblPr>
              <w:tblStyle w:val="Tablaconcuadrcula1clara-nfasis1"/>
              <w:tblW w:w="9135" w:type="dxa"/>
              <w:tblInd w:w="3" w:type="dxa"/>
              <w:tblLook w:val="0600" w:firstRow="0" w:lastRow="0" w:firstColumn="0" w:lastColumn="0" w:noHBand="1" w:noVBand="1"/>
            </w:tblPr>
            <w:tblGrid>
              <w:gridCol w:w="4470"/>
              <w:gridCol w:w="4665"/>
            </w:tblGrid>
            <w:tr w:rsidR="005E13D0" w:rsidRPr="005E13D0" w14:paraId="08E4AFE4" w14:textId="77777777" w:rsidTr="007C4867">
              <w:trPr>
                <w:trHeight w:val="333"/>
              </w:trPr>
              <w:tc>
                <w:tcPr>
                  <w:tcW w:w="4470" w:type="dxa"/>
                </w:tcPr>
                <w:p w14:paraId="356E357F" w14:textId="77777777" w:rsidR="005E13D0" w:rsidRPr="005E13D0" w:rsidRDefault="007C4867"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r>
                    <w:rPr>
                      <w:rFonts w:ascii="Arial" w:eastAsia="Arial" w:hAnsi="Arial" w:cs="Arial"/>
                      <w:color w:val="202124"/>
                      <w:sz w:val="20"/>
                      <w:szCs w:val="20"/>
                      <w:highlight w:val="white"/>
                    </w:rPr>
                    <w:t>1.</w:t>
                  </w:r>
                  <w:r w:rsidR="005E13D0" w:rsidRPr="005E13D0">
                    <w:rPr>
                      <w:rFonts w:ascii="Arial" w:eastAsia="Arial" w:hAnsi="Arial" w:cs="Arial"/>
                      <w:color w:val="202124"/>
                      <w:sz w:val="20"/>
                      <w:szCs w:val="20"/>
                      <w:highlight w:val="white"/>
                    </w:rPr>
                    <w:t>Código de la Construcción de Bogotá</w:t>
                  </w:r>
                </w:p>
              </w:tc>
              <w:tc>
                <w:tcPr>
                  <w:tcW w:w="4665" w:type="dxa"/>
                </w:tcPr>
                <w:p w14:paraId="600708AD" w14:textId="77777777" w:rsidR="005E13D0" w:rsidRPr="005E13D0" w:rsidRDefault="00B87926"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hyperlink r:id="rId51" w:anchor="0">
                    <w:r w:rsidR="005E13D0" w:rsidRPr="005E13D0">
                      <w:rPr>
                        <w:rFonts w:ascii="Arial" w:eastAsia="Arial" w:hAnsi="Arial" w:cs="Arial"/>
                        <w:color w:val="1155CC"/>
                        <w:sz w:val="20"/>
                        <w:szCs w:val="20"/>
                        <w:highlight w:val="white"/>
                        <w:u w:val="single"/>
                      </w:rPr>
                      <w:t>Acuerdo Distrital 20 de 1995</w:t>
                    </w:r>
                  </w:hyperlink>
                </w:p>
              </w:tc>
            </w:tr>
            <w:tr w:rsidR="005E13D0" w:rsidRPr="005E13D0" w14:paraId="1AF32849" w14:textId="77777777" w:rsidTr="007C4867">
              <w:trPr>
                <w:trHeight w:val="341"/>
              </w:trPr>
              <w:tc>
                <w:tcPr>
                  <w:tcW w:w="4470" w:type="dxa"/>
                </w:tcPr>
                <w:p w14:paraId="483C658A" w14:textId="77777777" w:rsidR="005E13D0" w:rsidRPr="005E13D0" w:rsidRDefault="007C4867"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r>
                    <w:rPr>
                      <w:rFonts w:ascii="Arial" w:eastAsia="Arial" w:hAnsi="Arial" w:cs="Arial"/>
                      <w:color w:val="202124"/>
                      <w:sz w:val="20"/>
                      <w:szCs w:val="20"/>
                      <w:highlight w:val="white"/>
                    </w:rPr>
                    <w:t>2.</w:t>
                  </w:r>
                  <w:r w:rsidR="005E13D0" w:rsidRPr="005E13D0">
                    <w:rPr>
                      <w:rFonts w:ascii="Arial" w:eastAsia="Arial" w:hAnsi="Arial" w:cs="Arial"/>
                      <w:color w:val="202124"/>
                      <w:sz w:val="20"/>
                      <w:szCs w:val="20"/>
                      <w:highlight w:val="white"/>
                    </w:rPr>
                    <w:t>Código Sanitario Nacional</w:t>
                  </w:r>
                </w:p>
              </w:tc>
              <w:tc>
                <w:tcPr>
                  <w:tcW w:w="4665" w:type="dxa"/>
                </w:tcPr>
                <w:p w14:paraId="50104350" w14:textId="77777777" w:rsidR="005E13D0" w:rsidRPr="005E13D0" w:rsidRDefault="00B87926"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hyperlink r:id="rId52" w:anchor="0">
                    <w:r w:rsidR="005E13D0" w:rsidRPr="005E13D0">
                      <w:rPr>
                        <w:rFonts w:ascii="Arial" w:eastAsia="Arial" w:hAnsi="Arial" w:cs="Arial"/>
                        <w:color w:val="1155CC"/>
                        <w:sz w:val="20"/>
                        <w:szCs w:val="20"/>
                        <w:highlight w:val="white"/>
                        <w:u w:val="single"/>
                      </w:rPr>
                      <w:t>Ley 9 de 1979</w:t>
                    </w:r>
                  </w:hyperlink>
                </w:p>
              </w:tc>
            </w:tr>
            <w:tr w:rsidR="005E13D0" w:rsidRPr="005E13D0" w14:paraId="0AD31A0F" w14:textId="77777777" w:rsidTr="007C4867">
              <w:trPr>
                <w:trHeight w:val="363"/>
              </w:trPr>
              <w:tc>
                <w:tcPr>
                  <w:tcW w:w="4470" w:type="dxa"/>
                </w:tcPr>
                <w:p w14:paraId="7D5D3249" w14:textId="77777777" w:rsidR="005E13D0" w:rsidRPr="005E13D0" w:rsidRDefault="007C4867"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r>
                    <w:rPr>
                      <w:rFonts w:ascii="Arial" w:eastAsia="Arial" w:hAnsi="Arial" w:cs="Arial"/>
                      <w:color w:val="202124"/>
                      <w:sz w:val="20"/>
                      <w:szCs w:val="20"/>
                      <w:highlight w:val="white"/>
                    </w:rPr>
                    <w:t>3.</w:t>
                  </w:r>
                  <w:r w:rsidR="005E13D0" w:rsidRPr="005E13D0">
                    <w:rPr>
                      <w:rFonts w:ascii="Arial" w:eastAsia="Arial" w:hAnsi="Arial" w:cs="Arial"/>
                      <w:color w:val="202124"/>
                      <w:sz w:val="20"/>
                      <w:szCs w:val="20"/>
                      <w:highlight w:val="white"/>
                    </w:rPr>
                    <w:t>Estatuto de Protección de Animales</w:t>
                  </w:r>
                </w:p>
              </w:tc>
              <w:tc>
                <w:tcPr>
                  <w:tcW w:w="4665" w:type="dxa"/>
                </w:tcPr>
                <w:p w14:paraId="7B5F1C71" w14:textId="77777777" w:rsidR="005E13D0" w:rsidRPr="005E13D0" w:rsidRDefault="00B87926"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hyperlink r:id="rId53" w:anchor="0">
                    <w:r w:rsidR="005E13D0" w:rsidRPr="005E13D0">
                      <w:rPr>
                        <w:rFonts w:ascii="Arial" w:eastAsia="Arial" w:hAnsi="Arial" w:cs="Arial"/>
                        <w:color w:val="1155CC"/>
                        <w:sz w:val="20"/>
                        <w:szCs w:val="20"/>
                        <w:highlight w:val="white"/>
                        <w:u w:val="single"/>
                      </w:rPr>
                      <w:t>Ley 84 de 1989</w:t>
                    </w:r>
                  </w:hyperlink>
                </w:p>
              </w:tc>
            </w:tr>
            <w:tr w:rsidR="005E13D0" w:rsidRPr="005E13D0" w14:paraId="35ABF284" w14:textId="77777777" w:rsidTr="007C4867">
              <w:trPr>
                <w:trHeight w:val="357"/>
              </w:trPr>
              <w:tc>
                <w:tcPr>
                  <w:tcW w:w="4470" w:type="dxa"/>
                </w:tcPr>
                <w:p w14:paraId="5F9B606D" w14:textId="77777777" w:rsidR="005E13D0" w:rsidRPr="005E13D0" w:rsidRDefault="007C4867"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r>
                    <w:rPr>
                      <w:rFonts w:ascii="Arial" w:eastAsia="Arial" w:hAnsi="Arial" w:cs="Arial"/>
                      <w:color w:val="202124"/>
                      <w:sz w:val="20"/>
                      <w:szCs w:val="20"/>
                      <w:highlight w:val="white"/>
                    </w:rPr>
                    <w:t>4.</w:t>
                  </w:r>
                  <w:r w:rsidR="005E13D0" w:rsidRPr="005E13D0">
                    <w:rPr>
                      <w:rFonts w:ascii="Arial" w:eastAsia="Arial" w:hAnsi="Arial" w:cs="Arial"/>
                      <w:color w:val="202124"/>
                      <w:sz w:val="20"/>
                      <w:szCs w:val="20"/>
                      <w:highlight w:val="white"/>
                    </w:rPr>
                    <w:t>Estatuto de Ciencia y Tecnología</w:t>
                  </w:r>
                </w:p>
              </w:tc>
              <w:tc>
                <w:tcPr>
                  <w:tcW w:w="4665" w:type="dxa"/>
                </w:tcPr>
                <w:p w14:paraId="66CF3187" w14:textId="77777777" w:rsidR="005E13D0" w:rsidRPr="005E13D0" w:rsidRDefault="00B87926"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hyperlink r:id="rId54" w:anchor="0">
                    <w:r w:rsidR="005E13D0" w:rsidRPr="005E13D0">
                      <w:rPr>
                        <w:rFonts w:ascii="Arial" w:eastAsia="Arial" w:hAnsi="Arial" w:cs="Arial"/>
                        <w:color w:val="1155CC"/>
                        <w:sz w:val="20"/>
                        <w:szCs w:val="20"/>
                        <w:highlight w:val="white"/>
                        <w:u w:val="single"/>
                      </w:rPr>
                      <w:t>Decreto Nacional 1767 de 1990</w:t>
                    </w:r>
                  </w:hyperlink>
                </w:p>
              </w:tc>
            </w:tr>
            <w:tr w:rsidR="005E13D0" w:rsidRPr="005E13D0" w14:paraId="4C74C207" w14:textId="77777777" w:rsidTr="007C4867">
              <w:trPr>
                <w:trHeight w:val="493"/>
              </w:trPr>
              <w:tc>
                <w:tcPr>
                  <w:tcW w:w="4470" w:type="dxa"/>
                </w:tcPr>
                <w:p w14:paraId="20839011" w14:textId="77777777" w:rsidR="005E13D0" w:rsidRPr="005E13D0" w:rsidRDefault="007C4867"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r>
                    <w:rPr>
                      <w:rFonts w:ascii="Arial" w:eastAsia="Arial" w:hAnsi="Arial" w:cs="Arial"/>
                      <w:color w:val="202124"/>
                      <w:sz w:val="20"/>
                      <w:szCs w:val="20"/>
                      <w:highlight w:val="white"/>
                    </w:rPr>
                    <w:t>5.</w:t>
                  </w:r>
                  <w:r w:rsidR="005E13D0" w:rsidRPr="005E13D0">
                    <w:rPr>
                      <w:rFonts w:ascii="Arial" w:eastAsia="Arial" w:hAnsi="Arial" w:cs="Arial"/>
                      <w:color w:val="202124"/>
                      <w:sz w:val="20"/>
                      <w:szCs w:val="20"/>
                      <w:highlight w:val="white"/>
                    </w:rPr>
                    <w:t>Estatuto Nacional de Usuarios de Servicios Públicos</w:t>
                  </w:r>
                </w:p>
              </w:tc>
              <w:tc>
                <w:tcPr>
                  <w:tcW w:w="4665" w:type="dxa"/>
                </w:tcPr>
                <w:p w14:paraId="723A950B" w14:textId="77777777" w:rsidR="005E13D0" w:rsidRPr="005E13D0" w:rsidRDefault="00B87926"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hyperlink r:id="rId55" w:anchor="0">
                    <w:r w:rsidR="005E13D0" w:rsidRPr="005E13D0">
                      <w:rPr>
                        <w:rFonts w:ascii="Arial" w:eastAsia="Arial" w:hAnsi="Arial" w:cs="Arial"/>
                        <w:color w:val="1155CC"/>
                        <w:sz w:val="20"/>
                        <w:szCs w:val="20"/>
                        <w:highlight w:val="white"/>
                        <w:u w:val="single"/>
                      </w:rPr>
                      <w:t>Decreto Nacional 1842 de 1991</w:t>
                    </w:r>
                  </w:hyperlink>
                </w:p>
              </w:tc>
            </w:tr>
            <w:tr w:rsidR="005E13D0" w:rsidRPr="005E13D0" w14:paraId="1C192D64" w14:textId="77777777" w:rsidTr="007C4867">
              <w:trPr>
                <w:trHeight w:val="305"/>
              </w:trPr>
              <w:tc>
                <w:tcPr>
                  <w:tcW w:w="4470" w:type="dxa"/>
                </w:tcPr>
                <w:p w14:paraId="36446A46" w14:textId="77777777" w:rsidR="005E13D0" w:rsidRPr="005E13D0" w:rsidRDefault="007C4867"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r>
                    <w:rPr>
                      <w:rFonts w:ascii="Arial" w:eastAsia="Arial" w:hAnsi="Arial" w:cs="Arial"/>
                      <w:color w:val="202124"/>
                      <w:sz w:val="20"/>
                      <w:szCs w:val="20"/>
                      <w:highlight w:val="white"/>
                    </w:rPr>
                    <w:t>6.</w:t>
                  </w:r>
                  <w:r w:rsidR="005E13D0" w:rsidRPr="005E13D0">
                    <w:rPr>
                      <w:rFonts w:ascii="Arial" w:eastAsia="Arial" w:hAnsi="Arial" w:cs="Arial"/>
                      <w:color w:val="202124"/>
                      <w:sz w:val="20"/>
                      <w:szCs w:val="20"/>
                      <w:highlight w:val="white"/>
                    </w:rPr>
                    <w:t>Estatuto Nacional Contra el Secuestro</w:t>
                  </w:r>
                </w:p>
              </w:tc>
              <w:tc>
                <w:tcPr>
                  <w:tcW w:w="4665" w:type="dxa"/>
                </w:tcPr>
                <w:p w14:paraId="79ADD033" w14:textId="77777777" w:rsidR="005E13D0" w:rsidRPr="005E13D0" w:rsidRDefault="00B87926"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hyperlink r:id="rId56" w:anchor="0">
                    <w:r w:rsidR="005E13D0" w:rsidRPr="005E13D0">
                      <w:rPr>
                        <w:rFonts w:ascii="Arial" w:eastAsia="Arial" w:hAnsi="Arial" w:cs="Arial"/>
                        <w:color w:val="1155CC"/>
                        <w:sz w:val="20"/>
                        <w:szCs w:val="20"/>
                        <w:highlight w:val="white"/>
                        <w:u w:val="single"/>
                      </w:rPr>
                      <w:t>Ley 40 de 1993</w:t>
                    </w:r>
                  </w:hyperlink>
                </w:p>
              </w:tc>
            </w:tr>
            <w:tr w:rsidR="005E13D0" w:rsidRPr="005E13D0" w14:paraId="790E1145" w14:textId="77777777" w:rsidTr="007C4867">
              <w:trPr>
                <w:trHeight w:val="355"/>
              </w:trPr>
              <w:tc>
                <w:tcPr>
                  <w:tcW w:w="4470" w:type="dxa"/>
                </w:tcPr>
                <w:p w14:paraId="0CEF085C" w14:textId="77777777" w:rsidR="005E13D0" w:rsidRPr="005E13D0" w:rsidRDefault="007C4867"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r>
                    <w:rPr>
                      <w:rFonts w:ascii="Arial" w:eastAsia="Arial" w:hAnsi="Arial" w:cs="Arial"/>
                      <w:color w:val="202124"/>
                      <w:sz w:val="20"/>
                      <w:szCs w:val="20"/>
                      <w:highlight w:val="white"/>
                    </w:rPr>
                    <w:t>7.</w:t>
                  </w:r>
                  <w:r w:rsidR="005E13D0" w:rsidRPr="005E13D0">
                    <w:rPr>
                      <w:rFonts w:ascii="Arial" w:eastAsia="Arial" w:hAnsi="Arial" w:cs="Arial"/>
                      <w:color w:val="202124"/>
                      <w:sz w:val="20"/>
                      <w:szCs w:val="20"/>
                      <w:highlight w:val="white"/>
                    </w:rPr>
                    <w:t>Estatuto de Seguridad y Vigilancia Privada</w:t>
                  </w:r>
                </w:p>
              </w:tc>
              <w:tc>
                <w:tcPr>
                  <w:tcW w:w="4665" w:type="dxa"/>
                </w:tcPr>
                <w:p w14:paraId="49205949" w14:textId="77777777" w:rsidR="005E13D0" w:rsidRPr="005E13D0" w:rsidRDefault="00B87926"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hyperlink r:id="rId57" w:anchor="0">
                    <w:r w:rsidR="005E13D0" w:rsidRPr="005E13D0">
                      <w:rPr>
                        <w:rFonts w:ascii="Arial" w:eastAsia="Arial" w:hAnsi="Arial" w:cs="Arial"/>
                        <w:color w:val="1155CC"/>
                        <w:sz w:val="20"/>
                        <w:szCs w:val="20"/>
                        <w:highlight w:val="white"/>
                        <w:u w:val="single"/>
                      </w:rPr>
                      <w:t>Decreto Nacional 356 de 1994</w:t>
                    </w:r>
                  </w:hyperlink>
                </w:p>
              </w:tc>
            </w:tr>
            <w:tr w:rsidR="005E13D0" w:rsidRPr="005E13D0" w14:paraId="78C29204" w14:textId="77777777" w:rsidTr="007C4867">
              <w:trPr>
                <w:trHeight w:val="221"/>
              </w:trPr>
              <w:tc>
                <w:tcPr>
                  <w:tcW w:w="4470" w:type="dxa"/>
                </w:tcPr>
                <w:p w14:paraId="2BB97669" w14:textId="77777777" w:rsidR="005E13D0" w:rsidRPr="005E13D0" w:rsidRDefault="007C4867"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r>
                    <w:rPr>
                      <w:rFonts w:ascii="Arial" w:eastAsia="Arial" w:hAnsi="Arial" w:cs="Arial"/>
                      <w:color w:val="202124"/>
                      <w:sz w:val="20"/>
                      <w:szCs w:val="20"/>
                      <w:highlight w:val="white"/>
                    </w:rPr>
                    <w:t>8.</w:t>
                  </w:r>
                  <w:r w:rsidR="005E13D0" w:rsidRPr="005E13D0">
                    <w:rPr>
                      <w:rFonts w:ascii="Arial" w:eastAsia="Arial" w:hAnsi="Arial" w:cs="Arial"/>
                      <w:color w:val="202124"/>
                      <w:sz w:val="20"/>
                      <w:szCs w:val="20"/>
                      <w:highlight w:val="white"/>
                    </w:rPr>
                    <w:t>Sector Presidencia de la República</w:t>
                  </w:r>
                </w:p>
              </w:tc>
              <w:tc>
                <w:tcPr>
                  <w:tcW w:w="4665" w:type="dxa"/>
                </w:tcPr>
                <w:p w14:paraId="050054D1" w14:textId="77777777" w:rsidR="005E13D0" w:rsidRPr="005E13D0" w:rsidRDefault="00B87926"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hyperlink r:id="rId58">
                    <w:r w:rsidR="005E13D0" w:rsidRPr="005E13D0">
                      <w:rPr>
                        <w:rFonts w:ascii="Arial" w:eastAsia="Arial" w:hAnsi="Arial" w:cs="Arial"/>
                        <w:color w:val="1155CC"/>
                        <w:sz w:val="20"/>
                        <w:szCs w:val="20"/>
                        <w:highlight w:val="white"/>
                        <w:u w:val="single"/>
                      </w:rPr>
                      <w:t>Decreto Único Reglamentario 1081 de 2015</w:t>
                    </w:r>
                  </w:hyperlink>
                </w:p>
              </w:tc>
            </w:tr>
            <w:tr w:rsidR="005E13D0" w:rsidRPr="005E13D0" w14:paraId="3C8249CD" w14:textId="77777777" w:rsidTr="007C4867">
              <w:trPr>
                <w:trHeight w:val="299"/>
              </w:trPr>
              <w:tc>
                <w:tcPr>
                  <w:tcW w:w="4470" w:type="dxa"/>
                </w:tcPr>
                <w:p w14:paraId="5B689737" w14:textId="77777777" w:rsidR="005E13D0" w:rsidRPr="005E13D0" w:rsidRDefault="007C4867"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r>
                    <w:rPr>
                      <w:rFonts w:ascii="Arial" w:eastAsia="Arial" w:hAnsi="Arial" w:cs="Arial"/>
                      <w:color w:val="202124"/>
                      <w:sz w:val="20"/>
                      <w:szCs w:val="20"/>
                      <w:highlight w:val="white"/>
                    </w:rPr>
                    <w:t>9.</w:t>
                  </w:r>
                  <w:r w:rsidR="005E13D0" w:rsidRPr="005E13D0">
                    <w:rPr>
                      <w:rFonts w:ascii="Arial" w:eastAsia="Arial" w:hAnsi="Arial" w:cs="Arial"/>
                      <w:color w:val="202124"/>
                      <w:sz w:val="20"/>
                      <w:szCs w:val="20"/>
                      <w:highlight w:val="white"/>
                    </w:rPr>
                    <w:t>Régimen de Propiedad Horizontal</w:t>
                  </w:r>
                </w:p>
              </w:tc>
              <w:tc>
                <w:tcPr>
                  <w:tcW w:w="4665" w:type="dxa"/>
                </w:tcPr>
                <w:p w14:paraId="567E0B3F" w14:textId="77777777" w:rsidR="005E13D0" w:rsidRPr="005E13D0" w:rsidRDefault="00B87926"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hyperlink r:id="rId59">
                    <w:r w:rsidR="005E13D0" w:rsidRPr="005E13D0">
                      <w:rPr>
                        <w:rFonts w:ascii="Arial" w:eastAsia="Arial" w:hAnsi="Arial" w:cs="Arial"/>
                        <w:color w:val="1155CC"/>
                        <w:sz w:val="20"/>
                        <w:szCs w:val="20"/>
                        <w:highlight w:val="white"/>
                        <w:u w:val="single"/>
                      </w:rPr>
                      <w:t>Ley 675 de 2001</w:t>
                    </w:r>
                  </w:hyperlink>
                </w:p>
              </w:tc>
            </w:tr>
            <w:tr w:rsidR="005E13D0" w:rsidRPr="005E13D0" w14:paraId="4DEC4C96" w14:textId="77777777" w:rsidTr="007C4867">
              <w:trPr>
                <w:trHeight w:val="207"/>
              </w:trPr>
              <w:tc>
                <w:tcPr>
                  <w:tcW w:w="4470" w:type="dxa"/>
                </w:tcPr>
                <w:p w14:paraId="6D56161C" w14:textId="77777777" w:rsidR="005E13D0" w:rsidRPr="005E13D0" w:rsidRDefault="007C4867"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r>
                    <w:rPr>
                      <w:rFonts w:ascii="Arial" w:eastAsia="Arial" w:hAnsi="Arial" w:cs="Arial"/>
                      <w:color w:val="202124"/>
                      <w:sz w:val="20"/>
                      <w:szCs w:val="20"/>
                      <w:highlight w:val="white"/>
                    </w:rPr>
                    <w:t>10.</w:t>
                  </w:r>
                  <w:r w:rsidR="005E13D0" w:rsidRPr="005E13D0">
                    <w:rPr>
                      <w:rFonts w:ascii="Arial" w:eastAsia="Arial" w:hAnsi="Arial" w:cs="Arial"/>
                      <w:color w:val="202124"/>
                      <w:sz w:val="20"/>
                      <w:szCs w:val="20"/>
                      <w:highlight w:val="white"/>
                    </w:rPr>
                    <w:t>Estatuto de Seguridad Social</w:t>
                  </w:r>
                </w:p>
              </w:tc>
              <w:tc>
                <w:tcPr>
                  <w:tcW w:w="4665" w:type="dxa"/>
                </w:tcPr>
                <w:p w14:paraId="1A9B2BCE" w14:textId="77777777" w:rsidR="005E13D0" w:rsidRPr="005E13D0" w:rsidRDefault="00B87926"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hyperlink r:id="rId60" w:anchor="0">
                    <w:r w:rsidR="005E13D0" w:rsidRPr="005E13D0">
                      <w:rPr>
                        <w:rFonts w:ascii="Arial" w:eastAsia="Arial" w:hAnsi="Arial" w:cs="Arial"/>
                        <w:color w:val="202124"/>
                        <w:sz w:val="20"/>
                        <w:szCs w:val="20"/>
                        <w:highlight w:val="white"/>
                      </w:rPr>
                      <w:t>Ley 100 de 1993</w:t>
                    </w:r>
                  </w:hyperlink>
                </w:p>
              </w:tc>
            </w:tr>
            <w:tr w:rsidR="005E13D0" w:rsidRPr="005E13D0" w14:paraId="77C2BC0B" w14:textId="77777777" w:rsidTr="007C4867">
              <w:trPr>
                <w:trHeight w:val="299"/>
              </w:trPr>
              <w:tc>
                <w:tcPr>
                  <w:tcW w:w="4470" w:type="dxa"/>
                </w:tcPr>
                <w:p w14:paraId="7D42ECA8" w14:textId="77777777" w:rsidR="005E13D0" w:rsidRPr="005E13D0" w:rsidRDefault="007C4867"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r>
                    <w:rPr>
                      <w:rFonts w:ascii="Arial" w:eastAsia="Arial" w:hAnsi="Arial" w:cs="Arial"/>
                      <w:color w:val="202124"/>
                      <w:sz w:val="20"/>
                      <w:szCs w:val="20"/>
                      <w:highlight w:val="white"/>
                    </w:rPr>
                    <w:t>11.</w:t>
                  </w:r>
                  <w:r w:rsidR="005E13D0" w:rsidRPr="005E13D0">
                    <w:rPr>
                      <w:rFonts w:ascii="Arial" w:eastAsia="Arial" w:hAnsi="Arial" w:cs="Arial"/>
                      <w:color w:val="202124"/>
                      <w:sz w:val="20"/>
                      <w:szCs w:val="20"/>
                      <w:highlight w:val="white"/>
                    </w:rPr>
                    <w:t>Sector Administrativo del Deporte</w:t>
                  </w:r>
                </w:p>
              </w:tc>
              <w:tc>
                <w:tcPr>
                  <w:tcW w:w="4665" w:type="dxa"/>
                </w:tcPr>
                <w:p w14:paraId="0B7DE4E4" w14:textId="77777777" w:rsidR="005E13D0" w:rsidRPr="005E13D0" w:rsidRDefault="00B87926" w:rsidP="005E13D0">
                  <w:pPr>
                    <w:widowControl w:val="0"/>
                    <w:pBdr>
                      <w:top w:val="nil"/>
                      <w:left w:val="nil"/>
                      <w:bottom w:val="nil"/>
                      <w:right w:val="nil"/>
                      <w:between w:val="nil"/>
                    </w:pBdr>
                    <w:spacing w:line="276" w:lineRule="auto"/>
                    <w:ind w:hanging="2"/>
                    <w:rPr>
                      <w:rFonts w:ascii="Arial" w:eastAsia="Arial" w:hAnsi="Arial" w:cs="Arial"/>
                      <w:color w:val="202124"/>
                      <w:sz w:val="20"/>
                      <w:szCs w:val="20"/>
                      <w:highlight w:val="white"/>
                    </w:rPr>
                  </w:pPr>
                  <w:hyperlink r:id="rId61">
                    <w:r w:rsidR="005E13D0" w:rsidRPr="005E13D0">
                      <w:rPr>
                        <w:rFonts w:ascii="Arial" w:eastAsia="Arial" w:hAnsi="Arial" w:cs="Arial"/>
                        <w:color w:val="202124"/>
                        <w:sz w:val="20"/>
                        <w:szCs w:val="20"/>
                        <w:highlight w:val="white"/>
                      </w:rPr>
                      <w:t>Decreto Único Reglamentario 1085 de 2015</w:t>
                    </w:r>
                  </w:hyperlink>
                </w:p>
              </w:tc>
            </w:tr>
          </w:tbl>
          <w:p w14:paraId="04B4DB33" w14:textId="77777777" w:rsidR="008D2E7B" w:rsidRDefault="008D2E7B" w:rsidP="008D2E7B">
            <w:pPr>
              <w:ind w:hanging="2"/>
              <w:jc w:val="both"/>
              <w:rPr>
                <w:rFonts w:ascii="Arial" w:eastAsia="Arial" w:hAnsi="Arial" w:cs="Arial"/>
                <w:color w:val="202124"/>
                <w:highlight w:val="white"/>
              </w:rPr>
            </w:pP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169"/>
              <w:gridCol w:w="8400"/>
            </w:tblGrid>
            <w:tr w:rsidR="00136B40" w:rsidRPr="000E7ACA" w14:paraId="7A7E490D" w14:textId="77777777" w:rsidTr="003E6F18">
              <w:tc>
                <w:tcPr>
                  <w:tcW w:w="1169" w:type="dxa"/>
                  <w:tcBorders>
                    <w:top w:val="nil"/>
                    <w:left w:val="nil"/>
                    <w:bottom w:val="nil"/>
                    <w:right w:val="single" w:sz="4" w:space="0" w:color="auto"/>
                  </w:tcBorders>
                  <w:shd w:val="clear" w:color="auto" w:fill="D9E2F3" w:themeFill="accent1" w:themeFillTint="33"/>
                </w:tcPr>
                <w:p w14:paraId="2949E7E7" w14:textId="77777777" w:rsidR="00136B40" w:rsidRPr="000E7ACA" w:rsidRDefault="00136B40" w:rsidP="00136B40">
                  <w:pPr>
                    <w:spacing w:line="276" w:lineRule="auto"/>
                    <w:ind w:hanging="2"/>
                    <w:rPr>
                      <w:rFonts w:ascii="Arial" w:hAnsi="Arial" w:cs="Arial"/>
                    </w:rPr>
                  </w:pPr>
                  <w:r w:rsidRPr="000E7ACA">
                    <w:rPr>
                      <w:rFonts w:ascii="Arial" w:hAnsi="Arial" w:cs="Arial"/>
                    </w:rPr>
                    <w:t>Meta gestión</w:t>
                  </w:r>
                </w:p>
              </w:tc>
              <w:tc>
                <w:tcPr>
                  <w:tcW w:w="8400" w:type="dxa"/>
                  <w:tcBorders>
                    <w:left w:val="single" w:sz="4" w:space="0" w:color="auto"/>
                  </w:tcBorders>
                  <w:shd w:val="clear" w:color="auto" w:fill="D9E2F3" w:themeFill="accent1" w:themeFillTint="33"/>
                </w:tcPr>
                <w:p w14:paraId="1352617C" w14:textId="77777777" w:rsidR="006A311C" w:rsidRDefault="006A311C" w:rsidP="006A311C">
                  <w:pPr>
                    <w:ind w:hanging="2"/>
                    <w:jc w:val="both"/>
                    <w:rPr>
                      <w:rFonts w:ascii="Arial" w:eastAsia="Arial" w:hAnsi="Arial" w:cs="Arial"/>
                      <w:color w:val="0000FF"/>
                    </w:rPr>
                  </w:pPr>
                  <w:r w:rsidRPr="006A311C">
                    <w:rPr>
                      <w:rFonts w:ascii="Arial" w:hAnsi="Arial" w:cs="Arial"/>
                    </w:rPr>
                    <w:t>Elaborar informes de gestión de las instancias de coordinación jurídica</w:t>
                  </w:r>
                  <w:r>
                    <w:rPr>
                      <w:rFonts w:ascii="Arial" w:eastAsia="Arial" w:hAnsi="Arial" w:cs="Arial"/>
                      <w:color w:val="0000FF"/>
                    </w:rPr>
                    <w:t>.</w:t>
                  </w:r>
                </w:p>
                <w:p w14:paraId="5A72A058" w14:textId="77777777" w:rsidR="00136B40" w:rsidRPr="008E3D81" w:rsidRDefault="00136B40" w:rsidP="006A311C">
                  <w:pPr>
                    <w:spacing w:line="276" w:lineRule="auto"/>
                    <w:jc w:val="both"/>
                    <w:rPr>
                      <w:rFonts w:ascii="Arial" w:eastAsia="Arial" w:hAnsi="Arial" w:cs="Arial"/>
                    </w:rPr>
                  </w:pPr>
                </w:p>
              </w:tc>
            </w:tr>
          </w:tbl>
          <w:p w14:paraId="59C565F1" w14:textId="77777777" w:rsidR="005F6042" w:rsidRDefault="005F6042" w:rsidP="00BC18D1">
            <w:pPr>
              <w:spacing w:line="276" w:lineRule="auto"/>
              <w:rPr>
                <w:rFonts w:ascii="Arial" w:eastAsia="Times New Roman" w:hAnsi="Arial" w:cs="Arial"/>
                <w:color w:val="0563C1"/>
                <w:u w:val="single"/>
                <w:lang w:eastAsia="es-CO"/>
              </w:rPr>
            </w:pPr>
          </w:p>
          <w:p w14:paraId="04E4AFE3" w14:textId="77777777" w:rsidR="0092404A" w:rsidRDefault="00510F89" w:rsidP="00510F89">
            <w:pPr>
              <w:spacing w:line="276" w:lineRule="auto"/>
              <w:jc w:val="both"/>
              <w:rPr>
                <w:rFonts w:ascii="Arial" w:eastAsia="Arial" w:hAnsi="Arial" w:cs="Arial"/>
                <w:color w:val="000000"/>
              </w:rPr>
            </w:pPr>
            <w:r>
              <w:rPr>
                <w:rFonts w:ascii="Arial" w:eastAsia="Arial" w:hAnsi="Arial" w:cs="Arial"/>
                <w:color w:val="202124"/>
                <w:highlight w:val="white"/>
              </w:rPr>
              <w:t xml:space="preserve">La Dirección Distrital de Política Jurídica participó en las instancias de coordinación jurídica </w:t>
            </w:r>
            <w:r>
              <w:rPr>
                <w:rFonts w:ascii="Arial" w:eastAsia="Arial" w:hAnsi="Arial" w:cs="Arial"/>
                <w:color w:val="000000"/>
              </w:rPr>
              <w:t>con el fin de articular la gestión de las entidades y organismos distritales en materia jurídica, de tal forma que se garantice la actuación armónica, la implementación de las políticas y lineamientos en la materia y la prevención del daño antijurídico.</w:t>
            </w:r>
          </w:p>
          <w:p w14:paraId="543C4911" w14:textId="77777777" w:rsidR="00D34238" w:rsidRDefault="00D34238" w:rsidP="00510F89">
            <w:pPr>
              <w:spacing w:line="276" w:lineRule="auto"/>
              <w:jc w:val="both"/>
              <w:rPr>
                <w:rFonts w:ascii="Arial" w:eastAsia="Arial" w:hAnsi="Arial" w:cs="Arial"/>
                <w:color w:val="000000"/>
                <w:u w:val="single"/>
                <w:lang w:eastAsia="es-CO"/>
              </w:rPr>
            </w:pPr>
          </w:p>
          <w:p w14:paraId="27CBF475" w14:textId="77777777" w:rsidR="00B86F5A" w:rsidRPr="00B86F5A" w:rsidRDefault="00B86F5A" w:rsidP="00413A3E">
            <w:pPr>
              <w:pStyle w:val="Prrafodelista"/>
              <w:numPr>
                <w:ilvl w:val="0"/>
                <w:numId w:val="32"/>
              </w:numPr>
              <w:suppressAutoHyphens/>
              <w:spacing w:after="160" w:line="259" w:lineRule="auto"/>
              <w:jc w:val="both"/>
              <w:textDirection w:val="btLr"/>
              <w:textAlignment w:val="top"/>
              <w:outlineLvl w:val="0"/>
              <w:rPr>
                <w:rFonts w:ascii="Arial" w:eastAsia="Arial" w:hAnsi="Arial" w:cs="Arial"/>
                <w:b/>
                <w:color w:val="202124"/>
                <w:sz w:val="24"/>
                <w:szCs w:val="24"/>
                <w:highlight w:val="white"/>
              </w:rPr>
            </w:pPr>
            <w:bookmarkStart w:id="106" w:name="_Toc86195104"/>
            <w:bookmarkStart w:id="107" w:name="_Toc86224817"/>
            <w:bookmarkStart w:id="108" w:name="_Toc86224991"/>
            <w:bookmarkStart w:id="109" w:name="_Toc86225409"/>
            <w:r w:rsidRPr="005C44EA">
              <w:rPr>
                <w:rFonts w:ascii="Arial" w:eastAsia="Arial" w:hAnsi="Arial" w:cs="Arial"/>
                <w:b/>
                <w:color w:val="202124"/>
                <w:sz w:val="24"/>
                <w:szCs w:val="24"/>
                <w:highlight w:val="white"/>
              </w:rPr>
              <w:t>Comité Jurídico Distrital:</w:t>
            </w:r>
            <w:bookmarkEnd w:id="106"/>
            <w:bookmarkEnd w:id="107"/>
            <w:bookmarkEnd w:id="108"/>
            <w:bookmarkEnd w:id="109"/>
          </w:p>
          <w:p w14:paraId="566DF9D4" w14:textId="77777777" w:rsidR="00D34238" w:rsidRDefault="00721DF3" w:rsidP="00510F89">
            <w:pPr>
              <w:spacing w:line="276" w:lineRule="auto"/>
              <w:jc w:val="both"/>
              <w:rPr>
                <w:rFonts w:ascii="Arial" w:eastAsia="Times New Roman" w:hAnsi="Arial" w:cs="Arial"/>
                <w:color w:val="0563C1"/>
                <w:u w:val="single"/>
                <w:lang w:eastAsia="es-CO"/>
              </w:rPr>
            </w:pPr>
            <w:r>
              <w:rPr>
                <w:rFonts w:ascii="Arial" w:eastAsia="Times New Roman" w:hAnsi="Arial" w:cs="Arial"/>
                <w:color w:val="0563C1"/>
                <w:u w:val="single"/>
                <w:lang w:eastAsia="es-CO"/>
              </w:rPr>
              <w:t xml:space="preserve">Sesión </w:t>
            </w:r>
            <w:r w:rsidR="007154DC">
              <w:rPr>
                <w:rFonts w:ascii="Arial" w:eastAsia="Times New Roman" w:hAnsi="Arial" w:cs="Arial"/>
                <w:color w:val="0563C1"/>
                <w:u w:val="single"/>
                <w:lang w:eastAsia="es-CO"/>
              </w:rPr>
              <w:t>número</w:t>
            </w:r>
            <w:r>
              <w:rPr>
                <w:rFonts w:ascii="Arial" w:eastAsia="Times New Roman" w:hAnsi="Arial" w:cs="Arial"/>
                <w:color w:val="0563C1"/>
                <w:u w:val="single"/>
                <w:lang w:eastAsia="es-CO"/>
              </w:rPr>
              <w:t xml:space="preserve"> 4 – Agosto</w:t>
            </w:r>
          </w:p>
          <w:p w14:paraId="5416253D" w14:textId="77777777" w:rsidR="00721DF3" w:rsidRDefault="00D36871" w:rsidP="00510F89">
            <w:pPr>
              <w:spacing w:line="276" w:lineRule="auto"/>
              <w:jc w:val="both"/>
              <w:rPr>
                <w:rFonts w:ascii="Arial" w:eastAsia="Times New Roman" w:hAnsi="Arial" w:cs="Arial"/>
                <w:color w:val="0563C1"/>
                <w:u w:val="single"/>
                <w:lang w:eastAsia="es-CO"/>
              </w:rPr>
            </w:pPr>
            <w:r>
              <w:rPr>
                <w:rFonts w:ascii="Arial" w:eastAsia="Times New Roman" w:hAnsi="Arial" w:cs="Arial"/>
                <w:color w:val="0563C1"/>
                <w:u w:val="single"/>
                <w:lang w:eastAsia="es-CO"/>
              </w:rPr>
              <w:t xml:space="preserve">Sesión </w:t>
            </w:r>
            <w:r w:rsidR="007154DC">
              <w:rPr>
                <w:rFonts w:ascii="Arial" w:eastAsia="Times New Roman" w:hAnsi="Arial" w:cs="Arial"/>
                <w:color w:val="0563C1"/>
                <w:u w:val="single"/>
                <w:lang w:eastAsia="es-CO"/>
              </w:rPr>
              <w:t>número</w:t>
            </w:r>
            <w:r>
              <w:rPr>
                <w:rFonts w:ascii="Arial" w:eastAsia="Times New Roman" w:hAnsi="Arial" w:cs="Arial"/>
                <w:color w:val="0563C1"/>
                <w:u w:val="single"/>
                <w:lang w:eastAsia="es-CO"/>
              </w:rPr>
              <w:t xml:space="preserve"> 5 – Octubre</w:t>
            </w:r>
          </w:p>
          <w:p w14:paraId="709F6C39" w14:textId="77777777" w:rsidR="00AC6902" w:rsidRDefault="00AC6902" w:rsidP="00510F89">
            <w:pPr>
              <w:spacing w:line="276" w:lineRule="auto"/>
              <w:jc w:val="both"/>
              <w:rPr>
                <w:rFonts w:ascii="Arial" w:eastAsia="Times New Roman" w:hAnsi="Arial" w:cs="Arial"/>
                <w:color w:val="0563C1"/>
                <w:u w:val="single"/>
                <w:lang w:eastAsia="es-CO"/>
              </w:rPr>
            </w:pPr>
          </w:p>
          <w:p w14:paraId="2F07C975" w14:textId="77777777" w:rsidR="00E22A48" w:rsidRDefault="00E22A48" w:rsidP="00510F89">
            <w:pPr>
              <w:spacing w:line="276" w:lineRule="auto"/>
              <w:jc w:val="both"/>
              <w:rPr>
                <w:rFonts w:ascii="Arial" w:eastAsia="Times New Roman" w:hAnsi="Arial" w:cs="Arial"/>
                <w:color w:val="0563C1"/>
                <w:u w:val="single"/>
                <w:lang w:eastAsia="es-CO"/>
              </w:rPr>
            </w:pPr>
          </w:p>
          <w:p w14:paraId="58C865FE" w14:textId="77777777" w:rsidR="00E22A48" w:rsidRDefault="00E22A48" w:rsidP="00510F89">
            <w:pPr>
              <w:spacing w:line="276" w:lineRule="auto"/>
              <w:jc w:val="both"/>
              <w:rPr>
                <w:rFonts w:ascii="Arial" w:eastAsia="Times New Roman" w:hAnsi="Arial" w:cs="Arial"/>
                <w:color w:val="0563C1"/>
                <w:u w:val="single"/>
                <w:lang w:eastAsia="es-CO"/>
              </w:rPr>
            </w:pPr>
          </w:p>
          <w:p w14:paraId="1AFDAEF9" w14:textId="77777777" w:rsidR="00B86F5A" w:rsidRPr="007A7ED7" w:rsidRDefault="007A7ED7" w:rsidP="00413A3E">
            <w:pPr>
              <w:pStyle w:val="Prrafodelista"/>
              <w:numPr>
                <w:ilvl w:val="0"/>
                <w:numId w:val="32"/>
              </w:numPr>
              <w:suppressAutoHyphens/>
              <w:spacing w:after="160" w:line="259" w:lineRule="auto"/>
              <w:jc w:val="both"/>
              <w:textAlignment w:val="top"/>
              <w:outlineLvl w:val="0"/>
              <w:rPr>
                <w:rFonts w:ascii="Arial" w:eastAsia="Times New Roman" w:hAnsi="Arial" w:cs="Arial"/>
                <w:color w:val="0563C1"/>
                <w:u w:val="single"/>
                <w:lang w:eastAsia="es-CO"/>
              </w:rPr>
            </w:pPr>
            <w:bookmarkStart w:id="110" w:name="_Toc86195105"/>
            <w:bookmarkStart w:id="111" w:name="_Toc86224818"/>
            <w:bookmarkStart w:id="112" w:name="_Toc86224992"/>
            <w:bookmarkStart w:id="113" w:name="_Toc86225410"/>
            <w:r w:rsidRPr="00AC6902">
              <w:rPr>
                <w:rFonts w:ascii="Arial" w:eastAsia="Arial" w:hAnsi="Arial" w:cs="Arial"/>
                <w:b/>
                <w:color w:val="202124"/>
                <w:sz w:val="24"/>
                <w:szCs w:val="24"/>
                <w:highlight w:val="white"/>
              </w:rPr>
              <w:t xml:space="preserve">Comités </w:t>
            </w:r>
            <w:r w:rsidR="00827AEE" w:rsidRPr="00AC6902">
              <w:rPr>
                <w:rFonts w:ascii="Arial" w:eastAsia="Arial" w:hAnsi="Arial" w:cs="Arial"/>
                <w:b/>
                <w:color w:val="202124"/>
                <w:sz w:val="24"/>
                <w:szCs w:val="24"/>
                <w:highlight w:val="white"/>
              </w:rPr>
              <w:t xml:space="preserve">Intersectoriales </w:t>
            </w:r>
            <w:r w:rsidR="00AC6902" w:rsidRPr="00AC6902">
              <w:rPr>
                <w:rFonts w:ascii="Arial" w:eastAsia="Arial" w:hAnsi="Arial" w:cs="Arial"/>
                <w:b/>
                <w:color w:val="202124"/>
                <w:sz w:val="24"/>
                <w:szCs w:val="24"/>
                <w:highlight w:val="white"/>
              </w:rPr>
              <w:t>de coordinación jurídica:</w:t>
            </w:r>
            <w:bookmarkEnd w:id="110"/>
            <w:bookmarkEnd w:id="111"/>
            <w:bookmarkEnd w:id="112"/>
            <w:bookmarkEnd w:id="113"/>
            <w:r w:rsidR="00AC6902">
              <w:rPr>
                <w:rFonts w:ascii="Arial" w:eastAsia="Times New Roman" w:hAnsi="Arial" w:cs="Arial"/>
                <w:color w:val="0563C1"/>
                <w:u w:val="single"/>
                <w:lang w:eastAsia="es-CO"/>
              </w:rPr>
              <w:t xml:space="preserve"> </w:t>
            </w:r>
          </w:p>
        </w:tc>
      </w:tr>
      <w:tr w:rsidR="00ED3ECF" w:rsidRPr="000E7ACA" w14:paraId="1D14D952" w14:textId="77777777" w:rsidTr="004F1B08">
        <w:trPr>
          <w:gridAfter w:val="1"/>
          <w:wAfter w:w="7840" w:type="dxa"/>
          <w:trHeight w:val="141"/>
        </w:trPr>
        <w:tc>
          <w:tcPr>
            <w:tcW w:w="9800" w:type="dxa"/>
            <w:tcBorders>
              <w:top w:val="nil"/>
              <w:left w:val="nil"/>
              <w:bottom w:val="nil"/>
              <w:right w:val="nil"/>
            </w:tcBorders>
            <w:shd w:val="clear" w:color="auto" w:fill="auto"/>
            <w:noWrap/>
            <w:vAlign w:val="bottom"/>
          </w:tcPr>
          <w:p w14:paraId="34FE5CAC" w14:textId="77777777" w:rsidR="00ED3ECF" w:rsidRPr="008820DA" w:rsidRDefault="000122AE" w:rsidP="00413A3E">
            <w:pPr>
              <w:pStyle w:val="Prrafodelista"/>
              <w:numPr>
                <w:ilvl w:val="0"/>
                <w:numId w:val="33"/>
              </w:numPr>
              <w:spacing w:line="276" w:lineRule="auto"/>
              <w:jc w:val="both"/>
              <w:rPr>
                <w:rFonts w:ascii="Arial" w:eastAsia="Arial" w:hAnsi="Arial" w:cs="Arial"/>
                <w:bCs/>
                <w:color w:val="202124"/>
              </w:rPr>
            </w:pPr>
            <w:r w:rsidRPr="008820DA">
              <w:rPr>
                <w:rFonts w:ascii="Arial" w:eastAsia="Arial" w:hAnsi="Arial" w:cs="Arial"/>
                <w:bCs/>
                <w:color w:val="202124"/>
                <w:highlight w:val="white"/>
              </w:rPr>
              <w:t>Integración Social</w:t>
            </w:r>
          </w:p>
          <w:p w14:paraId="1D35F0E7" w14:textId="77777777" w:rsidR="000122AE" w:rsidRPr="008820DA" w:rsidRDefault="00787DC8" w:rsidP="00413A3E">
            <w:pPr>
              <w:pStyle w:val="Prrafodelista"/>
              <w:numPr>
                <w:ilvl w:val="0"/>
                <w:numId w:val="33"/>
              </w:numPr>
              <w:spacing w:line="276" w:lineRule="auto"/>
              <w:jc w:val="both"/>
              <w:rPr>
                <w:rFonts w:ascii="Arial" w:eastAsia="Arial" w:hAnsi="Arial" w:cs="Arial"/>
                <w:bCs/>
                <w:color w:val="202124"/>
              </w:rPr>
            </w:pPr>
            <w:r w:rsidRPr="008820DA">
              <w:rPr>
                <w:rFonts w:ascii="Arial" w:eastAsia="Arial" w:hAnsi="Arial" w:cs="Arial"/>
                <w:bCs/>
                <w:color w:val="202124"/>
                <w:highlight w:val="white"/>
              </w:rPr>
              <w:t>Hábitat</w:t>
            </w:r>
          </w:p>
          <w:p w14:paraId="39678D28" w14:textId="77777777" w:rsidR="00787DC8" w:rsidRPr="008820DA" w:rsidRDefault="00F14F41" w:rsidP="00413A3E">
            <w:pPr>
              <w:pStyle w:val="Prrafodelista"/>
              <w:numPr>
                <w:ilvl w:val="0"/>
                <w:numId w:val="33"/>
              </w:numPr>
              <w:spacing w:line="276" w:lineRule="auto"/>
              <w:jc w:val="both"/>
              <w:rPr>
                <w:rFonts w:ascii="Arial" w:eastAsia="Times New Roman" w:hAnsi="Arial" w:cs="Arial"/>
                <w:bCs/>
                <w:color w:val="0563C1"/>
                <w:u w:val="single"/>
                <w:lang w:eastAsia="es-CO"/>
              </w:rPr>
            </w:pPr>
            <w:r w:rsidRPr="008820DA">
              <w:rPr>
                <w:rFonts w:ascii="Arial" w:eastAsia="Arial" w:hAnsi="Arial" w:cs="Arial"/>
                <w:bCs/>
                <w:color w:val="202124"/>
                <w:highlight w:val="white"/>
              </w:rPr>
              <w:t>Seguridad y Convivencia</w:t>
            </w:r>
          </w:p>
          <w:p w14:paraId="549F1D0F" w14:textId="77777777" w:rsidR="004308AC" w:rsidRPr="008820DA" w:rsidRDefault="0028723F" w:rsidP="00413A3E">
            <w:pPr>
              <w:pStyle w:val="Prrafodelista"/>
              <w:numPr>
                <w:ilvl w:val="0"/>
                <w:numId w:val="33"/>
              </w:numPr>
              <w:spacing w:line="276" w:lineRule="auto"/>
              <w:jc w:val="both"/>
              <w:rPr>
                <w:rFonts w:ascii="Arial" w:eastAsia="Arial" w:hAnsi="Arial" w:cs="Arial"/>
                <w:bCs/>
                <w:color w:val="000009"/>
              </w:rPr>
            </w:pPr>
            <w:r w:rsidRPr="008820DA">
              <w:rPr>
                <w:rFonts w:ascii="Arial" w:eastAsia="Arial" w:hAnsi="Arial" w:cs="Arial"/>
                <w:bCs/>
                <w:color w:val="000009"/>
                <w:highlight w:val="white"/>
              </w:rPr>
              <w:t>Comité Intersectorial de Coordinación Jurídica del Sector Administrativo de Gestión Pública</w:t>
            </w:r>
            <w:r w:rsidR="003136FA" w:rsidRPr="008820DA">
              <w:rPr>
                <w:rFonts w:ascii="Arial" w:eastAsia="Arial" w:hAnsi="Arial" w:cs="Arial"/>
                <w:bCs/>
                <w:color w:val="000009"/>
              </w:rPr>
              <w:t>.</w:t>
            </w:r>
          </w:p>
          <w:p w14:paraId="772AA701" w14:textId="77777777" w:rsidR="003136FA" w:rsidRPr="008820DA" w:rsidRDefault="003136FA" w:rsidP="00413A3E">
            <w:pPr>
              <w:pStyle w:val="Prrafodelista"/>
              <w:numPr>
                <w:ilvl w:val="0"/>
                <w:numId w:val="33"/>
              </w:numPr>
              <w:spacing w:line="276" w:lineRule="auto"/>
              <w:jc w:val="both"/>
              <w:rPr>
                <w:rFonts w:ascii="Arial" w:eastAsia="Arial" w:hAnsi="Arial" w:cs="Arial"/>
                <w:bCs/>
                <w:color w:val="000009"/>
              </w:rPr>
            </w:pPr>
            <w:r w:rsidRPr="008820DA">
              <w:rPr>
                <w:rFonts w:ascii="Arial" w:eastAsia="Arial" w:hAnsi="Arial" w:cs="Arial"/>
                <w:bCs/>
                <w:color w:val="000009"/>
                <w:highlight w:val="white"/>
              </w:rPr>
              <w:t>Tercera sesión ordinaria del Comité Intersectorial de Coordinación Jurídica del Sector Ambiente</w:t>
            </w:r>
            <w:r w:rsidRPr="008820DA">
              <w:rPr>
                <w:rFonts w:ascii="Arial" w:eastAsia="Arial" w:hAnsi="Arial" w:cs="Arial"/>
                <w:bCs/>
                <w:color w:val="000009"/>
              </w:rPr>
              <w:t>.</w:t>
            </w:r>
          </w:p>
          <w:p w14:paraId="3A55DA68" w14:textId="77777777" w:rsidR="003136FA" w:rsidRPr="008820DA" w:rsidRDefault="00262EFD" w:rsidP="00413A3E">
            <w:pPr>
              <w:pStyle w:val="Prrafodelista"/>
              <w:numPr>
                <w:ilvl w:val="0"/>
                <w:numId w:val="33"/>
              </w:numPr>
              <w:spacing w:line="276" w:lineRule="auto"/>
              <w:jc w:val="both"/>
              <w:rPr>
                <w:rFonts w:ascii="Arial" w:eastAsia="Arial" w:hAnsi="Arial" w:cs="Arial"/>
                <w:bCs/>
                <w:color w:val="000009"/>
              </w:rPr>
            </w:pPr>
            <w:r w:rsidRPr="008820DA">
              <w:rPr>
                <w:rFonts w:ascii="Arial" w:eastAsia="Arial" w:hAnsi="Arial" w:cs="Arial"/>
                <w:bCs/>
                <w:color w:val="000009"/>
                <w:highlight w:val="white"/>
              </w:rPr>
              <w:t>Comité Intersectorial de Coordinación Jurídica del Sector Administrativo de Movilidad</w:t>
            </w:r>
          </w:p>
          <w:p w14:paraId="0AA8AA2A" w14:textId="77777777" w:rsidR="008820DA" w:rsidRPr="008820DA" w:rsidRDefault="008820DA" w:rsidP="00413A3E">
            <w:pPr>
              <w:pStyle w:val="Prrafodelista"/>
              <w:numPr>
                <w:ilvl w:val="0"/>
                <w:numId w:val="33"/>
              </w:numPr>
              <w:spacing w:line="276" w:lineRule="auto"/>
              <w:jc w:val="both"/>
              <w:rPr>
                <w:rFonts w:ascii="Arial" w:eastAsia="Times New Roman" w:hAnsi="Arial" w:cs="Arial"/>
                <w:bCs/>
                <w:color w:val="0563C1"/>
                <w:u w:val="single"/>
                <w:lang w:eastAsia="es-CO"/>
              </w:rPr>
            </w:pPr>
            <w:r w:rsidRPr="008820DA">
              <w:rPr>
                <w:rFonts w:ascii="Arial" w:eastAsia="Arial" w:hAnsi="Arial" w:cs="Arial"/>
                <w:bCs/>
                <w:color w:val="000009"/>
                <w:highlight w:val="white"/>
              </w:rPr>
              <w:t>Comité Intersectorial de Coordinación Jurídica del Sector Cultura, Recreación y Deporte</w:t>
            </w:r>
            <w:r w:rsidRPr="008820DA">
              <w:rPr>
                <w:rFonts w:ascii="Arial" w:eastAsia="Arial" w:hAnsi="Arial" w:cs="Arial"/>
                <w:bCs/>
                <w:color w:val="000009"/>
              </w:rPr>
              <w:t>.</w:t>
            </w:r>
          </w:p>
          <w:p w14:paraId="0394D3B2" w14:textId="77777777" w:rsidR="004308AC" w:rsidRDefault="004308AC" w:rsidP="00BC18D1">
            <w:pPr>
              <w:spacing w:line="276" w:lineRule="auto"/>
              <w:rPr>
                <w:rFonts w:ascii="Arial" w:eastAsia="Times New Roman" w:hAnsi="Arial" w:cs="Arial"/>
                <w:color w:val="0563C1"/>
                <w:u w:val="single"/>
                <w:lang w:eastAsia="es-CO"/>
              </w:rPr>
            </w:pPr>
          </w:p>
          <w:p w14:paraId="7F89FD3F" w14:textId="77777777" w:rsidR="008820DA" w:rsidRDefault="00975B08" w:rsidP="00413A3E">
            <w:pPr>
              <w:pStyle w:val="Prrafodelista"/>
              <w:numPr>
                <w:ilvl w:val="0"/>
                <w:numId w:val="32"/>
              </w:numPr>
              <w:spacing w:line="276" w:lineRule="auto"/>
              <w:rPr>
                <w:rFonts w:ascii="Arial" w:eastAsia="Arial" w:hAnsi="Arial" w:cs="Arial"/>
                <w:b/>
                <w:color w:val="202124"/>
                <w:sz w:val="24"/>
                <w:szCs w:val="24"/>
                <w:highlight w:val="white"/>
              </w:rPr>
            </w:pPr>
            <w:r w:rsidRPr="00482610">
              <w:rPr>
                <w:rFonts w:ascii="Arial" w:eastAsia="Arial" w:hAnsi="Arial" w:cs="Arial"/>
                <w:b/>
                <w:color w:val="202124"/>
                <w:sz w:val="24"/>
                <w:szCs w:val="24"/>
                <w:highlight w:val="white"/>
              </w:rPr>
              <w:t>Comité de apoyo a la coordinación:</w:t>
            </w:r>
          </w:p>
          <w:p w14:paraId="6BC552D2" w14:textId="77777777" w:rsidR="00CB0B00" w:rsidRPr="008B472C" w:rsidRDefault="00CB0B00" w:rsidP="00CB0B00">
            <w:pPr>
              <w:pStyle w:val="Prrafodelista"/>
              <w:spacing w:line="276" w:lineRule="auto"/>
              <w:ind w:left="358"/>
              <w:rPr>
                <w:rFonts w:ascii="Arial" w:eastAsia="Arial" w:hAnsi="Arial" w:cs="Arial"/>
                <w:bCs/>
                <w:color w:val="202124"/>
                <w:sz w:val="24"/>
                <w:szCs w:val="24"/>
                <w:highlight w:val="white"/>
              </w:rPr>
            </w:pPr>
            <w:r w:rsidRPr="008B472C">
              <w:rPr>
                <w:rFonts w:ascii="Arial" w:eastAsia="Arial" w:hAnsi="Arial" w:cs="Arial"/>
                <w:bCs/>
                <w:color w:val="202124"/>
                <w:sz w:val="24"/>
                <w:szCs w:val="24"/>
                <w:highlight w:val="white"/>
              </w:rPr>
              <w:t xml:space="preserve">Comité de apoyo a la coordinación del </w:t>
            </w:r>
            <w:r w:rsidR="00170BF1" w:rsidRPr="008B472C">
              <w:rPr>
                <w:rFonts w:ascii="Arial" w:eastAsia="Arial" w:hAnsi="Arial" w:cs="Arial"/>
                <w:bCs/>
                <w:color w:val="202124"/>
                <w:sz w:val="24"/>
                <w:szCs w:val="24"/>
                <w:highlight w:val="white"/>
              </w:rPr>
              <w:t>28 de septiembre</w:t>
            </w:r>
            <w:r w:rsidR="008B472C" w:rsidRPr="008B472C">
              <w:rPr>
                <w:rFonts w:ascii="Arial" w:eastAsia="Arial" w:hAnsi="Arial" w:cs="Arial"/>
                <w:bCs/>
                <w:color w:val="202124"/>
                <w:sz w:val="24"/>
                <w:szCs w:val="24"/>
                <w:highlight w:val="white"/>
              </w:rPr>
              <w:t>.</w:t>
            </w:r>
          </w:p>
          <w:p w14:paraId="0C0722BA" w14:textId="77777777" w:rsidR="00975B08" w:rsidRPr="004F1B08" w:rsidRDefault="00975B08" w:rsidP="004F1B08">
            <w:pPr>
              <w:spacing w:line="276" w:lineRule="auto"/>
              <w:rPr>
                <w:rFonts w:ascii="Arial" w:eastAsia="Times New Roman" w:hAnsi="Arial" w:cs="Arial"/>
                <w:color w:val="0563C1"/>
                <w:u w:val="single"/>
                <w:lang w:eastAsia="es-CO"/>
              </w:rPr>
            </w:pP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169"/>
              <w:gridCol w:w="8400"/>
            </w:tblGrid>
            <w:tr w:rsidR="0023150B" w:rsidRPr="000E7ACA" w14:paraId="6BFF8BFA" w14:textId="77777777" w:rsidTr="003E6F18">
              <w:tc>
                <w:tcPr>
                  <w:tcW w:w="1169" w:type="dxa"/>
                  <w:tcBorders>
                    <w:top w:val="nil"/>
                    <w:left w:val="nil"/>
                    <w:bottom w:val="nil"/>
                    <w:right w:val="single" w:sz="4" w:space="0" w:color="auto"/>
                  </w:tcBorders>
                  <w:shd w:val="clear" w:color="auto" w:fill="D9E2F3" w:themeFill="accent1" w:themeFillTint="33"/>
                </w:tcPr>
                <w:p w14:paraId="08CBE45C" w14:textId="77777777" w:rsidR="0023150B" w:rsidRPr="000E7ACA" w:rsidRDefault="0023150B" w:rsidP="0023150B">
                  <w:pPr>
                    <w:spacing w:line="276" w:lineRule="auto"/>
                    <w:ind w:hanging="2"/>
                    <w:rPr>
                      <w:rFonts w:ascii="Arial" w:hAnsi="Arial" w:cs="Arial"/>
                    </w:rPr>
                  </w:pPr>
                  <w:r w:rsidRPr="000E7ACA">
                    <w:rPr>
                      <w:rFonts w:ascii="Arial" w:hAnsi="Arial" w:cs="Arial"/>
                    </w:rPr>
                    <w:t>Meta gestión</w:t>
                  </w:r>
                </w:p>
              </w:tc>
              <w:tc>
                <w:tcPr>
                  <w:tcW w:w="8400" w:type="dxa"/>
                  <w:tcBorders>
                    <w:left w:val="single" w:sz="4" w:space="0" w:color="auto"/>
                  </w:tcBorders>
                  <w:shd w:val="clear" w:color="auto" w:fill="D9E2F3" w:themeFill="accent1" w:themeFillTint="33"/>
                </w:tcPr>
                <w:p w14:paraId="11044609" w14:textId="77777777" w:rsidR="0023150B" w:rsidRPr="00F13EF5" w:rsidRDefault="00F13EF5" w:rsidP="00F13EF5">
                  <w:pPr>
                    <w:spacing w:line="276" w:lineRule="auto"/>
                    <w:ind w:hanging="2"/>
                    <w:rPr>
                      <w:rFonts w:ascii="Arial" w:eastAsia="Arial" w:hAnsi="Arial" w:cs="Arial"/>
                      <w:color w:val="0000FF"/>
                      <w:highlight w:val="white"/>
                    </w:rPr>
                  </w:pPr>
                  <w:r w:rsidRPr="00F13EF5">
                    <w:rPr>
                      <w:rFonts w:ascii="Arial" w:hAnsi="Arial" w:cs="Arial"/>
                    </w:rPr>
                    <w:t>Realizar 64 Boletines jurídicos de actualización de información jurídica</w:t>
                  </w:r>
                </w:p>
              </w:tc>
            </w:tr>
          </w:tbl>
          <w:p w14:paraId="45A9E550" w14:textId="77777777" w:rsidR="004308AC" w:rsidRDefault="004308AC" w:rsidP="00BC18D1">
            <w:pPr>
              <w:spacing w:line="276" w:lineRule="auto"/>
              <w:rPr>
                <w:rFonts w:ascii="Arial" w:eastAsia="Times New Roman" w:hAnsi="Arial" w:cs="Arial"/>
                <w:color w:val="0563C1"/>
                <w:u w:val="single"/>
                <w:lang w:eastAsia="es-CO"/>
              </w:rPr>
            </w:pPr>
          </w:p>
          <w:p w14:paraId="21CF12B2" w14:textId="77777777" w:rsidR="00BD5D91" w:rsidRDefault="00BD5D91" w:rsidP="00BD5D91">
            <w:pPr>
              <w:jc w:val="both"/>
              <w:rPr>
                <w:rFonts w:ascii="Arial" w:eastAsia="Arial" w:hAnsi="Arial" w:cs="Arial"/>
                <w:color w:val="202124"/>
                <w:highlight w:val="white"/>
              </w:rPr>
            </w:pPr>
            <w:r>
              <w:rPr>
                <w:rFonts w:ascii="Arial" w:eastAsia="Arial" w:hAnsi="Arial" w:cs="Arial"/>
                <w:color w:val="202124"/>
                <w:highlight w:val="white"/>
              </w:rPr>
              <w:t>Se elaboraron y enviaron por correo electrónico 13 boletines de actualización normativa, cada uno de manera semanal a 7.941 personas inscritas, con el fin de mantenerlos actualizados de la normatividad vigente y de impacto para el Distrito Capital.</w:t>
            </w:r>
          </w:p>
          <w:p w14:paraId="200CE7F8" w14:textId="77777777" w:rsidR="00BD5D91" w:rsidRDefault="00BD5D91" w:rsidP="00BD5D91">
            <w:pPr>
              <w:ind w:hanging="2"/>
              <w:jc w:val="both"/>
              <w:rPr>
                <w:rFonts w:ascii="Arial" w:eastAsia="Arial" w:hAnsi="Arial" w:cs="Arial"/>
                <w:color w:val="202124"/>
                <w:highlight w:val="white"/>
              </w:rPr>
            </w:pPr>
          </w:p>
          <w:p w14:paraId="2A2BDC81" w14:textId="77777777" w:rsidR="00BD5D91" w:rsidRDefault="00BD5D91" w:rsidP="00BD5D91">
            <w:pPr>
              <w:ind w:hanging="2"/>
              <w:jc w:val="both"/>
              <w:rPr>
                <w:rFonts w:ascii="Arial" w:eastAsia="Arial" w:hAnsi="Arial" w:cs="Arial"/>
                <w:color w:val="202124"/>
                <w:highlight w:val="white"/>
              </w:rPr>
            </w:pPr>
            <w:r>
              <w:rPr>
                <w:rFonts w:ascii="Arial" w:eastAsia="Arial" w:hAnsi="Arial" w:cs="Arial"/>
                <w:color w:val="202124"/>
                <w:highlight w:val="white"/>
              </w:rPr>
              <w:t>Adicionalmente, se realizaron y remitieron 3 Boletines Jurídicos del Modelo de Gestión Jurídica Pública, a los funcionarios y colaboradores del Distrito inscritos, con la finalidad de socializar el Modelo de Gestión Jurídica Pública, así como los avances realizados para su implementación en el Distrito Capital.</w:t>
            </w:r>
          </w:p>
          <w:p w14:paraId="6FB6F84F" w14:textId="77777777" w:rsidR="00BD5D91" w:rsidRDefault="00BD5D91" w:rsidP="00BD5D91">
            <w:pPr>
              <w:ind w:hanging="2"/>
              <w:jc w:val="both"/>
              <w:rPr>
                <w:rFonts w:ascii="Arial" w:eastAsia="Arial" w:hAnsi="Arial" w:cs="Arial"/>
                <w:color w:val="202124"/>
                <w:highlight w:val="white"/>
              </w:rPr>
            </w:pPr>
          </w:p>
          <w:p w14:paraId="5960D86C" w14:textId="77777777" w:rsidR="0099187D" w:rsidRDefault="0099187D" w:rsidP="0099187D">
            <w:pPr>
              <w:ind w:hanging="2"/>
              <w:jc w:val="both"/>
              <w:rPr>
                <w:rFonts w:ascii="Arial" w:eastAsia="Arial" w:hAnsi="Arial" w:cs="Arial"/>
                <w:color w:val="202124"/>
                <w:highlight w:val="white"/>
              </w:rPr>
            </w:pPr>
            <w:r>
              <w:rPr>
                <w:rFonts w:ascii="Arial" w:eastAsia="Arial" w:hAnsi="Arial" w:cs="Arial"/>
                <w:color w:val="202124"/>
                <w:highlight w:val="white"/>
              </w:rPr>
              <w:t>Los boletines de Bogotá Jurídica realizados durante el tercer trimestre y que corresponden a los Boletines No. 27 - 39 pueden ser consultados en el siguiente enlace:</w:t>
            </w:r>
          </w:p>
          <w:p w14:paraId="735B8C76" w14:textId="77777777" w:rsidR="0099187D" w:rsidRPr="00931BEA" w:rsidRDefault="0099187D" w:rsidP="004F1B08">
            <w:pPr>
              <w:jc w:val="both"/>
              <w:rPr>
                <w:rFonts w:ascii="Arial" w:eastAsia="Arial" w:hAnsi="Arial" w:cs="Arial"/>
                <w:i/>
                <w:color w:val="0000FF"/>
                <w:highlight w:val="white"/>
                <w:u w:val="single"/>
              </w:rPr>
            </w:pPr>
            <w:r w:rsidRPr="00931BEA">
              <w:rPr>
                <w:rFonts w:ascii="Arial" w:eastAsia="Arial" w:hAnsi="Arial" w:cs="Arial"/>
                <w:i/>
                <w:color w:val="0000FF"/>
                <w:highlight w:val="white"/>
                <w:u w:val="single"/>
              </w:rPr>
              <w:t>https://www.secretariajuridica.gov.co/boletin-semanal</w:t>
            </w:r>
          </w:p>
          <w:p w14:paraId="1A2873EB" w14:textId="77777777" w:rsidR="0099187D" w:rsidRDefault="0099187D" w:rsidP="0099187D">
            <w:pPr>
              <w:ind w:hanging="2"/>
              <w:jc w:val="both"/>
              <w:rPr>
                <w:rFonts w:ascii="Arial" w:eastAsia="Arial" w:hAnsi="Arial" w:cs="Arial"/>
                <w:color w:val="202124"/>
                <w:highlight w:val="white"/>
              </w:rPr>
            </w:pPr>
          </w:p>
          <w:p w14:paraId="1CF3CB53" w14:textId="77777777" w:rsidR="0099187D" w:rsidRDefault="0099187D" w:rsidP="004F1B08">
            <w:pPr>
              <w:ind w:hanging="2"/>
              <w:jc w:val="both"/>
              <w:rPr>
                <w:rFonts w:ascii="Arial" w:eastAsia="Arial" w:hAnsi="Arial" w:cs="Arial"/>
                <w:color w:val="202124"/>
                <w:highlight w:val="white"/>
              </w:rPr>
            </w:pPr>
            <w:r>
              <w:rPr>
                <w:rFonts w:ascii="Arial" w:eastAsia="Arial" w:hAnsi="Arial" w:cs="Arial"/>
                <w:color w:val="202124"/>
                <w:highlight w:val="white"/>
              </w:rPr>
              <w:t>Los boletines del Modelo de Gestión jurídica Públ</w:t>
            </w:r>
            <w:r w:rsidR="00282B54">
              <w:rPr>
                <w:rFonts w:ascii="Arial" w:eastAsia="Arial" w:hAnsi="Arial" w:cs="Arial"/>
                <w:color w:val="202124"/>
                <w:highlight w:val="white"/>
              </w:rPr>
              <w:t>ica realizados durante el tercer</w:t>
            </w:r>
            <w:r>
              <w:rPr>
                <w:rFonts w:ascii="Arial" w:eastAsia="Arial" w:hAnsi="Arial" w:cs="Arial"/>
                <w:color w:val="202124"/>
                <w:highlight w:val="white"/>
              </w:rPr>
              <w:t xml:space="preserve"> trimestre y correspondientes a los Boletines No. 22, 23 y 24 se pueden encontrar en el </w:t>
            </w:r>
            <w:r w:rsidR="007154DC">
              <w:rPr>
                <w:rFonts w:ascii="Arial" w:eastAsia="Arial" w:hAnsi="Arial" w:cs="Arial"/>
                <w:color w:val="202124"/>
                <w:highlight w:val="white"/>
              </w:rPr>
              <w:t>micro sitio</w:t>
            </w:r>
            <w:r>
              <w:rPr>
                <w:rFonts w:ascii="Arial" w:eastAsia="Arial" w:hAnsi="Arial" w:cs="Arial"/>
                <w:color w:val="202124"/>
                <w:highlight w:val="white"/>
              </w:rPr>
              <w:t xml:space="preserve"> del modelo y en el siguiente enlace:</w:t>
            </w:r>
          </w:p>
          <w:p w14:paraId="4FCBF788" w14:textId="77777777" w:rsidR="0099187D" w:rsidRDefault="00B87926" w:rsidP="0099187D">
            <w:pPr>
              <w:ind w:hanging="2"/>
              <w:jc w:val="both"/>
              <w:rPr>
                <w:rFonts w:ascii="Arial" w:eastAsia="Arial" w:hAnsi="Arial" w:cs="Arial"/>
                <w:color w:val="808080"/>
                <w:highlight w:val="white"/>
              </w:rPr>
            </w:pPr>
            <w:hyperlink r:id="rId62">
              <w:r w:rsidR="0099187D">
                <w:rPr>
                  <w:rFonts w:ascii="Arial" w:eastAsia="Arial" w:hAnsi="Arial" w:cs="Arial"/>
                  <w:i/>
                  <w:color w:val="0000FF"/>
                  <w:highlight w:val="white"/>
                  <w:u w:val="single"/>
                </w:rPr>
                <w:t>https://www.secretariajuridica.gov.co/micrositio/modelo-gesti%C3%B3n-jur%C3%ADdica-p%C3%BAblica</w:t>
              </w:r>
            </w:hyperlink>
          </w:p>
          <w:p w14:paraId="5EE40814" w14:textId="77777777" w:rsidR="004308AC" w:rsidRDefault="004308AC" w:rsidP="00BC18D1">
            <w:pPr>
              <w:spacing w:line="276" w:lineRule="auto"/>
              <w:rPr>
                <w:rFonts w:ascii="Arial" w:eastAsia="Times New Roman" w:hAnsi="Arial" w:cs="Arial"/>
                <w:color w:val="0563C1"/>
                <w:u w:val="single"/>
                <w:lang w:eastAsia="es-CO"/>
              </w:rPr>
            </w:pPr>
          </w:p>
          <w:p w14:paraId="6D16C1C7" w14:textId="77777777" w:rsidR="004F1B08" w:rsidRPr="000E7ACA" w:rsidRDefault="004F1B08" w:rsidP="00BC18D1">
            <w:pPr>
              <w:spacing w:line="276" w:lineRule="auto"/>
              <w:rPr>
                <w:rFonts w:ascii="Arial" w:eastAsia="Times New Roman" w:hAnsi="Arial" w:cs="Arial"/>
                <w:color w:val="0563C1"/>
                <w:u w:val="single"/>
                <w:lang w:eastAsia="es-CO"/>
              </w:rPr>
            </w:pPr>
          </w:p>
        </w:tc>
      </w:tr>
    </w:tbl>
    <w:p w14:paraId="43E1D32A" w14:textId="77777777" w:rsidR="00E71251" w:rsidRPr="000E7ACA" w:rsidRDefault="00E71251" w:rsidP="00E71251">
      <w:pPr>
        <w:spacing w:line="276" w:lineRule="auto"/>
        <w:jc w:val="both"/>
        <w:rPr>
          <w:rFonts w:ascii="Arial" w:eastAsia="Arial" w:hAnsi="Arial" w:cs="Arial"/>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010"/>
      </w:tblGrid>
      <w:tr w:rsidR="0062423C" w:rsidRPr="000E7ACA" w14:paraId="3B7B395D" w14:textId="77777777" w:rsidTr="00796C2F">
        <w:tc>
          <w:tcPr>
            <w:tcW w:w="1204" w:type="dxa"/>
            <w:tcBorders>
              <w:top w:val="nil"/>
              <w:left w:val="nil"/>
              <w:bottom w:val="nil"/>
              <w:right w:val="single" w:sz="4" w:space="0" w:color="auto"/>
            </w:tcBorders>
            <w:shd w:val="clear" w:color="auto" w:fill="D9E2F3" w:themeFill="accent1" w:themeFillTint="33"/>
          </w:tcPr>
          <w:p w14:paraId="496ECAD3" w14:textId="77777777" w:rsidR="0062423C" w:rsidRPr="000E7ACA" w:rsidRDefault="0062423C" w:rsidP="00BC18D1">
            <w:pPr>
              <w:spacing w:line="276" w:lineRule="auto"/>
              <w:rPr>
                <w:rFonts w:ascii="Arial" w:hAnsi="Arial" w:cs="Arial"/>
              </w:rPr>
            </w:pPr>
            <w:r w:rsidRPr="000E7ACA">
              <w:rPr>
                <w:rFonts w:ascii="Arial" w:hAnsi="Arial" w:cs="Arial"/>
              </w:rPr>
              <w:t>Meta gestión</w:t>
            </w:r>
          </w:p>
        </w:tc>
        <w:tc>
          <w:tcPr>
            <w:tcW w:w="8010" w:type="dxa"/>
            <w:tcBorders>
              <w:left w:val="single" w:sz="4" w:space="0" w:color="auto"/>
            </w:tcBorders>
            <w:shd w:val="clear" w:color="auto" w:fill="D9E2F3" w:themeFill="accent1" w:themeFillTint="33"/>
          </w:tcPr>
          <w:p w14:paraId="3A67CEF4" w14:textId="77777777" w:rsidR="0062423C" w:rsidRPr="000E7ACA" w:rsidRDefault="0062423C" w:rsidP="008A761B">
            <w:pPr>
              <w:pStyle w:val="Ttulo1"/>
              <w:keepLines w:val="0"/>
              <w:spacing w:before="0" w:line="276" w:lineRule="auto"/>
              <w:jc w:val="both"/>
              <w:rPr>
                <w:rFonts w:ascii="Arial" w:hAnsi="Arial" w:cs="Arial"/>
                <w:i/>
                <w:iCs/>
                <w:color w:val="auto"/>
                <w:sz w:val="24"/>
                <w:szCs w:val="24"/>
              </w:rPr>
            </w:pPr>
            <w:bookmarkStart w:id="114" w:name="_Toc78736472"/>
            <w:bookmarkStart w:id="115" w:name="_Toc86195106"/>
            <w:bookmarkStart w:id="116" w:name="_Toc86224819"/>
            <w:bookmarkStart w:id="117" w:name="_Toc86224993"/>
            <w:bookmarkStart w:id="118" w:name="_Toc86225411"/>
            <w:r w:rsidRPr="008A761B">
              <w:rPr>
                <w:rFonts w:ascii="Arial" w:eastAsiaTheme="minorEastAsia" w:hAnsi="Arial" w:cs="Arial"/>
                <w:color w:val="auto"/>
                <w:sz w:val="24"/>
                <w:szCs w:val="24"/>
                <w:lang w:val="es-CO"/>
              </w:rPr>
              <w:t>Formulación de la Política de Defensa Judicial en el marco de MIPG</w:t>
            </w:r>
            <w:bookmarkEnd w:id="114"/>
            <w:bookmarkEnd w:id="115"/>
            <w:bookmarkEnd w:id="116"/>
            <w:bookmarkEnd w:id="117"/>
            <w:bookmarkEnd w:id="118"/>
          </w:p>
        </w:tc>
      </w:tr>
    </w:tbl>
    <w:p w14:paraId="01546CA5" w14:textId="77777777" w:rsidR="00E71251" w:rsidRPr="000E7ACA" w:rsidRDefault="00E71251" w:rsidP="00E71251">
      <w:pPr>
        <w:spacing w:line="276" w:lineRule="auto"/>
        <w:rPr>
          <w:rFonts w:ascii="Arial" w:eastAsia="Times New Roman" w:hAnsi="Arial" w:cs="Arial"/>
          <w:lang w:val="es-ES_tradnl" w:eastAsia="zh-CN"/>
        </w:rPr>
      </w:pPr>
    </w:p>
    <w:p w14:paraId="1ED8B0D6" w14:textId="77777777" w:rsidR="00AB1274" w:rsidRDefault="00282B54" w:rsidP="006F68A6">
      <w:pPr>
        <w:spacing w:line="276" w:lineRule="auto"/>
        <w:jc w:val="both"/>
        <w:rPr>
          <w:rFonts w:ascii="Arial" w:hAnsi="Arial" w:cs="Arial"/>
          <w:lang w:val="es-MX"/>
        </w:rPr>
      </w:pPr>
      <w:r>
        <w:rPr>
          <w:rFonts w:ascii="Arial" w:hAnsi="Arial" w:cs="Arial"/>
          <w:lang w:val="es-MX"/>
        </w:rPr>
        <w:t>En el tercer</w:t>
      </w:r>
      <w:r w:rsidR="006F68A6" w:rsidRPr="006F68A6">
        <w:rPr>
          <w:rFonts w:ascii="Arial" w:hAnsi="Arial" w:cs="Arial"/>
          <w:lang w:val="es-MX"/>
        </w:rPr>
        <w:t xml:space="preserve"> trimestre se generó la versión inicial de los siguientes documentos: </w:t>
      </w:r>
    </w:p>
    <w:p w14:paraId="7A04D2BD" w14:textId="77777777" w:rsidR="00AB1274" w:rsidRDefault="00AB1274" w:rsidP="006F68A6">
      <w:pPr>
        <w:spacing w:line="276" w:lineRule="auto"/>
        <w:jc w:val="both"/>
        <w:rPr>
          <w:rFonts w:ascii="Arial" w:hAnsi="Arial" w:cs="Arial"/>
          <w:lang w:val="es-MX"/>
        </w:rPr>
      </w:pPr>
    </w:p>
    <w:p w14:paraId="26158F91" w14:textId="77777777" w:rsidR="00AB1274" w:rsidRDefault="006F68A6" w:rsidP="006F68A6">
      <w:pPr>
        <w:spacing w:line="276" w:lineRule="auto"/>
        <w:jc w:val="both"/>
        <w:rPr>
          <w:rFonts w:ascii="Arial" w:hAnsi="Arial" w:cs="Arial"/>
          <w:lang w:val="es-MX"/>
        </w:rPr>
      </w:pPr>
      <w:r w:rsidRPr="006F68A6">
        <w:rPr>
          <w:rFonts w:ascii="Arial" w:hAnsi="Arial" w:cs="Arial"/>
          <w:lang w:val="es-MX"/>
        </w:rPr>
        <w:t xml:space="preserve">1. Documento técnico sobre análisis comparado de prácticas exitosas asociadas a la representación judicial fundamento de base para el diseño de La Política De Defensa Jurídica Del Distrito Capital.           </w:t>
      </w:r>
    </w:p>
    <w:p w14:paraId="243162F4" w14:textId="77777777" w:rsidR="000F5C73" w:rsidRDefault="006F68A6" w:rsidP="006F68A6">
      <w:pPr>
        <w:spacing w:line="276" w:lineRule="auto"/>
        <w:jc w:val="both"/>
        <w:rPr>
          <w:rFonts w:ascii="Arial" w:hAnsi="Arial" w:cs="Arial"/>
          <w:lang w:val="es-MX"/>
        </w:rPr>
      </w:pPr>
      <w:r w:rsidRPr="006F68A6">
        <w:rPr>
          <w:rFonts w:ascii="Arial" w:hAnsi="Arial" w:cs="Arial"/>
          <w:lang w:val="es-MX"/>
        </w:rPr>
        <w:t xml:space="preserve">2. Documentos (fichas de análisis) insumo para para realizar revisión y análisis de la información que reposa en SIPROJ con el fin de comparar las estrategias de defensa judicial que se han llevado a cabo dentro de las diferentes entidades del Distrito Capital.           3. Manual de tutelas </w:t>
      </w:r>
    </w:p>
    <w:p w14:paraId="15ADE3BD" w14:textId="77777777" w:rsidR="00AB1274" w:rsidRDefault="006F68A6" w:rsidP="006F68A6">
      <w:pPr>
        <w:spacing w:line="276" w:lineRule="auto"/>
        <w:jc w:val="both"/>
        <w:rPr>
          <w:rFonts w:ascii="Arial" w:hAnsi="Arial" w:cs="Arial"/>
          <w:lang w:val="es-MX"/>
        </w:rPr>
      </w:pPr>
      <w:r w:rsidRPr="006F68A6">
        <w:rPr>
          <w:rFonts w:ascii="Arial" w:hAnsi="Arial" w:cs="Arial"/>
          <w:lang w:val="es-MX"/>
        </w:rPr>
        <w:t xml:space="preserve">4. Decreto del poder preferente.    </w:t>
      </w:r>
    </w:p>
    <w:p w14:paraId="4B068CDF" w14:textId="77777777" w:rsidR="00AB1274" w:rsidRDefault="006F68A6" w:rsidP="006F68A6">
      <w:pPr>
        <w:spacing w:line="276" w:lineRule="auto"/>
        <w:jc w:val="both"/>
        <w:rPr>
          <w:rFonts w:ascii="Arial" w:hAnsi="Arial" w:cs="Arial"/>
          <w:lang w:val="es-MX"/>
        </w:rPr>
      </w:pPr>
      <w:r w:rsidRPr="006F68A6">
        <w:rPr>
          <w:rFonts w:ascii="Arial" w:hAnsi="Arial" w:cs="Arial"/>
          <w:lang w:val="es-MX"/>
        </w:rPr>
        <w:t xml:space="preserve">5. </w:t>
      </w:r>
      <w:r w:rsidR="00AB1274">
        <w:rPr>
          <w:rFonts w:ascii="Arial" w:hAnsi="Arial" w:cs="Arial"/>
          <w:lang w:val="es-MX"/>
        </w:rPr>
        <w:t>S</w:t>
      </w:r>
      <w:r w:rsidRPr="006F68A6">
        <w:rPr>
          <w:rFonts w:ascii="Arial" w:hAnsi="Arial" w:cs="Arial"/>
          <w:lang w:val="es-MX"/>
        </w:rPr>
        <w:t xml:space="preserve">e realizó el análisis técnico del proceso judicial No. 2008-00249 (reparación directa) de JOSE DARIÓ GARCÍA GIRALDO contra la Subred Integrada del Servicio de Salud Sur Occidente (hospital del Sur), donde se requiere reparación de perjuicios materiales y morales a causa de un óbito fetal.  </w:t>
      </w:r>
    </w:p>
    <w:p w14:paraId="55571E3A" w14:textId="77777777" w:rsidR="000F5C73" w:rsidRDefault="000F5C73" w:rsidP="006F68A6">
      <w:pPr>
        <w:spacing w:line="276" w:lineRule="auto"/>
        <w:jc w:val="both"/>
        <w:rPr>
          <w:rFonts w:ascii="Arial" w:hAnsi="Arial" w:cs="Arial"/>
          <w:lang w:val="es-MX"/>
        </w:rPr>
      </w:pPr>
    </w:p>
    <w:p w14:paraId="0A2F8166" w14:textId="77777777" w:rsidR="00E563A3" w:rsidRDefault="006F68A6" w:rsidP="006F68A6">
      <w:pPr>
        <w:spacing w:line="276" w:lineRule="auto"/>
        <w:jc w:val="both"/>
        <w:rPr>
          <w:rFonts w:ascii="Arial" w:eastAsia="Times New Roman" w:hAnsi="Arial" w:cs="Arial"/>
          <w:lang w:val="es-ES_tradnl" w:eastAsia="zh-CN"/>
        </w:rPr>
      </w:pPr>
      <w:r w:rsidRPr="006F68A6">
        <w:rPr>
          <w:rFonts w:ascii="Arial" w:hAnsi="Arial" w:cs="Arial"/>
          <w:lang w:val="es-MX"/>
        </w:rPr>
        <w:t xml:space="preserve">Adicionalmente, desde la Dirección se proyectó </w:t>
      </w:r>
      <w:r w:rsidR="00AB1274">
        <w:rPr>
          <w:rFonts w:ascii="Arial" w:hAnsi="Arial" w:cs="Arial"/>
          <w:lang w:val="es-MX"/>
        </w:rPr>
        <w:t>la</w:t>
      </w:r>
      <w:r w:rsidRPr="006F68A6">
        <w:rPr>
          <w:rFonts w:ascii="Arial" w:hAnsi="Arial" w:cs="Arial"/>
          <w:lang w:val="es-MX"/>
        </w:rPr>
        <w:t xml:space="preserve"> Circular</w:t>
      </w:r>
      <w:r w:rsidR="00AB1274">
        <w:rPr>
          <w:rFonts w:ascii="Arial" w:hAnsi="Arial" w:cs="Arial"/>
          <w:lang w:val="es-MX"/>
        </w:rPr>
        <w:t xml:space="preserve"> </w:t>
      </w:r>
      <w:r w:rsidR="000F5C73" w:rsidRPr="00111580">
        <w:rPr>
          <w:rFonts w:ascii="Arial" w:hAnsi="Arial" w:cs="Arial"/>
          <w:color w:val="000000"/>
          <w:sz w:val="22"/>
          <w:szCs w:val="22"/>
        </w:rPr>
        <w:t>No. 07 de 2021, “Reporte Información para formular la Política de Defensa Jurídica del Distrito Capital”.</w:t>
      </w:r>
    </w:p>
    <w:p w14:paraId="5B83CFDD" w14:textId="77777777" w:rsidR="006F68A6" w:rsidRDefault="006F68A6" w:rsidP="00E71251">
      <w:pPr>
        <w:spacing w:line="276" w:lineRule="auto"/>
        <w:rPr>
          <w:rFonts w:ascii="Arial" w:eastAsia="Times New Roman" w:hAnsi="Arial" w:cs="Arial"/>
          <w:lang w:val="es-ES_tradnl" w:eastAsia="zh-CN"/>
        </w:rPr>
      </w:pPr>
    </w:p>
    <w:p w14:paraId="6ACA38C2" w14:textId="77777777" w:rsidR="00E426FC" w:rsidRDefault="00E426FC" w:rsidP="00E426FC">
      <w:pPr>
        <w:suppressAutoHyphens/>
        <w:spacing w:line="276" w:lineRule="auto"/>
        <w:jc w:val="both"/>
        <w:rPr>
          <w:rFonts w:ascii="Arial" w:hAnsi="Arial" w:cs="Arial"/>
          <w:color w:val="000000"/>
          <w:sz w:val="22"/>
          <w:szCs w:val="22"/>
        </w:rPr>
      </w:pPr>
      <w:r>
        <w:rPr>
          <w:rFonts w:ascii="Arial" w:eastAsia="Times New Roman" w:hAnsi="Arial" w:cs="Arial"/>
          <w:lang w:val="es-ES_tradnl" w:eastAsia="zh-CN"/>
        </w:rPr>
        <w:t xml:space="preserve">Finalmente, se realizó </w:t>
      </w:r>
      <w:r>
        <w:rPr>
          <w:rFonts w:ascii="Arial" w:hAnsi="Arial" w:cs="Arial"/>
          <w:color w:val="000000"/>
          <w:sz w:val="22"/>
          <w:szCs w:val="22"/>
        </w:rPr>
        <w:t>r</w:t>
      </w:r>
      <w:r w:rsidRPr="00111580">
        <w:rPr>
          <w:rFonts w:ascii="Arial" w:hAnsi="Arial" w:cs="Arial"/>
          <w:color w:val="000000"/>
          <w:sz w:val="22"/>
          <w:szCs w:val="22"/>
        </w:rPr>
        <w:t>evisión y análisis de las estrategias de d</w:t>
      </w:r>
      <w:r>
        <w:rPr>
          <w:rFonts w:ascii="Arial" w:hAnsi="Arial" w:cs="Arial"/>
          <w:color w:val="000000"/>
          <w:sz w:val="22"/>
          <w:szCs w:val="22"/>
        </w:rPr>
        <w:t>efensa judicial de</w:t>
      </w:r>
      <w:r w:rsidRPr="00111580">
        <w:rPr>
          <w:rFonts w:ascii="Arial" w:hAnsi="Arial" w:cs="Arial"/>
          <w:color w:val="000000"/>
          <w:sz w:val="22"/>
          <w:szCs w:val="22"/>
        </w:rPr>
        <w:t xml:space="preserve"> </w:t>
      </w:r>
      <w:r>
        <w:rPr>
          <w:rFonts w:ascii="Arial" w:hAnsi="Arial" w:cs="Arial"/>
          <w:color w:val="000000"/>
          <w:sz w:val="22"/>
          <w:szCs w:val="22"/>
        </w:rPr>
        <w:t>54</w:t>
      </w:r>
      <w:r w:rsidRPr="00111580">
        <w:rPr>
          <w:rFonts w:ascii="Arial" w:hAnsi="Arial" w:cs="Arial"/>
          <w:color w:val="000000"/>
          <w:sz w:val="22"/>
          <w:szCs w:val="22"/>
        </w:rPr>
        <w:t xml:space="preserve"> procesos judiciales, por parte de los abogados de la Dirección Distrital de Gestión Judicial.</w:t>
      </w:r>
    </w:p>
    <w:p w14:paraId="6AF064C2" w14:textId="77777777" w:rsidR="006F68A6" w:rsidRDefault="006F68A6" w:rsidP="00E71251">
      <w:pPr>
        <w:spacing w:line="276" w:lineRule="auto"/>
        <w:rPr>
          <w:rFonts w:ascii="Arial" w:eastAsia="Times New Roman" w:hAnsi="Arial" w:cs="Arial"/>
          <w:lang w:val="es-ES_tradnl"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010"/>
      </w:tblGrid>
      <w:tr w:rsidR="00AB738A" w:rsidRPr="000E7ACA" w14:paraId="08EB5C7F" w14:textId="77777777" w:rsidTr="003E6F18">
        <w:tc>
          <w:tcPr>
            <w:tcW w:w="1204" w:type="dxa"/>
            <w:tcBorders>
              <w:top w:val="nil"/>
              <w:left w:val="nil"/>
              <w:bottom w:val="nil"/>
              <w:right w:val="single" w:sz="4" w:space="0" w:color="auto"/>
            </w:tcBorders>
            <w:shd w:val="clear" w:color="auto" w:fill="D9E2F3" w:themeFill="accent1" w:themeFillTint="33"/>
          </w:tcPr>
          <w:p w14:paraId="2356511A" w14:textId="77777777" w:rsidR="00AB738A" w:rsidRPr="000E7ACA" w:rsidRDefault="00AB738A" w:rsidP="00AB738A">
            <w:pPr>
              <w:spacing w:line="276" w:lineRule="auto"/>
              <w:rPr>
                <w:rFonts w:ascii="Arial" w:hAnsi="Arial" w:cs="Arial"/>
              </w:rPr>
            </w:pPr>
            <w:r w:rsidRPr="000E7ACA">
              <w:rPr>
                <w:rFonts w:ascii="Arial" w:hAnsi="Arial" w:cs="Arial"/>
              </w:rPr>
              <w:t>Meta P.I</w:t>
            </w:r>
          </w:p>
          <w:p w14:paraId="41721834" w14:textId="77777777" w:rsidR="00AB738A" w:rsidRPr="000E7ACA" w:rsidRDefault="00AB738A" w:rsidP="00AB738A">
            <w:pPr>
              <w:spacing w:line="276" w:lineRule="auto"/>
              <w:rPr>
                <w:rFonts w:ascii="Arial" w:hAnsi="Arial" w:cs="Arial"/>
              </w:rPr>
            </w:pPr>
            <w:r w:rsidRPr="000E7ACA">
              <w:rPr>
                <w:rFonts w:ascii="Arial" w:hAnsi="Arial" w:cs="Arial"/>
              </w:rPr>
              <w:t>7621</w:t>
            </w:r>
          </w:p>
        </w:tc>
        <w:tc>
          <w:tcPr>
            <w:tcW w:w="8010" w:type="dxa"/>
            <w:tcBorders>
              <w:left w:val="single" w:sz="4" w:space="0" w:color="auto"/>
            </w:tcBorders>
            <w:shd w:val="clear" w:color="auto" w:fill="D9E2F3" w:themeFill="accent1" w:themeFillTint="33"/>
          </w:tcPr>
          <w:p w14:paraId="511760DA" w14:textId="77777777" w:rsidR="00AB738A" w:rsidRPr="000E7ACA" w:rsidRDefault="00AB738A" w:rsidP="003E6F18">
            <w:pPr>
              <w:pStyle w:val="Ttulo1"/>
              <w:keepLines w:val="0"/>
              <w:spacing w:before="0" w:line="276" w:lineRule="auto"/>
              <w:jc w:val="both"/>
              <w:rPr>
                <w:rFonts w:ascii="Arial" w:hAnsi="Arial" w:cs="Arial"/>
                <w:i/>
                <w:iCs/>
                <w:color w:val="auto"/>
                <w:sz w:val="24"/>
                <w:szCs w:val="24"/>
              </w:rPr>
            </w:pPr>
            <w:bookmarkStart w:id="119" w:name="_Toc86195107"/>
            <w:bookmarkStart w:id="120" w:name="_Toc86224820"/>
            <w:bookmarkStart w:id="121" w:name="_Toc86224994"/>
            <w:bookmarkStart w:id="122" w:name="_Toc86225412"/>
            <w:r w:rsidRPr="00AB738A">
              <w:rPr>
                <w:rFonts w:ascii="Arial" w:eastAsiaTheme="minorEastAsia" w:hAnsi="Arial" w:cs="Arial"/>
                <w:color w:val="auto"/>
                <w:sz w:val="24"/>
                <w:szCs w:val="24"/>
                <w:lang w:val="es-CO"/>
              </w:rPr>
              <w:t>Verificar la información de 2400 Entidades Sin Ánimo de Lucro evaluando el cumplimiento legal y financiero de las mismas. (Dirección Distrital de Inspección, vigilancia y control)</w:t>
            </w:r>
            <w:bookmarkEnd w:id="119"/>
            <w:bookmarkEnd w:id="120"/>
            <w:bookmarkEnd w:id="121"/>
            <w:bookmarkEnd w:id="122"/>
          </w:p>
        </w:tc>
      </w:tr>
    </w:tbl>
    <w:p w14:paraId="48482AAF" w14:textId="77777777" w:rsidR="00B56AAE" w:rsidRPr="000E7ACA" w:rsidRDefault="00B56AAE" w:rsidP="00B56AAE">
      <w:pPr>
        <w:autoSpaceDE w:val="0"/>
        <w:autoSpaceDN w:val="0"/>
        <w:adjustRightInd w:val="0"/>
        <w:jc w:val="both"/>
        <w:rPr>
          <w:rFonts w:ascii="Arial" w:hAnsi="Arial" w:cs="Arial"/>
          <w:color w:val="202124"/>
          <w:shd w:val="clear" w:color="auto" w:fill="FFFFFF"/>
        </w:rPr>
      </w:pPr>
    </w:p>
    <w:tbl>
      <w:tblPr>
        <w:tblStyle w:val="Tablaconcuadrcula"/>
        <w:tblW w:w="0" w:type="auto"/>
        <w:tblInd w:w="2263" w:type="dxa"/>
        <w:tblLook w:val="04A0" w:firstRow="1" w:lastRow="0" w:firstColumn="1" w:lastColumn="0" w:noHBand="0" w:noVBand="1"/>
      </w:tblPr>
      <w:tblGrid>
        <w:gridCol w:w="2977"/>
        <w:gridCol w:w="992"/>
      </w:tblGrid>
      <w:tr w:rsidR="00D268E1" w14:paraId="282881FB" w14:textId="77777777" w:rsidTr="003E6F18">
        <w:tc>
          <w:tcPr>
            <w:tcW w:w="2977" w:type="dxa"/>
          </w:tcPr>
          <w:p w14:paraId="139A5E68" w14:textId="77777777" w:rsidR="00D268E1" w:rsidRDefault="00D268E1"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242485AA" w14:textId="77777777" w:rsidR="00D268E1" w:rsidRDefault="000B25A3" w:rsidP="003E6F18">
            <w:pPr>
              <w:autoSpaceDE w:val="0"/>
              <w:autoSpaceDN w:val="0"/>
              <w:adjustRightInd w:val="0"/>
              <w:spacing w:line="276" w:lineRule="auto"/>
              <w:jc w:val="center"/>
              <w:rPr>
                <w:rFonts w:ascii="Arial" w:eastAsiaTheme="minorHAnsi" w:hAnsi="Arial" w:cs="Arial"/>
              </w:rPr>
            </w:pPr>
            <w:r>
              <w:rPr>
                <w:rFonts w:ascii="Arial" w:eastAsiaTheme="minorHAnsi" w:hAnsi="Arial" w:cs="Arial"/>
              </w:rPr>
              <w:t>2400</w:t>
            </w:r>
          </w:p>
        </w:tc>
      </w:tr>
      <w:tr w:rsidR="00D268E1" w14:paraId="41F23CE9" w14:textId="77777777" w:rsidTr="003E6F18">
        <w:tc>
          <w:tcPr>
            <w:tcW w:w="2977" w:type="dxa"/>
          </w:tcPr>
          <w:p w14:paraId="350F4F01" w14:textId="77777777" w:rsidR="00D268E1" w:rsidRDefault="00D268E1"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2756A485" w14:textId="77777777" w:rsidR="00D268E1" w:rsidRDefault="000B25A3" w:rsidP="003E6F18">
            <w:pPr>
              <w:autoSpaceDE w:val="0"/>
              <w:autoSpaceDN w:val="0"/>
              <w:adjustRightInd w:val="0"/>
              <w:spacing w:line="276" w:lineRule="auto"/>
              <w:jc w:val="center"/>
              <w:rPr>
                <w:rFonts w:ascii="Arial" w:eastAsiaTheme="minorHAnsi" w:hAnsi="Arial" w:cs="Arial"/>
              </w:rPr>
            </w:pPr>
            <w:r>
              <w:rPr>
                <w:rFonts w:ascii="Arial" w:eastAsiaTheme="minorHAnsi" w:hAnsi="Arial" w:cs="Arial"/>
              </w:rPr>
              <w:t>2156</w:t>
            </w:r>
          </w:p>
        </w:tc>
      </w:tr>
    </w:tbl>
    <w:p w14:paraId="05179223" w14:textId="77777777" w:rsidR="00D268E1" w:rsidRDefault="00D268E1" w:rsidP="00ED7D5E">
      <w:pPr>
        <w:autoSpaceDE w:val="0"/>
        <w:autoSpaceDN w:val="0"/>
        <w:adjustRightInd w:val="0"/>
        <w:ind w:right="-21"/>
        <w:jc w:val="both"/>
        <w:rPr>
          <w:rFonts w:ascii="Arial" w:hAnsi="Arial" w:cs="Arial"/>
          <w:color w:val="202124"/>
          <w:shd w:val="clear" w:color="auto" w:fill="FFFFFF"/>
        </w:rPr>
      </w:pPr>
    </w:p>
    <w:p w14:paraId="744DF3DF" w14:textId="77777777" w:rsidR="00796C2F" w:rsidRPr="000E7ACA" w:rsidRDefault="00ED7D5E" w:rsidP="00ED7D5E">
      <w:pPr>
        <w:autoSpaceDE w:val="0"/>
        <w:autoSpaceDN w:val="0"/>
        <w:adjustRightInd w:val="0"/>
        <w:ind w:right="-21"/>
        <w:jc w:val="both"/>
        <w:rPr>
          <w:rFonts w:ascii="Arial" w:hAnsi="Arial" w:cs="Arial"/>
          <w:color w:val="202124"/>
          <w:shd w:val="clear" w:color="auto" w:fill="FFFFFF"/>
        </w:rPr>
      </w:pPr>
      <w:r>
        <w:rPr>
          <w:rFonts w:ascii="Arial" w:hAnsi="Arial" w:cs="Arial"/>
          <w:color w:val="202124"/>
          <w:shd w:val="clear" w:color="auto" w:fill="FFFFFF"/>
        </w:rPr>
        <w:t xml:space="preserve">Durante el tercer trimestre se realizó la </w:t>
      </w:r>
      <w:r w:rsidR="00B56AAE" w:rsidRPr="000E7ACA">
        <w:rPr>
          <w:rFonts w:ascii="Arial" w:hAnsi="Arial" w:cs="Arial"/>
          <w:color w:val="202124"/>
          <w:shd w:val="clear" w:color="auto" w:fill="FFFFFF"/>
        </w:rPr>
        <w:t xml:space="preserve"> revisión y análisis de las obligaciones legales, contables y financieras</w:t>
      </w:r>
      <w:r w:rsidR="003D2682">
        <w:rPr>
          <w:rFonts w:ascii="Arial" w:hAnsi="Arial" w:cs="Arial"/>
          <w:color w:val="202124"/>
          <w:shd w:val="clear" w:color="auto" w:fill="FFFFFF"/>
        </w:rPr>
        <w:t xml:space="preserve"> de </w:t>
      </w:r>
      <w:r w:rsidR="003F05E4">
        <w:rPr>
          <w:rFonts w:ascii="Arial" w:hAnsi="Arial" w:cs="Arial"/>
          <w:color w:val="202124"/>
          <w:shd w:val="clear" w:color="auto" w:fill="FFFFFF"/>
        </w:rPr>
        <w:t>672</w:t>
      </w:r>
      <w:r w:rsidR="00B56AAE" w:rsidRPr="000E7ACA">
        <w:rPr>
          <w:rFonts w:ascii="Arial" w:hAnsi="Arial" w:cs="Arial"/>
          <w:color w:val="202124"/>
          <w:shd w:val="clear" w:color="auto" w:fill="FFFFFF"/>
        </w:rPr>
        <w:t>,</w:t>
      </w:r>
      <w:r w:rsidR="00875014">
        <w:rPr>
          <w:rFonts w:ascii="Arial" w:hAnsi="Arial" w:cs="Arial"/>
          <w:color w:val="202124"/>
          <w:shd w:val="clear" w:color="auto" w:fill="FFFFFF"/>
        </w:rPr>
        <w:t xml:space="preserve"> con lo que</w:t>
      </w:r>
      <w:r w:rsidR="00B56AAE" w:rsidRPr="000E7ACA">
        <w:rPr>
          <w:rFonts w:ascii="Arial" w:hAnsi="Arial" w:cs="Arial"/>
          <w:color w:val="202124"/>
          <w:shd w:val="clear" w:color="auto" w:fill="FFFFFF"/>
        </w:rPr>
        <w:t xml:space="preserve"> se viene logrando que las entidades sin ánimo de lucro, domiciliadas en Bogotá, normalicen su estado frente al ente control, atendiendo lo establecido en el Decreto No. 848 de 2019 “Por el cual se unifica la normativa sobre las actuaciones y los trámites asociados a la competencia de registro y a la asignación de funciones en materia de inspección vigilancia y control sobre entidades sin ánimo de lucro domiciliadas en el Distrito Capital y se dictan otras disposiciones”. </w:t>
      </w:r>
    </w:p>
    <w:p w14:paraId="6D91A3D3" w14:textId="77777777" w:rsidR="00423823" w:rsidRDefault="00B56AAE" w:rsidP="00796C2F">
      <w:pPr>
        <w:autoSpaceDE w:val="0"/>
        <w:autoSpaceDN w:val="0"/>
        <w:adjustRightInd w:val="0"/>
        <w:ind w:right="547"/>
        <w:jc w:val="both"/>
        <w:rPr>
          <w:rFonts w:ascii="Arial" w:hAnsi="Arial" w:cs="Arial"/>
          <w:color w:val="202124"/>
          <w:shd w:val="clear" w:color="auto" w:fill="FFFFFF"/>
        </w:rPr>
      </w:pPr>
      <w:r w:rsidRPr="000E7ACA">
        <w:rPr>
          <w:rFonts w:ascii="Arial" w:hAnsi="Arial" w:cs="Arial"/>
          <w:color w:val="202124"/>
          <w:shd w:val="clear" w:color="auto" w:fill="FFFFFF"/>
        </w:rPr>
        <w:t xml:space="preserve"> </w:t>
      </w:r>
    </w:p>
    <w:p w14:paraId="0746D290" w14:textId="77777777" w:rsidR="00875014" w:rsidRPr="000E7ACA" w:rsidRDefault="00875014" w:rsidP="00796C2F">
      <w:pPr>
        <w:autoSpaceDE w:val="0"/>
        <w:autoSpaceDN w:val="0"/>
        <w:adjustRightInd w:val="0"/>
        <w:ind w:right="547"/>
        <w:jc w:val="both"/>
        <w:rPr>
          <w:rFonts w:ascii="Arial" w:hAnsi="Arial" w:cs="Arial"/>
          <w:color w:val="202124"/>
          <w:shd w:val="clear" w:color="auto" w:fill="FFFFFF"/>
        </w:rPr>
      </w:pPr>
    </w:p>
    <w:p w14:paraId="430889FF" w14:textId="77777777" w:rsidR="00CE3101" w:rsidRDefault="00423823" w:rsidP="00423823">
      <w:pPr>
        <w:spacing w:line="276" w:lineRule="auto"/>
        <w:jc w:val="center"/>
        <w:rPr>
          <w:rFonts w:ascii="Arial" w:hAnsi="Arial" w:cs="Arial"/>
          <w:b/>
          <w:color w:val="222222"/>
        </w:rPr>
      </w:pPr>
      <w:r w:rsidRPr="000E7ACA">
        <w:rPr>
          <w:rFonts w:ascii="Arial" w:hAnsi="Arial" w:cs="Arial"/>
          <w:b/>
          <w:color w:val="222222"/>
        </w:rPr>
        <w:t xml:space="preserve">Entidades Sin Ánimo de Lucro evaluadas durante el </w:t>
      </w:r>
      <w:r w:rsidR="00875014">
        <w:rPr>
          <w:rFonts w:ascii="Arial" w:hAnsi="Arial" w:cs="Arial"/>
          <w:b/>
          <w:color w:val="222222"/>
        </w:rPr>
        <w:t>tercer</w:t>
      </w:r>
      <w:r w:rsidRPr="000E7ACA">
        <w:rPr>
          <w:rFonts w:ascii="Arial" w:hAnsi="Arial" w:cs="Arial"/>
          <w:b/>
          <w:color w:val="222222"/>
        </w:rPr>
        <w:t xml:space="preserve"> trimestre</w:t>
      </w:r>
    </w:p>
    <w:p w14:paraId="39A2D181" w14:textId="77777777" w:rsidR="00423823" w:rsidRPr="000E7ACA" w:rsidRDefault="00CE3101" w:rsidP="00423823">
      <w:pPr>
        <w:spacing w:line="276" w:lineRule="auto"/>
        <w:jc w:val="center"/>
        <w:rPr>
          <w:rFonts w:ascii="Arial" w:hAnsi="Arial" w:cs="Arial"/>
          <w:b/>
          <w:lang w:val="es-MX"/>
        </w:rPr>
      </w:pPr>
      <w:r>
        <w:rPr>
          <w:rFonts w:ascii="Arial" w:hAnsi="Arial" w:cs="Arial"/>
          <w:b/>
          <w:color w:val="222222"/>
        </w:rPr>
        <w:t xml:space="preserve"> (julio a septiembre)</w:t>
      </w:r>
      <w:r w:rsidR="00423823" w:rsidRPr="000E7ACA">
        <w:rPr>
          <w:rFonts w:ascii="Arial" w:hAnsi="Arial" w:cs="Arial"/>
          <w:b/>
          <w:color w:val="222222"/>
        </w:rPr>
        <w:t>.</w:t>
      </w:r>
    </w:p>
    <w:p w14:paraId="364C21D9" w14:textId="77777777" w:rsidR="00A84ACB" w:rsidRPr="000E7ACA" w:rsidRDefault="00322FA6" w:rsidP="00B56AAE">
      <w:pPr>
        <w:autoSpaceDE w:val="0"/>
        <w:autoSpaceDN w:val="0"/>
        <w:adjustRightInd w:val="0"/>
        <w:jc w:val="both"/>
        <w:rPr>
          <w:rFonts w:ascii="Arial" w:hAnsi="Arial" w:cs="Arial"/>
          <w:color w:val="202124"/>
          <w:shd w:val="clear" w:color="auto" w:fill="FFFFFF"/>
        </w:rPr>
      </w:pPr>
      <w:r w:rsidRPr="000E7ACA">
        <w:rPr>
          <w:rFonts w:ascii="Arial" w:hAnsi="Arial" w:cs="Arial"/>
          <w:noProof/>
          <w:lang w:eastAsia="es-CO"/>
        </w:rPr>
        <mc:AlternateContent>
          <mc:Choice Requires="wps">
            <w:drawing>
              <wp:anchor distT="0" distB="0" distL="114300" distR="114300" simplePos="0" relativeHeight="251401728" behindDoc="0" locked="0" layoutInCell="1" allowOverlap="1" wp14:anchorId="22B12FD6" wp14:editId="0284F3A5">
                <wp:simplePos x="0" y="0"/>
                <wp:positionH relativeFrom="margin">
                  <wp:align>center</wp:align>
                </wp:positionH>
                <wp:positionV relativeFrom="paragraph">
                  <wp:posOffset>93980</wp:posOffset>
                </wp:positionV>
                <wp:extent cx="1110615" cy="828675"/>
                <wp:effectExtent l="0" t="0" r="13335" b="28575"/>
                <wp:wrapNone/>
                <wp:docPr id="434" name="Elips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0615" cy="828675"/>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3693D" id="Elipse 187" o:spid="_x0000_s1026" style="position:absolute;margin-left:0;margin-top:7.4pt;width:87.45pt;height:65.25pt;z-index:25140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" filled="f" strokecolor="#4472c4 [3204]" strokeweight="1pt">
                <v:stroke joinstyle="miter"/>
                <v:path arrowok="t"/>
                <w10:wrap anchorx="margin"/>
              </v:oval>
            </w:pict>
          </mc:Fallback>
        </mc:AlternateContent>
      </w:r>
    </w:p>
    <w:p w14:paraId="21BB4F76" w14:textId="77777777" w:rsidR="00CF3A91" w:rsidRPr="000E7ACA" w:rsidRDefault="00B8456C" w:rsidP="00B56AAE">
      <w:pPr>
        <w:autoSpaceDE w:val="0"/>
        <w:autoSpaceDN w:val="0"/>
        <w:adjustRightInd w:val="0"/>
        <w:jc w:val="both"/>
        <w:rPr>
          <w:rFonts w:ascii="Arial" w:hAnsi="Arial" w:cs="Arial"/>
          <w:color w:val="202124"/>
          <w:shd w:val="clear" w:color="auto" w:fill="FFFFFF"/>
        </w:rPr>
      </w:pPr>
      <w:r w:rsidRPr="000E7ACA">
        <w:rPr>
          <w:rFonts w:ascii="Arial" w:hAnsi="Arial" w:cs="Arial"/>
          <w:b/>
          <w:bCs/>
          <w:lang w:val="es-MX"/>
        </w:rPr>
        <w:t xml:space="preserve">                                   </w:t>
      </w:r>
    </w:p>
    <w:p w14:paraId="29E41C3D" w14:textId="77777777" w:rsidR="00CF3A91" w:rsidRPr="00CE3101" w:rsidRDefault="00875014" w:rsidP="00875014">
      <w:pPr>
        <w:autoSpaceDE w:val="0"/>
        <w:autoSpaceDN w:val="0"/>
        <w:adjustRightInd w:val="0"/>
        <w:jc w:val="center"/>
        <w:rPr>
          <w:rFonts w:ascii="Arial" w:hAnsi="Arial" w:cs="Arial"/>
          <w:b/>
          <w:bCs/>
          <w:color w:val="202124"/>
          <w:sz w:val="32"/>
          <w:szCs w:val="32"/>
          <w:shd w:val="clear" w:color="auto" w:fill="FFFFFF"/>
        </w:rPr>
      </w:pPr>
      <w:r w:rsidRPr="00CE3101">
        <w:rPr>
          <w:rFonts w:ascii="Arial" w:hAnsi="Arial" w:cs="Arial"/>
          <w:b/>
          <w:bCs/>
          <w:color w:val="202124"/>
          <w:sz w:val="32"/>
          <w:szCs w:val="32"/>
          <w:shd w:val="clear" w:color="auto" w:fill="FFFFFF"/>
        </w:rPr>
        <w:t>672</w:t>
      </w:r>
    </w:p>
    <w:p w14:paraId="2F1C16BE" w14:textId="77777777" w:rsidR="00423823" w:rsidRPr="000E7ACA" w:rsidRDefault="00423823" w:rsidP="00B56AAE">
      <w:pPr>
        <w:autoSpaceDE w:val="0"/>
        <w:autoSpaceDN w:val="0"/>
        <w:adjustRightInd w:val="0"/>
        <w:jc w:val="both"/>
        <w:rPr>
          <w:rFonts w:ascii="Arial" w:hAnsi="Arial" w:cs="Arial"/>
          <w:color w:val="202124"/>
          <w:shd w:val="clear" w:color="auto" w:fill="FFFFFF"/>
        </w:rPr>
      </w:pPr>
    </w:p>
    <w:p w14:paraId="63A154E8" w14:textId="77777777" w:rsidR="00423823" w:rsidRPr="000E7ACA" w:rsidRDefault="00423823" w:rsidP="00B56AAE">
      <w:pPr>
        <w:autoSpaceDE w:val="0"/>
        <w:autoSpaceDN w:val="0"/>
        <w:adjustRightInd w:val="0"/>
        <w:jc w:val="both"/>
        <w:rPr>
          <w:rFonts w:ascii="Arial" w:hAnsi="Arial" w:cs="Arial"/>
          <w:color w:val="202124"/>
          <w:shd w:val="clear" w:color="auto" w:fill="FFFFFF"/>
        </w:rPr>
      </w:pPr>
    </w:p>
    <w:p w14:paraId="3F4338F9" w14:textId="77777777" w:rsidR="00D11EEF" w:rsidRPr="000E7ACA" w:rsidRDefault="00875014" w:rsidP="00B56AAE">
      <w:pPr>
        <w:autoSpaceDE w:val="0"/>
        <w:autoSpaceDN w:val="0"/>
        <w:adjustRightInd w:val="0"/>
        <w:jc w:val="both"/>
        <w:rPr>
          <w:rFonts w:ascii="Arial" w:hAnsi="Arial" w:cs="Arial"/>
          <w:color w:val="202124"/>
          <w:shd w:val="clear" w:color="auto" w:fill="FFFFFF"/>
        </w:rPr>
      </w:pPr>
      <w:r w:rsidRPr="000E7ACA">
        <w:rPr>
          <w:rFonts w:ascii="Arial" w:hAnsi="Arial" w:cs="Arial"/>
          <w:noProof/>
          <w:lang w:eastAsia="es-CO"/>
        </w:rPr>
        <mc:AlternateContent>
          <mc:Choice Requires="wpg">
            <w:drawing>
              <wp:anchor distT="0" distB="0" distL="114300" distR="114300" simplePos="0" relativeHeight="252349952" behindDoc="0" locked="0" layoutInCell="1" allowOverlap="1" wp14:anchorId="4183BEAF" wp14:editId="76370CD3">
                <wp:simplePos x="0" y="0"/>
                <wp:positionH relativeFrom="page">
                  <wp:align>center</wp:align>
                </wp:positionH>
                <wp:positionV relativeFrom="paragraph">
                  <wp:posOffset>182880</wp:posOffset>
                </wp:positionV>
                <wp:extent cx="5772150" cy="539115"/>
                <wp:effectExtent l="0" t="0" r="19050" b="13335"/>
                <wp:wrapNone/>
                <wp:docPr id="38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539115"/>
                          <a:chOff x="0" y="0"/>
                          <a:chExt cx="7193" cy="735"/>
                        </a:xfrm>
                        <a:solidFill>
                          <a:schemeClr val="accent1">
                            <a:lumMod val="75000"/>
                          </a:schemeClr>
                        </a:solidFill>
                      </wpg:grpSpPr>
                      <wps:wsp>
                        <wps:cNvPr id="384" name="Freeform 5"/>
                        <wps:cNvSpPr>
                          <a:spLocks/>
                        </wps:cNvSpPr>
                        <wps:spPr bwMode="auto">
                          <a:xfrm>
                            <a:off x="0"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85" name="Oval 6"/>
                        <wps:cNvSpPr>
                          <a:spLocks noChangeArrowheads="1"/>
                        </wps:cNvSpPr>
                        <wps:spPr bwMode="auto">
                          <a:xfrm>
                            <a:off x="9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86" name="Freeform 7"/>
                        <wps:cNvSpPr>
                          <a:spLocks/>
                        </wps:cNvSpPr>
                        <wps:spPr bwMode="auto">
                          <a:xfrm>
                            <a:off x="341"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87" name="Oval 8"/>
                        <wps:cNvSpPr>
                          <a:spLocks noChangeArrowheads="1"/>
                        </wps:cNvSpPr>
                        <wps:spPr bwMode="auto">
                          <a:xfrm>
                            <a:off x="43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88" name="Freeform 9"/>
                        <wps:cNvSpPr>
                          <a:spLocks/>
                        </wps:cNvSpPr>
                        <wps:spPr bwMode="auto">
                          <a:xfrm>
                            <a:off x="682"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89" name="Oval 10"/>
                        <wps:cNvSpPr>
                          <a:spLocks noChangeArrowheads="1"/>
                        </wps:cNvSpPr>
                        <wps:spPr bwMode="auto">
                          <a:xfrm>
                            <a:off x="77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90" name="Freeform 11"/>
                        <wps:cNvSpPr>
                          <a:spLocks/>
                        </wps:cNvSpPr>
                        <wps:spPr bwMode="auto">
                          <a:xfrm>
                            <a:off x="1023"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3"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91" name="Oval 12"/>
                        <wps:cNvSpPr>
                          <a:spLocks noChangeArrowheads="1"/>
                        </wps:cNvSpPr>
                        <wps:spPr bwMode="auto">
                          <a:xfrm>
                            <a:off x="111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92" name="Freeform 13"/>
                        <wps:cNvSpPr>
                          <a:spLocks/>
                        </wps:cNvSpPr>
                        <wps:spPr bwMode="auto">
                          <a:xfrm>
                            <a:off x="1368" y="161"/>
                            <a:ext cx="287" cy="566"/>
                          </a:xfrm>
                          <a:custGeom>
                            <a:avLst/>
                            <a:gdLst>
                              <a:gd name="T0" fmla="*/ 56 w 74"/>
                              <a:gd name="T1" fmla="*/ 0 h 144"/>
                              <a:gd name="T2" fmla="*/ 18 w 74"/>
                              <a:gd name="T3" fmla="*/ 0 h 144"/>
                              <a:gd name="T4" fmla="*/ 0 w 74"/>
                              <a:gd name="T5" fmla="*/ 14 h 144"/>
                              <a:gd name="T6" fmla="*/ 0 w 74"/>
                              <a:gd name="T7" fmla="*/ 63 h 144"/>
                              <a:gd name="T8" fmla="*/ 7 w 74"/>
                              <a:gd name="T9" fmla="*/ 68 h 144"/>
                              <a:gd name="T10" fmla="*/ 13 w 74"/>
                              <a:gd name="T11" fmla="*/ 63 h 144"/>
                              <a:gd name="T12" fmla="*/ 13 w 74"/>
                              <a:gd name="T13" fmla="*/ 25 h 144"/>
                              <a:gd name="T14" fmla="*/ 19 w 74"/>
                              <a:gd name="T15" fmla="*/ 25 h 144"/>
                              <a:gd name="T16" fmla="*/ 19 w 74"/>
                              <a:gd name="T17" fmla="*/ 70 h 144"/>
                              <a:gd name="T18" fmla="*/ 19 w 74"/>
                              <a:gd name="T19" fmla="*/ 79 h 144"/>
                              <a:gd name="T20" fmla="*/ 19 w 74"/>
                              <a:gd name="T21" fmla="*/ 136 h 144"/>
                              <a:gd name="T22" fmla="*/ 26 w 74"/>
                              <a:gd name="T23" fmla="*/ 144 h 144"/>
                              <a:gd name="T24" fmla="*/ 27 w 74"/>
                              <a:gd name="T25" fmla="*/ 144 h 144"/>
                              <a:gd name="T26" fmla="*/ 36 w 74"/>
                              <a:gd name="T27" fmla="*/ 136 h 144"/>
                              <a:gd name="T28" fmla="*/ 36 w 74"/>
                              <a:gd name="T29" fmla="*/ 81 h 144"/>
                              <a:gd name="T30" fmla="*/ 38 w 74"/>
                              <a:gd name="T31" fmla="*/ 81 h 144"/>
                              <a:gd name="T32" fmla="*/ 38 w 74"/>
                              <a:gd name="T33" fmla="*/ 136 h 144"/>
                              <a:gd name="T34" fmla="*/ 47 w 74"/>
                              <a:gd name="T35" fmla="*/ 144 h 144"/>
                              <a:gd name="T36" fmla="*/ 48 w 74"/>
                              <a:gd name="T37" fmla="*/ 144 h 144"/>
                              <a:gd name="T38" fmla="*/ 55 w 74"/>
                              <a:gd name="T39" fmla="*/ 136 h 144"/>
                              <a:gd name="T40" fmla="*/ 55 w 74"/>
                              <a:gd name="T41" fmla="*/ 79 h 144"/>
                              <a:gd name="T42" fmla="*/ 55 w 74"/>
                              <a:gd name="T43" fmla="*/ 70 h 144"/>
                              <a:gd name="T44" fmla="*/ 55 w 74"/>
                              <a:gd name="T45" fmla="*/ 25 h 144"/>
                              <a:gd name="T46" fmla="*/ 61 w 74"/>
                              <a:gd name="T47" fmla="*/ 25 h 144"/>
                              <a:gd name="T48" fmla="*/ 61 w 74"/>
                              <a:gd name="T49" fmla="*/ 63 h 144"/>
                              <a:gd name="T50" fmla="*/ 67 w 74"/>
                              <a:gd name="T51" fmla="*/ 68 h 144"/>
                              <a:gd name="T52" fmla="*/ 74 w 74"/>
                              <a:gd name="T53" fmla="*/ 63 h 144"/>
                              <a:gd name="T54" fmla="*/ 74 w 74"/>
                              <a:gd name="T55" fmla="*/ 14 h 144"/>
                              <a:gd name="T56" fmla="*/ 56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56" y="0"/>
                                </a:moveTo>
                                <a:cubicBezTo>
                                  <a:pt x="18" y="0"/>
                                  <a:pt x="18" y="0"/>
                                  <a:pt x="18" y="0"/>
                                </a:cubicBezTo>
                                <a:cubicBezTo>
                                  <a:pt x="7" y="0"/>
                                  <a:pt x="0" y="3"/>
                                  <a:pt x="0" y="14"/>
                                </a:cubicBezTo>
                                <a:cubicBezTo>
                                  <a:pt x="0" y="63"/>
                                  <a:pt x="0" y="63"/>
                                  <a:pt x="0" y="63"/>
                                </a:cubicBezTo>
                                <a:cubicBezTo>
                                  <a:pt x="0" y="66"/>
                                  <a:pt x="4" y="68"/>
                                  <a:pt x="7" y="68"/>
                                </a:cubicBezTo>
                                <a:cubicBezTo>
                                  <a:pt x="9" y="68"/>
                                  <a:pt x="13" y="66"/>
                                  <a:pt x="13" y="63"/>
                                </a:cubicBezTo>
                                <a:cubicBezTo>
                                  <a:pt x="13" y="63"/>
                                  <a:pt x="13" y="28"/>
                                  <a:pt x="13" y="25"/>
                                </a:cubicBezTo>
                                <a:cubicBezTo>
                                  <a:pt x="13"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7"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4" y="68"/>
                                  <a:pt x="67" y="68"/>
                                </a:cubicBezTo>
                                <a:cubicBezTo>
                                  <a:pt x="70" y="68"/>
                                  <a:pt x="74" y="66"/>
                                  <a:pt x="74" y="63"/>
                                </a:cubicBezTo>
                                <a:cubicBezTo>
                                  <a:pt x="74" y="14"/>
                                  <a:pt x="74" y="14"/>
                                  <a:pt x="74" y="14"/>
                                </a:cubicBezTo>
                                <a:cubicBezTo>
                                  <a:pt x="74"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93" name="Oval 14"/>
                        <wps:cNvSpPr>
                          <a:spLocks noChangeArrowheads="1"/>
                        </wps:cNvSpPr>
                        <wps:spPr bwMode="auto">
                          <a:xfrm>
                            <a:off x="146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94" name="Freeform 15"/>
                        <wps:cNvSpPr>
                          <a:spLocks/>
                        </wps:cNvSpPr>
                        <wps:spPr bwMode="auto">
                          <a:xfrm>
                            <a:off x="1709"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8 w 75"/>
                              <a:gd name="T31" fmla="*/ 81 h 144"/>
                              <a:gd name="T32" fmla="*/ 38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8"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95" name="Oval 16"/>
                        <wps:cNvSpPr>
                          <a:spLocks noChangeArrowheads="1"/>
                        </wps:cNvSpPr>
                        <wps:spPr bwMode="auto">
                          <a:xfrm>
                            <a:off x="180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96" name="Freeform 17"/>
                        <wps:cNvSpPr>
                          <a:spLocks/>
                        </wps:cNvSpPr>
                        <wps:spPr bwMode="auto">
                          <a:xfrm>
                            <a:off x="2050"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3" y="144"/>
                                  <a:pt x="48" y="144"/>
                                </a:cubicBezTo>
                                <a:cubicBezTo>
                                  <a:pt x="48" y="144"/>
                                  <a:pt x="48" y="144"/>
                                  <a:pt x="48"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97" name="Oval 18"/>
                        <wps:cNvSpPr>
                          <a:spLocks noChangeArrowheads="1"/>
                        </wps:cNvSpPr>
                        <wps:spPr bwMode="auto">
                          <a:xfrm>
                            <a:off x="214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98" name="Freeform 19"/>
                        <wps:cNvSpPr>
                          <a:spLocks noEditPoints="1"/>
                        </wps:cNvSpPr>
                        <wps:spPr bwMode="auto">
                          <a:xfrm>
                            <a:off x="2383" y="157"/>
                            <a:ext cx="303" cy="578"/>
                          </a:xfrm>
                          <a:custGeom>
                            <a:avLst/>
                            <a:gdLst>
                              <a:gd name="T0" fmla="*/ 50 w 78"/>
                              <a:gd name="T1" fmla="*/ 147 h 147"/>
                              <a:gd name="T2" fmla="*/ 50 w 78"/>
                              <a:gd name="T3" fmla="*/ 147 h 147"/>
                              <a:gd name="T4" fmla="*/ 39 w 78"/>
                              <a:gd name="T5" fmla="*/ 138 h 147"/>
                              <a:gd name="T6" fmla="*/ 29 w 78"/>
                              <a:gd name="T7" fmla="*/ 147 h 147"/>
                              <a:gd name="T8" fmla="*/ 28 w 78"/>
                              <a:gd name="T9" fmla="*/ 147 h 147"/>
                              <a:gd name="T10" fmla="*/ 20 w 78"/>
                              <a:gd name="T11" fmla="*/ 137 h 147"/>
                              <a:gd name="T12" fmla="*/ 20 w 78"/>
                              <a:gd name="T13" fmla="*/ 26 h 147"/>
                              <a:gd name="T14" fmla="*/ 17 w 78"/>
                              <a:gd name="T15" fmla="*/ 26 h 147"/>
                              <a:gd name="T16" fmla="*/ 17 w 78"/>
                              <a:gd name="T17" fmla="*/ 64 h 147"/>
                              <a:gd name="T18" fmla="*/ 9 w 78"/>
                              <a:gd name="T19" fmla="*/ 71 h 147"/>
                              <a:gd name="T20" fmla="*/ 0 w 78"/>
                              <a:gd name="T21" fmla="*/ 64 h 147"/>
                              <a:gd name="T22" fmla="*/ 0 w 78"/>
                              <a:gd name="T23" fmla="*/ 15 h 147"/>
                              <a:gd name="T24" fmla="*/ 21 w 78"/>
                              <a:gd name="T25" fmla="*/ 0 h 147"/>
                              <a:gd name="T26" fmla="*/ 58 w 78"/>
                              <a:gd name="T27" fmla="*/ 0 h 147"/>
                              <a:gd name="T28" fmla="*/ 78 w 78"/>
                              <a:gd name="T29" fmla="*/ 15 h 147"/>
                              <a:gd name="T30" fmla="*/ 78 w 78"/>
                              <a:gd name="T31" fmla="*/ 64 h 147"/>
                              <a:gd name="T32" fmla="*/ 70 w 78"/>
                              <a:gd name="T33" fmla="*/ 71 h 147"/>
                              <a:gd name="T34" fmla="*/ 61 w 78"/>
                              <a:gd name="T35" fmla="*/ 64 h 147"/>
                              <a:gd name="T36" fmla="*/ 61 w 78"/>
                              <a:gd name="T37" fmla="*/ 26 h 147"/>
                              <a:gd name="T38" fmla="*/ 59 w 78"/>
                              <a:gd name="T39" fmla="*/ 26 h 147"/>
                              <a:gd name="T40" fmla="*/ 59 w 78"/>
                              <a:gd name="T41" fmla="*/ 137 h 147"/>
                              <a:gd name="T42" fmla="*/ 50 w 78"/>
                              <a:gd name="T43" fmla="*/ 147 h 147"/>
                              <a:gd name="T44" fmla="*/ 39 w 78"/>
                              <a:gd name="T45" fmla="*/ 76 h 147"/>
                              <a:gd name="T46" fmla="*/ 42 w 78"/>
                              <a:gd name="T47" fmla="*/ 82 h 147"/>
                              <a:gd name="T48" fmla="*/ 42 w 78"/>
                              <a:gd name="T49" fmla="*/ 137 h 147"/>
                              <a:gd name="T50" fmla="*/ 50 w 78"/>
                              <a:gd name="T51" fmla="*/ 144 h 147"/>
                              <a:gd name="T52" fmla="*/ 50 w 78"/>
                              <a:gd name="T53" fmla="*/ 144 h 147"/>
                              <a:gd name="T54" fmla="*/ 56 w 78"/>
                              <a:gd name="T55" fmla="*/ 137 h 147"/>
                              <a:gd name="T56" fmla="*/ 56 w 78"/>
                              <a:gd name="T57" fmla="*/ 26 h 147"/>
                              <a:gd name="T58" fmla="*/ 60 w 78"/>
                              <a:gd name="T59" fmla="*/ 23 h 147"/>
                              <a:gd name="T60" fmla="*/ 64 w 78"/>
                              <a:gd name="T61" fmla="*/ 26 h 147"/>
                              <a:gd name="T62" fmla="*/ 64 w 78"/>
                              <a:gd name="T63" fmla="*/ 64 h 147"/>
                              <a:gd name="T64" fmla="*/ 70 w 78"/>
                              <a:gd name="T65" fmla="*/ 68 h 147"/>
                              <a:gd name="T66" fmla="*/ 75 w 78"/>
                              <a:gd name="T67" fmla="*/ 64 h 147"/>
                              <a:gd name="T68" fmla="*/ 75 w 78"/>
                              <a:gd name="T69" fmla="*/ 15 h 147"/>
                              <a:gd name="T70" fmla="*/ 58 w 78"/>
                              <a:gd name="T71" fmla="*/ 3 h 147"/>
                              <a:gd name="T72" fmla="*/ 21 w 78"/>
                              <a:gd name="T73" fmla="*/ 3 h 147"/>
                              <a:gd name="T74" fmla="*/ 3 w 78"/>
                              <a:gd name="T75" fmla="*/ 15 h 147"/>
                              <a:gd name="T76" fmla="*/ 3 w 78"/>
                              <a:gd name="T77" fmla="*/ 64 h 147"/>
                              <a:gd name="T78" fmla="*/ 9 w 78"/>
                              <a:gd name="T79" fmla="*/ 68 h 147"/>
                              <a:gd name="T80" fmla="*/ 14 w 78"/>
                              <a:gd name="T81" fmla="*/ 64 h 147"/>
                              <a:gd name="T82" fmla="*/ 14 w 78"/>
                              <a:gd name="T83" fmla="*/ 26 h 147"/>
                              <a:gd name="T84" fmla="*/ 19 w 78"/>
                              <a:gd name="T85" fmla="*/ 23 h 147"/>
                              <a:gd name="T86" fmla="*/ 23 w 78"/>
                              <a:gd name="T87" fmla="*/ 26 h 147"/>
                              <a:gd name="T88" fmla="*/ 23 w 78"/>
                              <a:gd name="T89" fmla="*/ 137 h 147"/>
                              <a:gd name="T90" fmla="*/ 28 w 78"/>
                              <a:gd name="T91" fmla="*/ 144 h 147"/>
                              <a:gd name="T92" fmla="*/ 29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50" y="147"/>
                                  <a:pt x="50" y="147"/>
                                  <a:pt x="50" y="147"/>
                                </a:cubicBezTo>
                                <a:cubicBezTo>
                                  <a:pt x="45" y="147"/>
                                  <a:pt x="40" y="142"/>
                                  <a:pt x="39" y="138"/>
                                </a:cubicBezTo>
                                <a:cubicBezTo>
                                  <a:pt x="39" y="142"/>
                                  <a:pt x="34" y="147"/>
                                  <a:pt x="29" y="147"/>
                                </a:cubicBezTo>
                                <a:cubicBezTo>
                                  <a:pt x="28" y="147"/>
                                  <a:pt x="28" y="147"/>
                                  <a:pt x="28" y="147"/>
                                </a:cubicBezTo>
                                <a:cubicBezTo>
                                  <a:pt x="23" y="147"/>
                                  <a:pt x="20" y="142"/>
                                  <a:pt x="20" y="137"/>
                                </a:cubicBezTo>
                                <a:cubicBezTo>
                                  <a:pt x="20" y="26"/>
                                  <a:pt x="20" y="26"/>
                                  <a:pt x="20" y="26"/>
                                </a:cubicBezTo>
                                <a:cubicBezTo>
                                  <a:pt x="20" y="26"/>
                                  <a:pt x="17" y="26"/>
                                  <a:pt x="17" y="26"/>
                                </a:cubicBezTo>
                                <a:cubicBezTo>
                                  <a:pt x="17" y="64"/>
                                  <a:pt x="17" y="64"/>
                                  <a:pt x="17" y="64"/>
                                </a:cubicBezTo>
                                <a:cubicBezTo>
                                  <a:pt x="17" y="67"/>
                                  <a:pt x="13" y="71"/>
                                  <a:pt x="9" y="71"/>
                                </a:cubicBezTo>
                                <a:cubicBezTo>
                                  <a:pt x="5" y="71"/>
                                  <a:pt x="0" y="67"/>
                                  <a:pt x="0" y="64"/>
                                </a:cubicBezTo>
                                <a:cubicBezTo>
                                  <a:pt x="0" y="15"/>
                                  <a:pt x="0" y="15"/>
                                  <a:pt x="0" y="15"/>
                                </a:cubicBezTo>
                                <a:cubicBezTo>
                                  <a:pt x="0" y="0"/>
                                  <a:pt x="16" y="0"/>
                                  <a:pt x="21" y="0"/>
                                </a:cubicBezTo>
                                <a:cubicBezTo>
                                  <a:pt x="58" y="0"/>
                                  <a:pt x="58" y="0"/>
                                  <a:pt x="58" y="0"/>
                                </a:cubicBezTo>
                                <a:cubicBezTo>
                                  <a:pt x="63" y="0"/>
                                  <a:pt x="78" y="0"/>
                                  <a:pt x="78" y="15"/>
                                </a:cubicBezTo>
                                <a:cubicBezTo>
                                  <a:pt x="78" y="64"/>
                                  <a:pt x="78" y="64"/>
                                  <a:pt x="78" y="64"/>
                                </a:cubicBezTo>
                                <a:cubicBezTo>
                                  <a:pt x="78" y="67"/>
                                  <a:pt x="74" y="71"/>
                                  <a:pt x="70" y="71"/>
                                </a:cubicBezTo>
                                <a:cubicBezTo>
                                  <a:pt x="66" y="71"/>
                                  <a:pt x="61" y="67"/>
                                  <a:pt x="61" y="64"/>
                                </a:cubicBezTo>
                                <a:cubicBezTo>
                                  <a:pt x="61" y="26"/>
                                  <a:pt x="61" y="26"/>
                                  <a:pt x="61" y="26"/>
                                </a:cubicBezTo>
                                <a:cubicBezTo>
                                  <a:pt x="61" y="26"/>
                                  <a:pt x="59" y="26"/>
                                  <a:pt x="59" y="26"/>
                                </a:cubicBezTo>
                                <a:cubicBezTo>
                                  <a:pt x="59" y="137"/>
                                  <a:pt x="59" y="137"/>
                                  <a:pt x="59" y="137"/>
                                </a:cubicBezTo>
                                <a:cubicBezTo>
                                  <a:pt x="59" y="142"/>
                                  <a:pt x="56" y="147"/>
                                  <a:pt x="50" y="147"/>
                                </a:cubicBezTo>
                                <a:close/>
                                <a:moveTo>
                                  <a:pt x="39" y="76"/>
                                </a:moveTo>
                                <a:cubicBezTo>
                                  <a:pt x="40" y="76"/>
                                  <a:pt x="42" y="77"/>
                                  <a:pt x="42" y="82"/>
                                </a:cubicBezTo>
                                <a:cubicBezTo>
                                  <a:pt x="42" y="137"/>
                                  <a:pt x="42" y="137"/>
                                  <a:pt x="42" y="137"/>
                                </a:cubicBezTo>
                                <a:cubicBezTo>
                                  <a:pt x="42" y="140"/>
                                  <a:pt x="46" y="144"/>
                                  <a:pt x="50" y="144"/>
                                </a:cubicBezTo>
                                <a:cubicBezTo>
                                  <a:pt x="50" y="144"/>
                                  <a:pt x="50" y="144"/>
                                  <a:pt x="50" y="144"/>
                                </a:cubicBezTo>
                                <a:cubicBezTo>
                                  <a:pt x="54" y="144"/>
                                  <a:pt x="56" y="140"/>
                                  <a:pt x="56" y="137"/>
                                </a:cubicBezTo>
                                <a:cubicBezTo>
                                  <a:pt x="56" y="26"/>
                                  <a:pt x="56" y="26"/>
                                  <a:pt x="56" y="26"/>
                                </a:cubicBezTo>
                                <a:cubicBezTo>
                                  <a:pt x="56" y="24"/>
                                  <a:pt x="58" y="23"/>
                                  <a:pt x="60" y="23"/>
                                </a:cubicBezTo>
                                <a:cubicBezTo>
                                  <a:pt x="63" y="23"/>
                                  <a:pt x="64" y="24"/>
                                  <a:pt x="64" y="26"/>
                                </a:cubicBezTo>
                                <a:cubicBezTo>
                                  <a:pt x="64" y="64"/>
                                  <a:pt x="64" y="64"/>
                                  <a:pt x="64" y="64"/>
                                </a:cubicBezTo>
                                <a:cubicBezTo>
                                  <a:pt x="64" y="66"/>
                                  <a:pt x="68" y="68"/>
                                  <a:pt x="70" y="68"/>
                                </a:cubicBezTo>
                                <a:cubicBezTo>
                                  <a:pt x="72" y="68"/>
                                  <a:pt x="75" y="66"/>
                                  <a:pt x="75" y="64"/>
                                </a:cubicBezTo>
                                <a:cubicBezTo>
                                  <a:pt x="75" y="15"/>
                                  <a:pt x="75" y="15"/>
                                  <a:pt x="75" y="15"/>
                                </a:cubicBezTo>
                                <a:cubicBezTo>
                                  <a:pt x="75" y="7"/>
                                  <a:pt x="70" y="3"/>
                                  <a:pt x="58" y="3"/>
                                </a:cubicBezTo>
                                <a:cubicBezTo>
                                  <a:pt x="21" y="3"/>
                                  <a:pt x="21" y="3"/>
                                  <a:pt x="21" y="3"/>
                                </a:cubicBezTo>
                                <a:cubicBezTo>
                                  <a:pt x="9" y="3"/>
                                  <a:pt x="3" y="7"/>
                                  <a:pt x="3" y="15"/>
                                </a:cubicBezTo>
                                <a:cubicBezTo>
                                  <a:pt x="3" y="64"/>
                                  <a:pt x="3" y="64"/>
                                  <a:pt x="3" y="64"/>
                                </a:cubicBezTo>
                                <a:cubicBezTo>
                                  <a:pt x="3" y="66"/>
                                  <a:pt x="7" y="68"/>
                                  <a:pt x="9" y="68"/>
                                </a:cubicBezTo>
                                <a:cubicBezTo>
                                  <a:pt x="11" y="68"/>
                                  <a:pt x="14" y="66"/>
                                  <a:pt x="14" y="64"/>
                                </a:cubicBezTo>
                                <a:cubicBezTo>
                                  <a:pt x="14" y="26"/>
                                  <a:pt x="14" y="26"/>
                                  <a:pt x="14" y="26"/>
                                </a:cubicBezTo>
                                <a:cubicBezTo>
                                  <a:pt x="14" y="24"/>
                                  <a:pt x="16" y="23"/>
                                  <a:pt x="19" y="23"/>
                                </a:cubicBezTo>
                                <a:cubicBezTo>
                                  <a:pt x="21" y="23"/>
                                  <a:pt x="23" y="24"/>
                                  <a:pt x="23" y="26"/>
                                </a:cubicBezTo>
                                <a:cubicBezTo>
                                  <a:pt x="23" y="137"/>
                                  <a:pt x="23" y="137"/>
                                  <a:pt x="23" y="137"/>
                                </a:cubicBezTo>
                                <a:cubicBezTo>
                                  <a:pt x="23" y="140"/>
                                  <a:pt x="25" y="144"/>
                                  <a:pt x="28" y="144"/>
                                </a:cubicBezTo>
                                <a:cubicBezTo>
                                  <a:pt x="29" y="144"/>
                                  <a:pt x="29" y="144"/>
                                  <a:pt x="29"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99" name="Freeform 20"/>
                        <wps:cNvSpPr>
                          <a:spLocks noEditPoints="1"/>
                        </wps:cNvSpPr>
                        <wps:spPr bwMode="auto">
                          <a:xfrm>
                            <a:off x="2476"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00" name="Freeform 21"/>
                        <wps:cNvSpPr>
                          <a:spLocks noEditPoints="1"/>
                        </wps:cNvSpPr>
                        <wps:spPr bwMode="auto">
                          <a:xfrm>
                            <a:off x="2728" y="157"/>
                            <a:ext cx="299" cy="578"/>
                          </a:xfrm>
                          <a:custGeom>
                            <a:avLst/>
                            <a:gdLst>
                              <a:gd name="T0" fmla="*/ 50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8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8"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8" y="76"/>
                                </a:moveTo>
                                <a:cubicBezTo>
                                  <a:pt x="39" y="76"/>
                                  <a:pt x="41" y="77"/>
                                  <a:pt x="41" y="82"/>
                                </a:cubicBezTo>
                                <a:cubicBezTo>
                                  <a:pt x="41" y="137"/>
                                  <a:pt x="41" y="137"/>
                                  <a:pt x="41" y="137"/>
                                </a:cubicBezTo>
                                <a:cubicBezTo>
                                  <a:pt x="41" y="140"/>
                                  <a:pt x="45"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01" name="Freeform 22"/>
                        <wps:cNvSpPr>
                          <a:spLocks noEditPoints="1"/>
                        </wps:cNvSpPr>
                        <wps:spPr bwMode="auto">
                          <a:xfrm>
                            <a:off x="2821" y="0"/>
                            <a:ext cx="113" cy="118"/>
                          </a:xfrm>
                          <a:custGeom>
                            <a:avLst/>
                            <a:gdLst>
                              <a:gd name="T0" fmla="*/ 14 w 29"/>
                              <a:gd name="T1" fmla="*/ 30 h 30"/>
                              <a:gd name="T2" fmla="*/ 0 w 29"/>
                              <a:gd name="T3" fmla="*/ 15 h 30"/>
                              <a:gd name="T4" fmla="*/ 14 w 29"/>
                              <a:gd name="T5" fmla="*/ 0 h 30"/>
                              <a:gd name="T6" fmla="*/ 29 w 29"/>
                              <a:gd name="T7" fmla="*/ 15 h 30"/>
                              <a:gd name="T8" fmla="*/ 14 w 29"/>
                              <a:gd name="T9" fmla="*/ 30 h 30"/>
                              <a:gd name="T10" fmla="*/ 14 w 29"/>
                              <a:gd name="T11" fmla="*/ 3 h 30"/>
                              <a:gd name="T12" fmla="*/ 3 w 29"/>
                              <a:gd name="T13" fmla="*/ 15 h 30"/>
                              <a:gd name="T14" fmla="*/ 14 w 29"/>
                              <a:gd name="T15" fmla="*/ 27 h 30"/>
                              <a:gd name="T16" fmla="*/ 26 w 29"/>
                              <a:gd name="T17" fmla="*/ 15 h 30"/>
                              <a:gd name="T18" fmla="*/ 14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4" y="30"/>
                                </a:moveTo>
                                <a:cubicBezTo>
                                  <a:pt x="6" y="30"/>
                                  <a:pt x="0" y="23"/>
                                  <a:pt x="0" y="15"/>
                                </a:cubicBezTo>
                                <a:cubicBezTo>
                                  <a:pt x="0" y="7"/>
                                  <a:pt x="6" y="0"/>
                                  <a:pt x="14" y="0"/>
                                </a:cubicBezTo>
                                <a:cubicBezTo>
                                  <a:pt x="23" y="0"/>
                                  <a:pt x="29" y="7"/>
                                  <a:pt x="29" y="15"/>
                                </a:cubicBezTo>
                                <a:cubicBezTo>
                                  <a:pt x="29" y="23"/>
                                  <a:pt x="23" y="30"/>
                                  <a:pt x="14" y="30"/>
                                </a:cubicBezTo>
                                <a:close/>
                                <a:moveTo>
                                  <a:pt x="14" y="3"/>
                                </a:moveTo>
                                <a:cubicBezTo>
                                  <a:pt x="8" y="3"/>
                                  <a:pt x="3" y="8"/>
                                  <a:pt x="3" y="15"/>
                                </a:cubicBezTo>
                                <a:cubicBezTo>
                                  <a:pt x="3" y="22"/>
                                  <a:pt x="8" y="27"/>
                                  <a:pt x="14" y="27"/>
                                </a:cubicBezTo>
                                <a:cubicBezTo>
                                  <a:pt x="21" y="27"/>
                                  <a:pt x="26" y="22"/>
                                  <a:pt x="26" y="15"/>
                                </a:cubicBezTo>
                                <a:cubicBezTo>
                                  <a:pt x="26" y="8"/>
                                  <a:pt x="21" y="3"/>
                                  <a:pt x="14"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02" name="Freeform 23"/>
                        <wps:cNvSpPr>
                          <a:spLocks noEditPoints="1"/>
                        </wps:cNvSpPr>
                        <wps:spPr bwMode="auto">
                          <a:xfrm>
                            <a:off x="3069" y="157"/>
                            <a:ext cx="303" cy="578"/>
                          </a:xfrm>
                          <a:custGeom>
                            <a:avLst/>
                            <a:gdLst>
                              <a:gd name="T0" fmla="*/ 50 w 78"/>
                              <a:gd name="T1" fmla="*/ 147 h 147"/>
                              <a:gd name="T2" fmla="*/ 49 w 78"/>
                              <a:gd name="T3" fmla="*/ 147 h 147"/>
                              <a:gd name="T4" fmla="*/ 39 w 78"/>
                              <a:gd name="T5" fmla="*/ 138 h 147"/>
                              <a:gd name="T6" fmla="*/ 28 w 78"/>
                              <a:gd name="T7" fmla="*/ 147 h 147"/>
                              <a:gd name="T8" fmla="*/ 28 w 78"/>
                              <a:gd name="T9" fmla="*/ 147 h 147"/>
                              <a:gd name="T10" fmla="*/ 19 w 78"/>
                              <a:gd name="T11" fmla="*/ 137 h 147"/>
                              <a:gd name="T12" fmla="*/ 19 w 78"/>
                              <a:gd name="T13" fmla="*/ 26 h 147"/>
                              <a:gd name="T14" fmla="*/ 17 w 78"/>
                              <a:gd name="T15" fmla="*/ 26 h 147"/>
                              <a:gd name="T16" fmla="*/ 17 w 78"/>
                              <a:gd name="T17" fmla="*/ 64 h 147"/>
                              <a:gd name="T18" fmla="*/ 8 w 78"/>
                              <a:gd name="T19" fmla="*/ 71 h 147"/>
                              <a:gd name="T20" fmla="*/ 0 w 78"/>
                              <a:gd name="T21" fmla="*/ 64 h 147"/>
                              <a:gd name="T22" fmla="*/ 0 w 78"/>
                              <a:gd name="T23" fmla="*/ 15 h 147"/>
                              <a:gd name="T24" fmla="*/ 20 w 78"/>
                              <a:gd name="T25" fmla="*/ 0 h 147"/>
                              <a:gd name="T26" fmla="*/ 57 w 78"/>
                              <a:gd name="T27" fmla="*/ 0 h 147"/>
                              <a:gd name="T28" fmla="*/ 78 w 78"/>
                              <a:gd name="T29" fmla="*/ 15 h 147"/>
                              <a:gd name="T30" fmla="*/ 78 w 78"/>
                              <a:gd name="T31" fmla="*/ 64 h 147"/>
                              <a:gd name="T32" fmla="*/ 69 w 78"/>
                              <a:gd name="T33" fmla="*/ 71 h 147"/>
                              <a:gd name="T34" fmla="*/ 61 w 78"/>
                              <a:gd name="T35" fmla="*/ 64 h 147"/>
                              <a:gd name="T36" fmla="*/ 61 w 78"/>
                              <a:gd name="T37" fmla="*/ 26 h 147"/>
                              <a:gd name="T38" fmla="*/ 58 w 78"/>
                              <a:gd name="T39" fmla="*/ 26 h 147"/>
                              <a:gd name="T40" fmla="*/ 58 w 78"/>
                              <a:gd name="T41" fmla="*/ 137 h 147"/>
                              <a:gd name="T42" fmla="*/ 50 w 78"/>
                              <a:gd name="T43" fmla="*/ 147 h 147"/>
                              <a:gd name="T44" fmla="*/ 39 w 78"/>
                              <a:gd name="T45" fmla="*/ 76 h 147"/>
                              <a:gd name="T46" fmla="*/ 41 w 78"/>
                              <a:gd name="T47" fmla="*/ 82 h 147"/>
                              <a:gd name="T48" fmla="*/ 41 w 78"/>
                              <a:gd name="T49" fmla="*/ 137 h 147"/>
                              <a:gd name="T50" fmla="*/ 49 w 78"/>
                              <a:gd name="T51" fmla="*/ 144 h 147"/>
                              <a:gd name="T52" fmla="*/ 50 w 78"/>
                              <a:gd name="T53" fmla="*/ 144 h 147"/>
                              <a:gd name="T54" fmla="*/ 55 w 78"/>
                              <a:gd name="T55" fmla="*/ 137 h 147"/>
                              <a:gd name="T56" fmla="*/ 55 w 78"/>
                              <a:gd name="T57" fmla="*/ 26 h 147"/>
                              <a:gd name="T58" fmla="*/ 59 w 78"/>
                              <a:gd name="T59" fmla="*/ 23 h 147"/>
                              <a:gd name="T60" fmla="*/ 64 w 78"/>
                              <a:gd name="T61" fmla="*/ 26 h 147"/>
                              <a:gd name="T62" fmla="*/ 64 w 78"/>
                              <a:gd name="T63" fmla="*/ 64 h 147"/>
                              <a:gd name="T64" fmla="*/ 69 w 78"/>
                              <a:gd name="T65" fmla="*/ 68 h 147"/>
                              <a:gd name="T66" fmla="*/ 75 w 78"/>
                              <a:gd name="T67" fmla="*/ 64 h 147"/>
                              <a:gd name="T68" fmla="*/ 75 w 78"/>
                              <a:gd name="T69" fmla="*/ 15 h 147"/>
                              <a:gd name="T70" fmla="*/ 57 w 78"/>
                              <a:gd name="T71" fmla="*/ 3 h 147"/>
                              <a:gd name="T72" fmla="*/ 20 w 78"/>
                              <a:gd name="T73" fmla="*/ 3 h 147"/>
                              <a:gd name="T74" fmla="*/ 3 w 78"/>
                              <a:gd name="T75" fmla="*/ 15 h 147"/>
                              <a:gd name="T76" fmla="*/ 3 w 78"/>
                              <a:gd name="T77" fmla="*/ 64 h 147"/>
                              <a:gd name="T78" fmla="*/ 8 w 78"/>
                              <a:gd name="T79" fmla="*/ 68 h 147"/>
                              <a:gd name="T80" fmla="*/ 14 w 78"/>
                              <a:gd name="T81" fmla="*/ 64 h 147"/>
                              <a:gd name="T82" fmla="*/ 14 w 78"/>
                              <a:gd name="T83" fmla="*/ 26 h 147"/>
                              <a:gd name="T84" fmla="*/ 18 w 78"/>
                              <a:gd name="T85" fmla="*/ 23 h 147"/>
                              <a:gd name="T86" fmla="*/ 22 w 78"/>
                              <a:gd name="T87" fmla="*/ 26 h 147"/>
                              <a:gd name="T88" fmla="*/ 22 w 78"/>
                              <a:gd name="T89" fmla="*/ 137 h 147"/>
                              <a:gd name="T90" fmla="*/ 28 w 78"/>
                              <a:gd name="T91" fmla="*/ 144 h 147"/>
                              <a:gd name="T92" fmla="*/ 28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49" y="147"/>
                                  <a:pt x="49" y="147"/>
                                  <a:pt x="49" y="147"/>
                                </a:cubicBezTo>
                                <a:cubicBezTo>
                                  <a:pt x="44" y="147"/>
                                  <a:pt x="39" y="143"/>
                                  <a:pt x="39" y="138"/>
                                </a:cubicBezTo>
                                <a:cubicBezTo>
                                  <a:pt x="38" y="143"/>
                                  <a:pt x="33" y="147"/>
                                  <a:pt x="28" y="147"/>
                                </a:cubicBezTo>
                                <a:cubicBezTo>
                                  <a:pt x="28" y="147"/>
                                  <a:pt x="28" y="147"/>
                                  <a:pt x="28" y="147"/>
                                </a:cubicBezTo>
                                <a:cubicBezTo>
                                  <a:pt x="22" y="147"/>
                                  <a:pt x="19" y="142"/>
                                  <a:pt x="19" y="137"/>
                                </a:cubicBezTo>
                                <a:cubicBezTo>
                                  <a:pt x="19" y="26"/>
                                  <a:pt x="19" y="26"/>
                                  <a:pt x="19" y="26"/>
                                </a:cubicBezTo>
                                <a:cubicBezTo>
                                  <a:pt x="19" y="26"/>
                                  <a:pt x="17" y="26"/>
                                  <a:pt x="17" y="26"/>
                                </a:cubicBezTo>
                                <a:cubicBezTo>
                                  <a:pt x="17" y="64"/>
                                  <a:pt x="17" y="64"/>
                                  <a:pt x="17" y="64"/>
                                </a:cubicBezTo>
                                <a:cubicBezTo>
                                  <a:pt x="17"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8" y="0"/>
                                  <a:pt x="78" y="15"/>
                                </a:cubicBezTo>
                                <a:cubicBezTo>
                                  <a:pt x="78" y="64"/>
                                  <a:pt x="78" y="64"/>
                                  <a:pt x="78" y="64"/>
                                </a:cubicBezTo>
                                <a:cubicBezTo>
                                  <a:pt x="78"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5" y="66"/>
                                  <a:pt x="75" y="64"/>
                                </a:cubicBezTo>
                                <a:cubicBezTo>
                                  <a:pt x="75" y="15"/>
                                  <a:pt x="75" y="15"/>
                                  <a:pt x="75" y="15"/>
                                </a:cubicBezTo>
                                <a:cubicBezTo>
                                  <a:pt x="75"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4" y="66"/>
                                  <a:pt x="14" y="64"/>
                                </a:cubicBezTo>
                                <a:cubicBezTo>
                                  <a:pt x="14" y="26"/>
                                  <a:pt x="14" y="26"/>
                                  <a:pt x="14" y="26"/>
                                </a:cubicBezTo>
                                <a:cubicBezTo>
                                  <a:pt x="14" y="24"/>
                                  <a:pt x="15" y="23"/>
                                  <a:pt x="18" y="23"/>
                                </a:cubicBezTo>
                                <a:cubicBezTo>
                                  <a:pt x="20" y="23"/>
                                  <a:pt x="22" y="24"/>
                                  <a:pt x="22" y="26"/>
                                </a:cubicBezTo>
                                <a:cubicBezTo>
                                  <a:pt x="22" y="137"/>
                                  <a:pt x="22" y="137"/>
                                  <a:pt x="22" y="137"/>
                                </a:cubicBezTo>
                                <a:cubicBezTo>
                                  <a:pt x="22" y="140"/>
                                  <a:pt x="24" y="144"/>
                                  <a:pt x="28"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03" name="Freeform 24"/>
                        <wps:cNvSpPr>
                          <a:spLocks noEditPoints="1"/>
                        </wps:cNvSpPr>
                        <wps:spPr bwMode="auto">
                          <a:xfrm>
                            <a:off x="3162"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6" y="30"/>
                                  <a:pt x="0" y="23"/>
                                  <a:pt x="0" y="15"/>
                                </a:cubicBezTo>
                                <a:cubicBezTo>
                                  <a:pt x="0" y="7"/>
                                  <a:pt x="6" y="0"/>
                                  <a:pt x="15" y="0"/>
                                </a:cubicBezTo>
                                <a:cubicBezTo>
                                  <a:pt x="23" y="0"/>
                                  <a:pt x="30" y="7"/>
                                  <a:pt x="30" y="15"/>
                                </a:cubicBezTo>
                                <a:cubicBezTo>
                                  <a:pt x="30" y="23"/>
                                  <a:pt x="23" y="30"/>
                                  <a:pt x="15" y="30"/>
                                </a:cubicBezTo>
                                <a:close/>
                                <a:moveTo>
                                  <a:pt x="15" y="3"/>
                                </a:moveTo>
                                <a:cubicBezTo>
                                  <a:pt x="8" y="3"/>
                                  <a:pt x="3" y="8"/>
                                  <a:pt x="3" y="15"/>
                                </a:cubicBezTo>
                                <a:cubicBezTo>
                                  <a:pt x="3" y="22"/>
                                  <a:pt x="8" y="27"/>
                                  <a:pt x="15" y="27"/>
                                </a:cubicBezTo>
                                <a:cubicBezTo>
                                  <a:pt x="21" y="27"/>
                                  <a:pt x="27" y="22"/>
                                  <a:pt x="27" y="15"/>
                                </a:cubicBezTo>
                                <a:cubicBezTo>
                                  <a:pt x="27"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04" name="Freeform 25"/>
                        <wps:cNvSpPr>
                          <a:spLocks/>
                        </wps:cNvSpPr>
                        <wps:spPr bwMode="auto">
                          <a:xfrm>
                            <a:off x="6902"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05" name="Oval 26"/>
                        <wps:cNvSpPr>
                          <a:spLocks noChangeArrowheads="1"/>
                        </wps:cNvSpPr>
                        <wps:spPr bwMode="auto">
                          <a:xfrm>
                            <a:off x="699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07" name="Freeform 27"/>
                        <wps:cNvSpPr>
                          <a:spLocks/>
                        </wps:cNvSpPr>
                        <wps:spPr bwMode="auto">
                          <a:xfrm>
                            <a:off x="656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10" name="Oval 28"/>
                        <wps:cNvSpPr>
                          <a:spLocks noChangeArrowheads="1"/>
                        </wps:cNvSpPr>
                        <wps:spPr bwMode="auto">
                          <a:xfrm>
                            <a:off x="665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11" name="Freeform 29"/>
                        <wps:cNvSpPr>
                          <a:spLocks/>
                        </wps:cNvSpPr>
                        <wps:spPr bwMode="auto">
                          <a:xfrm>
                            <a:off x="6220"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12" name="Oval 30"/>
                        <wps:cNvSpPr>
                          <a:spLocks noChangeArrowheads="1"/>
                        </wps:cNvSpPr>
                        <wps:spPr bwMode="auto">
                          <a:xfrm>
                            <a:off x="631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13" name="Freeform 31"/>
                        <wps:cNvSpPr>
                          <a:spLocks/>
                        </wps:cNvSpPr>
                        <wps:spPr bwMode="auto">
                          <a:xfrm>
                            <a:off x="5879"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14" name="Oval 32"/>
                        <wps:cNvSpPr>
                          <a:spLocks noChangeArrowheads="1"/>
                        </wps:cNvSpPr>
                        <wps:spPr bwMode="auto">
                          <a:xfrm>
                            <a:off x="597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15" name="Freeform 33"/>
                        <wps:cNvSpPr>
                          <a:spLocks/>
                        </wps:cNvSpPr>
                        <wps:spPr bwMode="auto">
                          <a:xfrm>
                            <a:off x="5538" y="161"/>
                            <a:ext cx="287" cy="566"/>
                          </a:xfrm>
                          <a:custGeom>
                            <a:avLst/>
                            <a:gdLst>
                              <a:gd name="T0" fmla="*/ 18 w 74"/>
                              <a:gd name="T1" fmla="*/ 0 h 144"/>
                              <a:gd name="T2" fmla="*/ 56 w 74"/>
                              <a:gd name="T3" fmla="*/ 0 h 144"/>
                              <a:gd name="T4" fmla="*/ 74 w 74"/>
                              <a:gd name="T5" fmla="*/ 14 h 144"/>
                              <a:gd name="T6" fmla="*/ 74 w 74"/>
                              <a:gd name="T7" fmla="*/ 63 h 144"/>
                              <a:gd name="T8" fmla="*/ 67 w 74"/>
                              <a:gd name="T9" fmla="*/ 68 h 144"/>
                              <a:gd name="T10" fmla="*/ 61 w 74"/>
                              <a:gd name="T11" fmla="*/ 63 h 144"/>
                              <a:gd name="T12" fmla="*/ 61 w 74"/>
                              <a:gd name="T13" fmla="*/ 25 h 144"/>
                              <a:gd name="T14" fmla="*/ 55 w 74"/>
                              <a:gd name="T15" fmla="*/ 25 h 144"/>
                              <a:gd name="T16" fmla="*/ 55 w 74"/>
                              <a:gd name="T17" fmla="*/ 70 h 144"/>
                              <a:gd name="T18" fmla="*/ 55 w 74"/>
                              <a:gd name="T19" fmla="*/ 79 h 144"/>
                              <a:gd name="T20" fmla="*/ 55 w 74"/>
                              <a:gd name="T21" fmla="*/ 136 h 144"/>
                              <a:gd name="T22" fmla="*/ 48 w 74"/>
                              <a:gd name="T23" fmla="*/ 144 h 144"/>
                              <a:gd name="T24" fmla="*/ 47 w 74"/>
                              <a:gd name="T25" fmla="*/ 144 h 144"/>
                              <a:gd name="T26" fmla="*/ 38 w 74"/>
                              <a:gd name="T27" fmla="*/ 136 h 144"/>
                              <a:gd name="T28" fmla="*/ 38 w 74"/>
                              <a:gd name="T29" fmla="*/ 81 h 144"/>
                              <a:gd name="T30" fmla="*/ 36 w 74"/>
                              <a:gd name="T31" fmla="*/ 81 h 144"/>
                              <a:gd name="T32" fmla="*/ 36 w 74"/>
                              <a:gd name="T33" fmla="*/ 136 h 144"/>
                              <a:gd name="T34" fmla="*/ 27 w 74"/>
                              <a:gd name="T35" fmla="*/ 144 h 144"/>
                              <a:gd name="T36" fmla="*/ 26 w 74"/>
                              <a:gd name="T37" fmla="*/ 144 h 144"/>
                              <a:gd name="T38" fmla="*/ 19 w 74"/>
                              <a:gd name="T39" fmla="*/ 136 h 144"/>
                              <a:gd name="T40" fmla="*/ 19 w 74"/>
                              <a:gd name="T41" fmla="*/ 79 h 144"/>
                              <a:gd name="T42" fmla="*/ 19 w 74"/>
                              <a:gd name="T43" fmla="*/ 70 h 144"/>
                              <a:gd name="T44" fmla="*/ 19 w 74"/>
                              <a:gd name="T45" fmla="*/ 25 h 144"/>
                              <a:gd name="T46" fmla="*/ 13 w 74"/>
                              <a:gd name="T47" fmla="*/ 25 h 144"/>
                              <a:gd name="T48" fmla="*/ 13 w 74"/>
                              <a:gd name="T49" fmla="*/ 63 h 144"/>
                              <a:gd name="T50" fmla="*/ 7 w 74"/>
                              <a:gd name="T51" fmla="*/ 68 h 144"/>
                              <a:gd name="T52" fmla="*/ 0 w 74"/>
                              <a:gd name="T53" fmla="*/ 63 h 144"/>
                              <a:gd name="T54" fmla="*/ 0 w 74"/>
                              <a:gd name="T55" fmla="*/ 14 h 144"/>
                              <a:gd name="T56" fmla="*/ 18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18" y="0"/>
                                </a:moveTo>
                                <a:cubicBezTo>
                                  <a:pt x="56" y="0"/>
                                  <a:pt x="56" y="0"/>
                                  <a:pt x="56" y="0"/>
                                </a:cubicBezTo>
                                <a:cubicBezTo>
                                  <a:pt x="67" y="0"/>
                                  <a:pt x="74" y="3"/>
                                  <a:pt x="74" y="14"/>
                                </a:cubicBezTo>
                                <a:cubicBezTo>
                                  <a:pt x="74" y="63"/>
                                  <a:pt x="74" y="63"/>
                                  <a:pt x="74" y="63"/>
                                </a:cubicBezTo>
                                <a:cubicBezTo>
                                  <a:pt x="74" y="66"/>
                                  <a:pt x="70" y="68"/>
                                  <a:pt x="67"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7" y="144"/>
                                  <a:pt x="47" y="144"/>
                                  <a:pt x="47" y="144"/>
                                </a:cubicBezTo>
                                <a:cubicBezTo>
                                  <a:pt x="43" y="144"/>
                                  <a:pt x="38" y="140"/>
                                  <a:pt x="38" y="136"/>
                                </a:cubicBezTo>
                                <a:cubicBezTo>
                                  <a:pt x="38" y="136"/>
                                  <a:pt x="38" y="84"/>
                                  <a:pt x="38" y="81"/>
                                </a:cubicBezTo>
                                <a:cubicBezTo>
                                  <a:pt x="38"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3" y="23"/>
                                  <a:pt x="13" y="25"/>
                                </a:cubicBezTo>
                                <a:cubicBezTo>
                                  <a:pt x="13" y="28"/>
                                  <a:pt x="13" y="63"/>
                                  <a:pt x="13" y="63"/>
                                </a:cubicBezTo>
                                <a:cubicBezTo>
                                  <a:pt x="13" y="66"/>
                                  <a:pt x="10" y="68"/>
                                  <a:pt x="7" y="68"/>
                                </a:cubicBezTo>
                                <a:cubicBezTo>
                                  <a:pt x="4" y="68"/>
                                  <a:pt x="0" y="66"/>
                                  <a:pt x="0" y="63"/>
                                </a:cubicBezTo>
                                <a:cubicBezTo>
                                  <a:pt x="0" y="14"/>
                                  <a:pt x="0" y="14"/>
                                  <a:pt x="0" y="14"/>
                                </a:cubicBezTo>
                                <a:cubicBezTo>
                                  <a:pt x="0" y="3"/>
                                  <a:pt x="7"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16" name="Oval 34"/>
                        <wps:cNvSpPr>
                          <a:spLocks noChangeArrowheads="1"/>
                        </wps:cNvSpPr>
                        <wps:spPr bwMode="auto">
                          <a:xfrm>
                            <a:off x="563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17" name="Freeform 35"/>
                        <wps:cNvSpPr>
                          <a:spLocks/>
                        </wps:cNvSpPr>
                        <wps:spPr bwMode="auto">
                          <a:xfrm>
                            <a:off x="5193"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7 w 75"/>
                              <a:gd name="T31" fmla="*/ 81 h 144"/>
                              <a:gd name="T32" fmla="*/ 37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7" y="75"/>
                                  <a:pt x="37" y="81"/>
                                </a:cubicBezTo>
                                <a:cubicBezTo>
                                  <a:pt x="37" y="84"/>
                                  <a:pt x="37" y="136"/>
                                  <a:pt x="37" y="136"/>
                                </a:cubicBezTo>
                                <a:cubicBezTo>
                                  <a:pt x="37" y="140"/>
                                  <a:pt x="32" y="144"/>
                                  <a:pt x="27" y="144"/>
                                </a:cubicBezTo>
                                <a:cubicBezTo>
                                  <a:pt x="27" y="144"/>
                                  <a:pt x="27" y="144"/>
                                  <a:pt x="27" y="144"/>
                                </a:cubicBezTo>
                                <a:cubicBezTo>
                                  <a:pt x="23"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18" name="Oval 36"/>
                        <wps:cNvSpPr>
                          <a:spLocks noChangeArrowheads="1"/>
                        </wps:cNvSpPr>
                        <wps:spPr bwMode="auto">
                          <a:xfrm>
                            <a:off x="528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19" name="Freeform 37"/>
                        <wps:cNvSpPr>
                          <a:spLocks/>
                        </wps:cNvSpPr>
                        <wps:spPr bwMode="auto">
                          <a:xfrm>
                            <a:off x="4852"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2"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20" name="Oval 38"/>
                        <wps:cNvSpPr>
                          <a:spLocks noChangeArrowheads="1"/>
                        </wps:cNvSpPr>
                        <wps:spPr bwMode="auto">
                          <a:xfrm>
                            <a:off x="494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21" name="Freeform 39"/>
                        <wps:cNvSpPr>
                          <a:spLocks/>
                        </wps:cNvSpPr>
                        <wps:spPr bwMode="auto">
                          <a:xfrm>
                            <a:off x="451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22" name="Oval 40"/>
                        <wps:cNvSpPr>
                          <a:spLocks noChangeArrowheads="1"/>
                        </wps:cNvSpPr>
                        <wps:spPr bwMode="auto">
                          <a:xfrm>
                            <a:off x="460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23" name="Freeform 41"/>
                        <wps:cNvSpPr>
                          <a:spLocks noEditPoints="1"/>
                        </wps:cNvSpPr>
                        <wps:spPr bwMode="auto">
                          <a:xfrm>
                            <a:off x="4166" y="157"/>
                            <a:ext cx="299" cy="578"/>
                          </a:xfrm>
                          <a:custGeom>
                            <a:avLst/>
                            <a:gdLst>
                              <a:gd name="T0" fmla="*/ 50 w 77"/>
                              <a:gd name="T1" fmla="*/ 147 h 147"/>
                              <a:gd name="T2" fmla="*/ 49 w 77"/>
                              <a:gd name="T3" fmla="*/ 147 h 147"/>
                              <a:gd name="T4" fmla="*/ 39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9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9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9"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24" name="Freeform 42"/>
                        <wps:cNvSpPr>
                          <a:spLocks noEditPoints="1"/>
                        </wps:cNvSpPr>
                        <wps:spPr bwMode="auto">
                          <a:xfrm>
                            <a:off x="4259" y="0"/>
                            <a:ext cx="113" cy="118"/>
                          </a:xfrm>
                          <a:custGeom>
                            <a:avLst/>
                            <a:gdLst>
                              <a:gd name="T0" fmla="*/ 15 w 29"/>
                              <a:gd name="T1" fmla="*/ 30 h 30"/>
                              <a:gd name="T2" fmla="*/ 0 w 29"/>
                              <a:gd name="T3" fmla="*/ 15 h 30"/>
                              <a:gd name="T4" fmla="*/ 15 w 29"/>
                              <a:gd name="T5" fmla="*/ 0 h 30"/>
                              <a:gd name="T6" fmla="*/ 29 w 29"/>
                              <a:gd name="T7" fmla="*/ 15 h 30"/>
                              <a:gd name="T8" fmla="*/ 15 w 29"/>
                              <a:gd name="T9" fmla="*/ 30 h 30"/>
                              <a:gd name="T10" fmla="*/ 15 w 29"/>
                              <a:gd name="T11" fmla="*/ 3 h 30"/>
                              <a:gd name="T12" fmla="*/ 3 w 29"/>
                              <a:gd name="T13" fmla="*/ 15 h 30"/>
                              <a:gd name="T14" fmla="*/ 15 w 29"/>
                              <a:gd name="T15" fmla="*/ 27 h 30"/>
                              <a:gd name="T16" fmla="*/ 26 w 29"/>
                              <a:gd name="T17" fmla="*/ 15 h 30"/>
                              <a:gd name="T18" fmla="*/ 15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5" y="30"/>
                                </a:moveTo>
                                <a:cubicBezTo>
                                  <a:pt x="6" y="30"/>
                                  <a:pt x="0" y="23"/>
                                  <a:pt x="0" y="15"/>
                                </a:cubicBezTo>
                                <a:cubicBezTo>
                                  <a:pt x="0" y="7"/>
                                  <a:pt x="6" y="0"/>
                                  <a:pt x="15" y="0"/>
                                </a:cubicBezTo>
                                <a:cubicBezTo>
                                  <a:pt x="23" y="0"/>
                                  <a:pt x="29" y="7"/>
                                  <a:pt x="29" y="15"/>
                                </a:cubicBezTo>
                                <a:cubicBezTo>
                                  <a:pt x="29" y="23"/>
                                  <a:pt x="23" y="30"/>
                                  <a:pt x="15" y="30"/>
                                </a:cubicBezTo>
                                <a:close/>
                                <a:moveTo>
                                  <a:pt x="15" y="3"/>
                                </a:moveTo>
                                <a:cubicBezTo>
                                  <a:pt x="8" y="3"/>
                                  <a:pt x="3" y="8"/>
                                  <a:pt x="3" y="15"/>
                                </a:cubicBezTo>
                                <a:cubicBezTo>
                                  <a:pt x="3" y="22"/>
                                  <a:pt x="8" y="27"/>
                                  <a:pt x="15" y="27"/>
                                </a:cubicBezTo>
                                <a:cubicBezTo>
                                  <a:pt x="21" y="27"/>
                                  <a:pt x="26" y="22"/>
                                  <a:pt x="26" y="15"/>
                                </a:cubicBezTo>
                                <a:cubicBezTo>
                                  <a:pt x="26"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30" name="Freeform 43"/>
                        <wps:cNvSpPr>
                          <a:spLocks noEditPoints="1"/>
                        </wps:cNvSpPr>
                        <wps:spPr bwMode="auto">
                          <a:xfrm>
                            <a:off x="3825" y="157"/>
                            <a:ext cx="299" cy="578"/>
                          </a:xfrm>
                          <a:custGeom>
                            <a:avLst/>
                            <a:gdLst>
                              <a:gd name="T0" fmla="*/ 49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0 w 77"/>
                              <a:gd name="T35" fmla="*/ 64 h 147"/>
                              <a:gd name="T36" fmla="*/ 60 w 77"/>
                              <a:gd name="T37" fmla="*/ 26 h 147"/>
                              <a:gd name="T38" fmla="*/ 58 w 77"/>
                              <a:gd name="T39" fmla="*/ 26 h 147"/>
                              <a:gd name="T40" fmla="*/ 58 w 77"/>
                              <a:gd name="T41" fmla="*/ 137 h 147"/>
                              <a:gd name="T42" fmla="*/ 49 w 77"/>
                              <a:gd name="T43" fmla="*/ 147 h 147"/>
                              <a:gd name="T44" fmla="*/ 38 w 77"/>
                              <a:gd name="T45" fmla="*/ 76 h 147"/>
                              <a:gd name="T46" fmla="*/ 41 w 77"/>
                              <a:gd name="T47" fmla="*/ 82 h 147"/>
                              <a:gd name="T48" fmla="*/ 41 w 77"/>
                              <a:gd name="T49" fmla="*/ 137 h 147"/>
                              <a:gd name="T50" fmla="*/ 49 w 77"/>
                              <a:gd name="T51" fmla="*/ 144 h 147"/>
                              <a:gd name="T52" fmla="*/ 49 w 77"/>
                              <a:gd name="T53" fmla="*/ 144 h 147"/>
                              <a:gd name="T54" fmla="*/ 55 w 77"/>
                              <a:gd name="T55" fmla="*/ 137 h 147"/>
                              <a:gd name="T56" fmla="*/ 55 w 77"/>
                              <a:gd name="T57" fmla="*/ 26 h 147"/>
                              <a:gd name="T58" fmla="*/ 59 w 77"/>
                              <a:gd name="T59" fmla="*/ 23 h 147"/>
                              <a:gd name="T60" fmla="*/ 63 w 77"/>
                              <a:gd name="T61" fmla="*/ 26 h 147"/>
                              <a:gd name="T62" fmla="*/ 63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49" y="147"/>
                                </a:moveTo>
                                <a:cubicBezTo>
                                  <a:pt x="49" y="147"/>
                                  <a:pt x="49" y="147"/>
                                  <a:pt x="49" y="147"/>
                                </a:cubicBezTo>
                                <a:cubicBezTo>
                                  <a:pt x="44" y="147"/>
                                  <a:pt x="39" y="143"/>
                                  <a:pt x="38" y="138"/>
                                </a:cubicBezTo>
                                <a:cubicBezTo>
                                  <a:pt x="38" y="143"/>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0" y="67"/>
                                  <a:pt x="60" y="64"/>
                                </a:cubicBezTo>
                                <a:cubicBezTo>
                                  <a:pt x="60" y="26"/>
                                  <a:pt x="60" y="26"/>
                                  <a:pt x="60" y="26"/>
                                </a:cubicBezTo>
                                <a:cubicBezTo>
                                  <a:pt x="60" y="26"/>
                                  <a:pt x="58" y="26"/>
                                  <a:pt x="58" y="26"/>
                                </a:cubicBezTo>
                                <a:cubicBezTo>
                                  <a:pt x="58" y="137"/>
                                  <a:pt x="58" y="137"/>
                                  <a:pt x="58" y="137"/>
                                </a:cubicBezTo>
                                <a:cubicBezTo>
                                  <a:pt x="58" y="142"/>
                                  <a:pt x="55" y="147"/>
                                  <a:pt x="49" y="147"/>
                                </a:cubicBezTo>
                                <a:close/>
                                <a:moveTo>
                                  <a:pt x="38" y="76"/>
                                </a:moveTo>
                                <a:cubicBezTo>
                                  <a:pt x="39" y="76"/>
                                  <a:pt x="41" y="77"/>
                                  <a:pt x="41" y="82"/>
                                </a:cubicBezTo>
                                <a:cubicBezTo>
                                  <a:pt x="41" y="137"/>
                                  <a:pt x="41" y="137"/>
                                  <a:pt x="41" y="137"/>
                                </a:cubicBezTo>
                                <a:cubicBezTo>
                                  <a:pt x="41" y="140"/>
                                  <a:pt x="45" y="144"/>
                                  <a:pt x="49" y="144"/>
                                </a:cubicBezTo>
                                <a:cubicBezTo>
                                  <a:pt x="49" y="144"/>
                                  <a:pt x="49" y="144"/>
                                  <a:pt x="49" y="144"/>
                                </a:cubicBezTo>
                                <a:cubicBezTo>
                                  <a:pt x="53" y="144"/>
                                  <a:pt x="55" y="140"/>
                                  <a:pt x="55" y="137"/>
                                </a:cubicBezTo>
                                <a:cubicBezTo>
                                  <a:pt x="55" y="26"/>
                                  <a:pt x="55" y="26"/>
                                  <a:pt x="55" y="26"/>
                                </a:cubicBezTo>
                                <a:cubicBezTo>
                                  <a:pt x="55" y="24"/>
                                  <a:pt x="57" y="23"/>
                                  <a:pt x="59" y="23"/>
                                </a:cubicBezTo>
                                <a:cubicBezTo>
                                  <a:pt x="62" y="23"/>
                                  <a:pt x="63" y="24"/>
                                  <a:pt x="63" y="26"/>
                                </a:cubicBezTo>
                                <a:cubicBezTo>
                                  <a:pt x="63" y="64"/>
                                  <a:pt x="63" y="64"/>
                                  <a:pt x="63" y="64"/>
                                </a:cubicBezTo>
                                <a:cubicBezTo>
                                  <a:pt x="63"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31" name="Freeform 44"/>
                        <wps:cNvSpPr>
                          <a:spLocks noEditPoints="1"/>
                        </wps:cNvSpPr>
                        <wps:spPr bwMode="auto">
                          <a:xfrm>
                            <a:off x="3914"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0E0ED8" id="Group 4" o:spid="_x0000_s1026" style="position:absolute;margin-left:0;margin-top:14.4pt;width:454.5pt;height:42.45pt;z-index:252349952;mso-position-horizontal:center;mso-position-horizontal-relative:page;mso-width-relative:margin;mso-height-relative:margin" coordsize="719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">
                <v:shape id="Freeform 5" o:spid="_x0000_s1027" style="position:absolute;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" path="m56,c19,,19,,19,,8,,,3,,14,,63,,63,,63v,3,4,5,7,5c10,68,14,66,14,63v,,,-35,,-38c14,23,19,23,19,25v,3,,31,,45c19,79,19,79,19,79v,57,,57,,57c19,140,22,144,26,144v1,,1,,1,c31,144,36,140,36,136v,,,-52,,-55c36,75,39,75,39,81v,3,,55,,55c39,140,44,144,48,144v1,,1,,1,c53,144,55,140,55,136v,-57,,-57,,-57c55,70,55,70,55,70v,-14,,-42,,-45c55,23,61,23,61,25v,3,,38,,38c61,66,65,68,68,68v3,,7,-2,7,-5c75,14,75,14,75,14,75,3,67,,56,xe" filled="f" strokecolor="#823b0b [1605]" strokeweight="1pt">
                  <v:stroke joinstyle="miter"/>
                  <v:path arrowok="t" o:connecttype="custom" o:connectlocs="217,0;74,0;0,55;0,248;27,267;54,248;54,98;74,98;74,275;74,311;74,535;101,566;105,566;140,535;140,318;151,318;151,535;186,566;190,566;213,535;213,311;213,275;213,98;237,98;237,248;264,267;291,248;291,55;217,0" o:connectangles="0,0,0,0,0,0,0,0,0,0,0,0,0,0,0,0,0,0,0,0,0,0,0,0,0,0,0,0,0"/>
                </v:shape>
                <v:oval id="Oval 6" o:spid="_x0000_s1028" style="position:absolute;left:9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" filled="f" strokecolor="#823b0b [1605]" strokeweight="1pt">
                  <v:stroke joinstyle="miter"/>
                </v:oval>
                <v:shape id="Freeform 7" o:spid="_x0000_s1029" style="position:absolute;left:34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" path="m56,c19,,19,,19,,8,,,3,,14,,63,,63,,63v,3,4,5,7,5c10,68,14,66,14,63v,,,-35,,-38c14,23,20,23,20,25v,3,,31,,45c20,79,20,79,20,79v,57,,57,,57c20,140,22,144,27,144v,,,,,c31,144,36,140,36,136v,,,-52,,-55c36,75,39,75,39,81v,3,,55,,55c39,140,44,144,48,144v1,,1,,1,c53,144,56,140,56,136v,-57,,-57,,-57c56,70,56,70,56,70v,-14,,-42,,-45c56,23,61,23,61,25v,3,,38,,38c61,66,65,68,68,68v3,,7,-2,7,-5c75,14,75,14,75,14,75,3,67,,56,xe" filled="f" strokecolor="#823b0b [1605]" strokeweight="1pt">
                  <v:stroke joinstyle="miter"/>
                  <v:path arrowok="t" o:connecttype="custom" o:connectlocs="217,0;74,0;0,55;0,248;27,267;54,248;54,98;78,98;78,275;78,311;78,535;105,566;105,566;140,535;140,318;151,318;151,535;186,566;190,566;217,535;217,311;217,275;217,98;237,98;237,248;264,267;291,248;291,55;217,0" o:connectangles="0,0,0,0,0,0,0,0,0,0,0,0,0,0,0,0,0,0,0,0,0,0,0,0,0,0,0,0,0"/>
                </v:shape>
                <v:oval id="Oval 8" o:spid="_x0000_s1030" style="position:absolute;left:43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" filled="f" strokecolor="#823b0b [1605]" strokeweight="1pt">
                  <v:stroke joinstyle="miter"/>
                </v:oval>
                <v:shape id="Freeform 9" o:spid="_x0000_s1031" style="position:absolute;left:68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" path="m57,c19,,19,,19,,8,,,3,,14,,63,,63,,63v,3,4,5,7,5c10,68,14,66,14,63v,,,-35,,-38c14,23,20,23,20,25v,3,,31,,45c20,79,20,79,20,79v,57,,57,,57c20,140,22,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0" o:spid="_x0000_s1032" style="position:absolute;left:77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" filled="f" strokecolor="#823b0b [1605]" strokeweight="1pt">
                  <v:stroke joinstyle="miter"/>
                </v:oval>
                <v:shape id="Freeform 11" o:spid="_x0000_s1033" style="position:absolute;left:102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" path="m57,c19,,19,,19,,8,,,3,,14,,63,,63,,63v,3,4,5,7,5c10,68,14,66,14,63v,,,-35,,-38c14,23,20,23,20,25v,3,,31,,45c20,79,20,79,20,79v,57,,57,,57c20,140,23,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2" o:spid="_x0000_s1034" style="position:absolute;left:111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" filled="f" strokecolor="#823b0b [1605]" strokeweight="1pt">
                  <v:stroke joinstyle="miter"/>
                </v:oval>
                <v:shape id="Freeform 13" o:spid="_x0000_s1035" style="position:absolute;left:136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" path="m56,c18,,18,,18,,7,,,3,,14,,63,,63,,63v,3,4,5,7,5c9,68,13,66,13,63v,,,-35,,-38c13,23,19,23,19,25v,3,,31,,45c19,79,19,79,19,79v,57,,57,,57c19,140,22,144,26,144v1,,1,,1,c31,144,36,140,36,136v,,,-52,,-55c36,75,38,75,38,81v,3,,55,,55c38,140,43,144,47,144v1,,1,,1,c52,144,55,140,55,136v,-57,,-57,,-57c55,70,55,70,55,70v,-14,,-42,,-45c55,23,61,23,61,25v,3,,38,,38c61,66,64,68,67,68v3,,7,-2,7,-5c74,14,74,14,74,14,74,3,67,,56,xe" filled="f" strokecolor="#823b0b [1605]" strokeweight="1pt">
                  <v:stroke joinstyle="miter"/>
                  <v:path arrowok="t" o:connecttype="custom" o:connectlocs="217,0;70,0;0,55;0,248;27,267;50,248;50,98;74,98;74,275;74,311;74,535;101,566;105,566;140,535;140,318;147,318;147,535;182,566;186,566;213,535;213,311;213,275;213,98;237,98;237,248;260,267;287,248;287,55;217,0" o:connectangles="0,0,0,0,0,0,0,0,0,0,0,0,0,0,0,0,0,0,0,0,0,0,0,0,0,0,0,0,0"/>
                </v:shape>
                <v:oval id="Oval 14" o:spid="_x0000_s1036" style="position:absolute;left:146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" filled="f" strokecolor="#823b0b [1605]" strokeweight="1pt">
                  <v:stroke joinstyle="miter"/>
                </v:oval>
                <v:shape id="Freeform 15" o:spid="_x0000_s1037" style="position:absolute;left:170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" path="m56,c18,,18,,18,,8,,,3,,14,,63,,63,,63v,3,4,5,7,5c10,68,14,66,14,63v,,,-35,,-38c14,23,19,23,19,25v,3,,31,,45c19,79,19,79,19,79v,57,,57,,57c19,140,22,144,26,144v1,,1,,1,c31,144,36,140,36,136v,,,-52,,-55c36,75,38,75,38,81v,3,,55,,55c38,140,43,144,48,144v,,,,,c52,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47,318;147,535;186,566;186,566;213,535;213,311;213,275;213,98;237,98;237,248;264,267;291,248;291,55;217,0" o:connectangles="0,0,0,0,0,0,0,0,0,0,0,0,0,0,0,0,0,0,0,0,0,0,0,0,0,0,0,0,0"/>
                </v:shape>
                <v:oval id="Oval 16" o:spid="_x0000_s1038" style="position:absolute;left:180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" filled="f" strokecolor="#823b0b [1605]" strokeweight="1pt">
                  <v:stroke joinstyle="miter"/>
                </v:oval>
                <v:shape id="Freeform 17" o:spid="_x0000_s1039" style="position:absolute;left:205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" path="m56,c18,,18,,18,,8,,,3,,14,,63,,63,,63v,3,4,5,7,5c10,68,14,66,14,63v,,,-35,,-38c14,23,19,23,19,25v,3,,31,,45c19,79,19,79,19,79v,57,,57,,57c19,140,22,144,26,144v1,,1,,1,c31,144,36,140,36,136v,,,-52,,-55c36,75,39,75,39,81v,3,,55,,55c39,140,43,144,48,144v,,,,,c53,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51,318;151,535;186,566;186,566;213,535;213,311;213,275;213,98;237,98;237,248;264,267;291,248;291,55;217,0" o:connectangles="0,0,0,0,0,0,0,0,0,0,0,0,0,0,0,0,0,0,0,0,0,0,0,0,0,0,0,0,0"/>
                </v:shape>
                <v:oval id="Oval 18" o:spid="_x0000_s1040" style="position:absolute;left:214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" filled="f" strokecolor="#823b0b [1605]" strokeweight="1pt">
                  <v:stroke joinstyle="miter"/>
                </v:oval>
                <v:shape id="Freeform 19" o:spid="_x0000_s1041" style="position:absolute;left:2383;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" path="m50,147v,,,,,c45,147,40,142,39,138v,4,-5,9,-10,9c28,147,28,147,28,147v-5,,-8,-5,-8,-10c20,26,20,26,20,26v,,-3,,-3,c17,64,17,64,17,64v,3,-4,7,-8,7c5,71,,67,,64,,15,,15,,15,,,16,,21,,58,,58,,58,v5,,20,,20,15c78,64,78,64,78,64v,3,-4,7,-8,7c66,71,61,67,61,64v,-38,,-38,,-38c61,26,59,26,59,26v,111,,111,,111c59,142,56,147,50,147xm39,76v1,,3,1,3,6c42,137,42,137,42,137v,3,4,7,8,7c50,144,50,144,50,144v4,,6,-4,6,-7c56,26,56,26,56,26v,-2,2,-3,4,-3c63,23,64,24,64,26v,38,,38,,38c64,66,68,68,70,68v2,,5,-2,5,-4c75,15,75,15,75,15,75,7,70,3,58,3,21,3,21,3,21,3,9,3,3,7,3,15v,49,,49,,49c3,66,7,68,9,68v2,,5,-2,5,-4c14,26,14,26,14,26v,-2,2,-3,5,-3c21,23,23,24,23,26v,111,,111,,111c23,140,25,144,28,144v1,,1,,1,c32,144,36,140,36,137v,-55,,-55,,-55c36,77,38,76,39,76xe" filled="f" strokecolor="#823b0b [1605]" strokeweight="1pt">
                  <v:stroke joinstyle="miter"/>
                  <v:path arrowok="t" o:connecttype="custom" o:connectlocs="194,578;194,578;152,543;113,578;109,578;78,539;78,102;66,102;66,252;35,279;0,252;0,59;82,0;225,0;303,59;303,252;272,279;237,252;237,102;229,102;229,539;194,578;152,299;163,322;163,539;194,566;194,566;218,539;218,102;233,90;249,102;249,252;272,267;291,252;291,59;225,12;82,12;12,59;12,252;35,267;54,252;54,102;74,90;89,102;89,539;109,566;113,566;140,539;140,322;152,299" o:connectangles="0,0,0,0,0,0,0,0,0,0,0,0,0,0,0,0,0,0,0,0,0,0,0,0,0,0,0,0,0,0,0,0,0,0,0,0,0,0,0,0,0,0,0,0,0,0,0,0,0,0"/>
                  <o:lock v:ext="edit" verticies="t"/>
                </v:shape>
                <v:shape id="Freeform 20" o:spid="_x0000_s1042" style="position:absolute;left:2476;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v:shape id="Freeform 21" o:spid="_x0000_s1043" style="position:absolute;left:2728;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" path="m50,147v-1,,-1,,-1,c44,147,39,142,38,138v,4,-5,9,-10,9c27,147,27,147,27,147v-5,,-8,-5,-8,-10c19,26,19,26,19,26v,,-3,,-3,c16,64,16,64,16,64v,3,-4,7,-8,7c4,71,,67,,64,,15,,15,,15,,,15,,20,,57,,57,,57,v5,,20,,20,15c77,64,77,64,77,64v,3,-4,7,-8,7c65,71,61,67,61,64v,-38,,-38,,-38c61,26,58,26,58,26v,111,,111,,111c58,142,55,147,50,147xm38,76v1,,3,1,3,6c41,137,41,137,41,137v,3,4,7,8,7c50,144,50,144,50,144v3,,5,-4,5,-7c55,26,55,26,55,26v,-2,2,-3,4,-3c62,23,64,24,64,26v,38,,38,,38c64,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4,578;190,578;148,543;109,578;105,578;74,539;74,102;62,102;62,252;31,279;0,252;0,59;78,0;221,0;299,59;299,252;268,279;237,252;237,102;225,102;225,539;194,578;148,299;159,322;159,539;190,566;194,566;214,539;214,102;229,90;249,102;249,252;268,267;287,252;287,59;221,12;78,12;12,59;12,252;31,267;50,252;50,102;70,90;85,102;85,539;105,566;109,566;140,539;140,322;148,299" o:connectangles="0,0,0,0,0,0,0,0,0,0,0,0,0,0,0,0,0,0,0,0,0,0,0,0,0,0,0,0,0,0,0,0,0,0,0,0,0,0,0,0,0,0,0,0,0,0,0,0,0,0"/>
                  <o:lock v:ext="edit" verticies="t"/>
                </v:shape>
                <v:shape id="Freeform 22" o:spid="_x0000_s1044" style="position:absolute;left:2821;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" path="m14,30c6,30,,23,,15,,7,6,,14,v9,,15,7,15,15c29,23,23,30,14,30xm14,3c8,3,3,8,3,15v,7,5,12,11,12c21,27,26,22,26,15,26,8,21,3,14,3xe" filled="f" strokecolor="#823b0b [1605]" strokeweight="1pt">
                  <v:stroke joinstyle="miter"/>
                  <v:path arrowok="t" o:connecttype="custom" o:connectlocs="55,118;0,59;55,0;113,59;55,118;55,12;12,59;55,106;101,59;55,12" o:connectangles="0,0,0,0,0,0,0,0,0,0"/>
                  <o:lock v:ext="edit" verticies="t"/>
                </v:shape>
                <v:shape id="Freeform 23" o:spid="_x0000_s1045" style="position:absolute;left:3069;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" path="m50,147v-1,,-1,,-1,c44,147,39,143,39,138v-1,5,-6,9,-11,9c28,147,28,147,28,147v-6,,-9,-5,-9,-10c19,26,19,26,19,26v,,-2,,-2,c17,64,17,64,17,64v,3,-5,7,-9,7c4,71,,67,,64,,15,,15,,15,,,15,,20,,57,,57,,57,v5,,21,,21,15c78,64,78,64,78,64v,3,-5,7,-9,7c65,71,61,67,61,64v,-38,,-38,,-38c61,26,58,26,58,26v,111,,111,,111c58,142,55,147,50,147xm39,76v,,2,1,2,6c41,137,41,137,41,137v,3,5,7,8,7c50,144,50,144,50,144v3,,5,-4,5,-7c55,26,55,26,55,26v,-2,2,-3,4,-3c62,23,64,24,64,26v,38,,38,,38c64,66,67,68,69,68v2,,6,-2,6,-4c75,15,75,15,75,15,75,7,69,3,57,3,20,3,20,3,20,3,8,3,3,7,3,15v,49,,49,,49c3,66,6,68,8,68v2,,6,-2,6,-4c14,26,14,26,14,26v,-2,1,-3,4,-3c20,23,22,24,22,26v,111,,111,,111c22,140,24,144,28,144v,,,,,c32,144,36,140,36,137v,-55,,-55,,-55c36,77,38,76,39,76xe" filled="f" strokecolor="#823b0b [1605]" strokeweight="1pt">
                  <v:stroke joinstyle="miter"/>
                  <v:path arrowok="t" o:connecttype="custom" o:connectlocs="194,578;190,578;152,543;109,578;109,578;74,539;74,102;66,102;66,252;31,279;0,252;0,59;78,0;221,0;303,59;303,252;268,279;237,252;237,102;225,102;225,539;194,578;152,299;159,322;159,539;190,566;194,566;214,539;214,102;229,90;249,102;249,252;268,267;291,252;291,59;221,12;78,12;12,59;12,252;31,267;54,252;54,102;70,90;85,102;85,539;109,566;109,566;140,539;140,322;152,299" o:connectangles="0,0,0,0,0,0,0,0,0,0,0,0,0,0,0,0,0,0,0,0,0,0,0,0,0,0,0,0,0,0,0,0,0,0,0,0,0,0,0,0,0,0,0,0,0,0,0,0,0,0"/>
                  <o:lock v:ext="edit" verticies="t"/>
                </v:shape>
                <v:shape id="Freeform 24" o:spid="_x0000_s1046" style="position:absolute;left:3162;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" path="m15,30c6,30,,23,,15,,7,6,,15,v8,,15,7,15,15c30,23,23,30,15,30xm15,3c8,3,3,8,3,15v,7,5,12,12,12c21,27,27,22,27,15,27,8,21,3,15,3xe" filled="f" strokecolor="#823b0b [1605]" strokeweight="1pt">
                  <v:stroke joinstyle="miter"/>
                  <v:path arrowok="t" o:connecttype="custom" o:connectlocs="59,118;0,59;59,0;117,59;59,118;59,12;12,59;59,106;105,59;59,12" o:connectangles="0,0,0,0,0,0,0,0,0,0"/>
                  <o:lock v:ext="edit" verticies="t"/>
                </v:shape>
                <v:shape id="Freeform 25" o:spid="_x0000_s1047" style="position:absolute;left:690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" path="m19,c56,,56,,56,,67,,75,3,75,14v,49,,49,,49c75,66,71,68,68,68v-3,,-7,-2,-7,-5c61,63,61,28,61,25v,-2,-5,-2,-5,c56,28,56,56,56,70v,9,,9,,9c56,136,56,136,56,136v,4,-3,8,-7,8c48,144,48,144,48,144v-4,,-9,-4,-9,-8c39,136,39,84,39,81v,-6,-3,-6,-3,c36,84,36,136,36,136v,4,-5,8,-9,8c26,144,26,144,26,144v-4,,-6,-4,-6,-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1,566;78,535;78,311;78,275;78,98;54,98;54,248;27,267;0,248;0,55;74,0" o:connectangles="0,0,0,0,0,0,0,0,0,0,0,0,0,0,0,0,0,0,0,0,0,0,0,0,0,0,0,0,0"/>
                </v:shape>
                <v:oval id="Oval 26" o:spid="_x0000_s1048" style="position:absolute;left:699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" filled="f" strokecolor="#823b0b [1605]" strokeweight="1pt">
                  <v:stroke joinstyle="miter"/>
                </v:oval>
                <v:shape id="Freeform 27" o:spid="_x0000_s1049" style="position:absolute;left:656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" path="m19,c56,,56,,56,,67,,75,3,75,14v,49,,49,,49c75,66,71,68,68,68v-3,,-7,-2,-7,-5c61,63,61,28,61,25v,-2,-6,-2,-6,c55,28,55,56,55,70v,9,,9,,9c55,136,55,136,55,136v,4,-2,8,-7,8c48,144,48,144,48,144v-4,,-9,-4,-9,-8c39,136,39,84,39,81v,-6,-3,-6,-3,c36,84,36,136,36,136v,4,-5,8,-9,8c26,144,26,144,26,144v-4,,-7,-4,-7,-8c19,79,19,79,19,79v,-9,,-9,,-9c19,56,19,28,19,25v,-2,-5,-2,-5,c14,28,14,63,14,63v,3,-4,5,-7,5c4,68,,66,,63,,14,,14,,14,,3,8,,19,xe" filled="f" strokecolor="#823b0b [1605]" strokeweight="1pt">
                  <v:stroke joinstyle="miter"/>
                  <v:path arrowok="t" o:connecttype="custom" o:connectlocs="74,0;217,0;291,55;291,248;264,267;237,248;237,98;213,98;213,275;213,311;213,535;186,566;186,566;151,535;151,318;140,318;140,535;105,566;101,566;74,535;74,311;74,275;74,98;54,98;54,248;27,267;0,248;0,55;74,0" o:connectangles="0,0,0,0,0,0,0,0,0,0,0,0,0,0,0,0,0,0,0,0,0,0,0,0,0,0,0,0,0"/>
                </v:shape>
                <v:oval id="Oval 28" o:spid="_x0000_s1050" style="position:absolute;left:665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" filled="f" strokecolor="#823b0b [1605]" strokeweight="1pt">
                  <v:stroke joinstyle="miter"/>
                </v:oval>
                <v:shape id="Freeform 29" o:spid="_x0000_s1051" style="position:absolute;left:622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" path="m18,c56,,56,,56,,67,,75,3,75,14v,49,,49,,49c75,66,71,68,68,68v-3,,-7,-2,-7,-5c61,63,61,28,61,25v,-2,-6,-2,-6,c55,28,55,56,55,70v,9,,9,,9c55,136,55,136,55,136v,4,-2,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0" o:spid="_x0000_s1052" style="position:absolute;left:631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" filled="f" strokecolor="#823b0b [1605]" strokeweight="1pt">
                  <v:stroke joinstyle="miter"/>
                </v:oval>
                <v:shape id="Freeform 31" o:spid="_x0000_s1053" style="position:absolute;left:587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" path="m18,c56,,56,,56,,67,,75,3,75,14v,49,,49,,49c75,66,71,68,68,68v-3,,-7,-2,-7,-5c61,63,61,28,61,25v,-2,-6,-2,-6,c55,28,55,56,55,70v,9,,9,,9c55,136,55,136,55,136v,4,-3,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2" o:spid="_x0000_s1054" style="position:absolute;left:597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" filled="f" strokecolor="#823b0b [1605]" strokeweight="1pt">
                  <v:stroke joinstyle="miter"/>
                </v:oval>
                <v:shape id="Freeform 33" o:spid="_x0000_s1055" style="position:absolute;left:553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" path="m18,c56,,56,,56,,67,,74,3,74,14v,49,,49,,49c74,66,70,68,67,68v-2,,-6,-2,-6,-5c61,63,61,28,61,25v,-2,-6,-2,-6,c55,28,55,56,55,70v,9,,9,,9c55,136,55,136,55,136v,4,-3,8,-7,8c47,144,47,144,47,144v-4,,-9,-4,-9,-8c38,136,38,84,38,81v,-6,-2,-6,-2,c36,84,36,136,36,136v,4,-5,8,-9,8c26,144,26,144,26,144v-4,,-7,-4,-7,-8c19,79,19,79,19,79v,-9,,-9,,-9c19,56,19,28,19,25v,-2,-6,-2,-6,c13,28,13,63,13,63v,3,-3,5,-6,5c4,68,,66,,63,,14,,14,,14,,3,7,,18,xe" filled="f" strokecolor="#823b0b [1605]" strokeweight="1pt">
                  <v:stroke joinstyle="miter"/>
                  <v:path arrowok="t" o:connecttype="custom" o:connectlocs="70,0;217,0;287,55;287,248;260,267;237,248;237,98;213,98;213,275;213,311;213,535;186,566;182,566;147,535;147,318;140,318;140,535;105,566;101,566;74,535;74,311;74,275;74,98;50,98;50,248;27,267;0,248;0,55;70,0" o:connectangles="0,0,0,0,0,0,0,0,0,0,0,0,0,0,0,0,0,0,0,0,0,0,0,0,0,0,0,0,0"/>
                </v:shape>
                <v:oval id="Oval 34" o:spid="_x0000_s1056" style="position:absolute;left:563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" filled="f" strokecolor="#823b0b [1605]" strokeweight="1pt">
                  <v:stroke joinstyle="miter"/>
                </v:oval>
                <v:shape id="Freeform 35" o:spid="_x0000_s1057" style="position:absolute;left:519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" path="m19,c57,,57,,57,,67,,75,3,75,14v,49,,49,,49c75,66,71,68,68,68v-3,,-7,-2,-7,-5c61,63,61,28,61,25v,-2,-5,-2,-5,c56,28,56,56,56,70v,9,,9,,9c56,136,56,136,56,136v,4,-3,8,-7,8c48,144,48,144,48,144v-4,,-9,-4,-9,-8c39,136,39,84,39,81v,-6,-2,-6,-2,c37,84,37,136,37,136v,4,-5,8,-10,8c27,144,27,144,27,144v-4,,-7,-4,-7,-8c20,79,20,79,20,79v,-9,,-9,,-9c20,56,20,28,20,25v,-2,-6,-2,-6,c14,28,14,63,14,63v,3,-4,5,-7,5c4,68,,66,,63,,14,,14,,14,,3,8,,19,xe" filled="f" strokecolor="#823b0b [1605]" strokeweight="1pt">
                  <v:stroke joinstyle="miter"/>
                  <v:path arrowok="t" o:connecttype="custom" o:connectlocs="74,0;221,0;291,55;291,248;264,267;237,248;237,98;217,98;217,275;217,311;217,535;190,566;186,566;151,535;151,318;144,318;144,535;105,566;105,566;78,535;78,311;78,275;78,98;54,98;54,248;27,267;0,248;0,55;74,0" o:connectangles="0,0,0,0,0,0,0,0,0,0,0,0,0,0,0,0,0,0,0,0,0,0,0,0,0,0,0,0,0"/>
                </v:shape>
                <v:oval id="Oval 36" o:spid="_x0000_s1058" style="position:absolute;left:528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" filled="f" strokecolor="#823b0b [1605]" strokeweight="1pt">
                  <v:stroke joinstyle="miter"/>
                </v:oval>
                <v:shape id="Freeform 37" o:spid="_x0000_s1059" style="position:absolute;left:485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" path="m19,c57,,57,,57,,67,,75,3,75,14v,49,,49,,49c75,66,71,68,68,68v-3,,-7,-2,-7,-5c61,63,61,28,61,25v,-2,-5,-2,-5,c56,28,56,56,56,70v,9,,9,,9c56,136,56,136,56,136v,4,-3,8,-7,8c48,144,48,144,48,144v-4,,-9,-4,-9,-8c39,136,39,84,39,81v,-6,-3,-6,-3,c36,84,36,136,36,136v,4,-4,8,-9,8c27,144,27,144,27,144v-5,,-7,-4,-7,-8c20,79,20,79,20,79v,-9,,-9,,-9c20,56,20,28,20,25v,-2,-6,-2,-6,c14,28,14,63,14,63v,3,-4,5,-7,5c4,68,,66,,63,,14,,14,,14,,3,8,,19,xe" filled="f" strokecolor="#823b0b [1605]" strokeweight="1pt">
                  <v:stroke joinstyle="miter"/>
                  <v:path arrowok="t" o:connecttype="custom" o:connectlocs="74,0;221,0;291,55;291,248;264,267;237,248;237,98;217,98;217,275;217,311;217,535;190,566;186,566;151,535;151,318;140,318;140,535;105,566;105,566;78,535;78,311;78,275;78,98;54,98;54,248;27,267;0,248;0,55;74,0" o:connectangles="0,0,0,0,0,0,0,0,0,0,0,0,0,0,0,0,0,0,0,0,0,0,0,0,0,0,0,0,0"/>
                </v:shape>
                <v:oval id="Oval 38" o:spid="_x0000_s1060" style="position:absolute;left:494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" filled="f" strokecolor="#823b0b [1605]" strokeweight="1pt">
                  <v:stroke joinstyle="miter"/>
                </v:oval>
                <v:shape id="Freeform 39" o:spid="_x0000_s1061" style="position:absolute;left:451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" path="m19,c56,,56,,56,,67,,75,3,75,14v,49,,49,,49c75,66,71,68,68,68v-3,,-7,-2,-7,-5c61,63,61,28,61,25v,-2,-5,-2,-5,c56,28,56,56,56,70v,9,,9,,9c56,136,56,136,56,136v,4,-3,8,-7,8c48,144,48,144,48,144v-4,,-9,-4,-9,-8c39,136,39,84,39,81v,-6,-3,-6,-3,c36,84,36,136,36,136v,4,-5,8,-9,8c27,144,27,144,27,144v-5,,-7,-4,-7,-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5,566;78,535;78,311;78,275;78,98;54,98;54,248;27,267;0,248;0,55;74,0" o:connectangles="0,0,0,0,0,0,0,0,0,0,0,0,0,0,0,0,0,0,0,0,0,0,0,0,0,0,0,0,0"/>
                </v:shape>
                <v:oval id="Oval 40" o:spid="_x0000_s1062" style="position:absolute;left:460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" filled="f" strokecolor="#823b0b [1605]" strokeweight="1pt">
                  <v:stroke joinstyle="miter"/>
                </v:oval>
                <v:shape id="Freeform 41" o:spid="_x0000_s1063" style="position:absolute;left:4166;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" path="m50,147v-1,,-1,,-1,c44,147,39,142,39,138v-1,4,-6,9,-11,9c27,147,27,147,27,147v-5,,-8,-5,-8,-10c19,26,19,26,19,26v,,-3,,-3,c16,64,16,64,16,64v,3,-4,7,-8,7c4,71,,67,,64,,15,,15,,15,,,15,,20,,57,,57,,57,v5,,20,,20,15c77,64,77,64,77,64v,3,-4,7,-8,7c65,71,61,67,61,64v,-38,,-38,,-38c61,26,58,26,58,26v,111,,111,,111c58,142,55,147,50,147xm39,76v,,2,1,2,6c41,137,41,137,41,137v,3,5,7,8,7c50,144,50,144,50,144v3,,5,-4,5,-7c55,26,55,26,55,26v,-2,2,-3,4,-3c62,23,64,24,64,26v,38,,38,,38c64,66,67,68,69,68v2,,5,-2,5,-4c74,15,74,15,74,15,74,7,69,3,57,3,20,3,20,3,20,3,8,3,3,7,3,15v,49,,49,,49c3,66,6,68,8,68v2,,5,-2,5,-4c13,26,13,26,13,26v,-2,2,-3,5,-3c20,23,22,24,22,26v,111,,111,,111c22,140,24,144,27,144v1,,1,,1,c32,144,36,140,36,137v,-55,,-55,,-55c36,77,38,76,39,76xe" filled="f" strokecolor="#823b0b [1605]" strokeweight="1pt">
                  <v:stroke joinstyle="miter"/>
                  <v:path arrowok="t" o:connecttype="custom" o:connectlocs="194,578;190,578;151,543;109,578;105,578;74,539;74,102;62,102;62,252;31,279;0,252;0,59;78,0;221,0;299,59;299,252;268,279;237,252;237,102;225,102;225,539;194,578;151,299;159,322;159,539;190,566;194,566;214,539;214,102;229,90;249,102;249,252;268,267;287,252;287,59;221,12;78,12;12,59;12,252;31,267;50,252;50,102;70,90;85,102;85,539;105,566;109,566;140,539;140,322;151,299" o:connectangles="0,0,0,0,0,0,0,0,0,0,0,0,0,0,0,0,0,0,0,0,0,0,0,0,0,0,0,0,0,0,0,0,0,0,0,0,0,0,0,0,0,0,0,0,0,0,0,0,0,0"/>
                  <o:lock v:ext="edit" verticies="t"/>
                </v:shape>
                <v:shape id="Freeform 42" o:spid="_x0000_s1064" style="position:absolute;left:4259;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" path="m15,30c6,30,,23,,15,,7,6,,15,v8,,14,7,14,15c29,23,23,30,15,30xm15,3c8,3,3,8,3,15v,7,5,12,12,12c21,27,26,22,26,15,26,8,21,3,15,3xe" filled="f" strokecolor="#823b0b [1605]" strokeweight="1pt">
                  <v:stroke joinstyle="miter"/>
                  <v:path arrowok="t" o:connecttype="custom" o:connectlocs="58,118;0,59;58,0;113,59;58,118;58,12;12,59;58,106;101,59;58,12" o:connectangles="0,0,0,0,0,0,0,0,0,0"/>
                  <o:lock v:ext="edit" verticies="t"/>
                </v:shape>
                <v:shape id="Freeform 43" o:spid="_x0000_s1065" style="position:absolute;left:3825;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" path="m49,147v,,,,,c44,147,39,143,38,138v,5,-5,9,-10,9c27,147,27,147,27,147v-5,,-8,-5,-8,-10c19,26,19,26,19,26v,,-3,,-3,c16,64,16,64,16,64v,3,-4,7,-8,7c4,71,,67,,64,,15,,15,,15,,,15,,20,,57,,57,,57,v5,,20,,20,15c77,64,77,64,77,64v,3,-4,7,-8,7c65,71,60,67,60,64v,-38,,-38,,-38c60,26,58,26,58,26v,111,,111,,111c58,142,55,147,49,147xm38,76v1,,3,1,3,6c41,137,41,137,41,137v,3,4,7,8,7c49,144,49,144,49,144v4,,6,-4,6,-7c55,26,55,26,55,26v,-2,2,-3,4,-3c62,23,63,24,63,26v,38,,38,,38c63,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0,578;190,578;148,543;109,578;105,578;74,539;74,102;62,102;62,252;31,279;0,252;0,59;78,0;221,0;299,59;299,252;268,279;233,252;233,102;225,102;225,539;190,578;148,299;159,322;159,539;190,566;190,566;214,539;214,102;229,90;245,102;245,252;268,267;287,252;287,59;221,12;78,12;12,59;12,252;31,267;50,252;50,102;70,90;85,102;85,539;105,566;109,566;140,539;140,322;148,299" o:connectangles="0,0,0,0,0,0,0,0,0,0,0,0,0,0,0,0,0,0,0,0,0,0,0,0,0,0,0,0,0,0,0,0,0,0,0,0,0,0,0,0,0,0,0,0,0,0,0,0,0,0"/>
                  <o:lock v:ext="edit" verticies="t"/>
                </v:shape>
                <v:shape id="Freeform 44" o:spid="_x0000_s1066" style="position:absolute;left:3914;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w10:wrap anchorx="page"/>
              </v:group>
            </w:pict>
          </mc:Fallback>
        </mc:AlternateContent>
      </w:r>
    </w:p>
    <w:p w14:paraId="10ED897E" w14:textId="77777777" w:rsidR="00D11EEF" w:rsidRPr="000E7ACA" w:rsidRDefault="00D11EEF" w:rsidP="00B56AAE">
      <w:pPr>
        <w:autoSpaceDE w:val="0"/>
        <w:autoSpaceDN w:val="0"/>
        <w:adjustRightInd w:val="0"/>
        <w:jc w:val="both"/>
        <w:rPr>
          <w:rFonts w:ascii="Arial" w:hAnsi="Arial" w:cs="Arial"/>
          <w:color w:val="202124"/>
          <w:shd w:val="clear" w:color="auto" w:fill="FFFFFF"/>
        </w:rPr>
      </w:pPr>
    </w:p>
    <w:p w14:paraId="03C062DF" w14:textId="77777777" w:rsidR="00A84ACB" w:rsidRDefault="00A84ACB" w:rsidP="00E71251">
      <w:pPr>
        <w:spacing w:line="276" w:lineRule="auto"/>
        <w:rPr>
          <w:rFonts w:ascii="Arial" w:hAnsi="Arial" w:cs="Arial"/>
        </w:rPr>
      </w:pPr>
    </w:p>
    <w:p w14:paraId="069DAC0E" w14:textId="77777777" w:rsidR="00875014" w:rsidRDefault="00875014" w:rsidP="00E71251">
      <w:pPr>
        <w:spacing w:line="276" w:lineRule="auto"/>
        <w:rPr>
          <w:rFonts w:ascii="Arial" w:hAnsi="Arial" w:cs="Arial"/>
        </w:rPr>
      </w:pPr>
    </w:p>
    <w:p w14:paraId="69DE3A8C" w14:textId="77777777" w:rsidR="00875014" w:rsidRDefault="00875014" w:rsidP="00875014">
      <w:pPr>
        <w:spacing w:line="276" w:lineRule="auto"/>
        <w:jc w:val="center"/>
        <w:rPr>
          <w:rFonts w:ascii="Arial" w:hAnsi="Arial" w:cs="Arial"/>
          <w:b/>
          <w:color w:val="222222"/>
        </w:rPr>
      </w:pPr>
    </w:p>
    <w:p w14:paraId="0D79062C" w14:textId="77777777" w:rsidR="00875014" w:rsidRPr="000E7ACA" w:rsidRDefault="00875014" w:rsidP="00875014">
      <w:pPr>
        <w:spacing w:line="276" w:lineRule="auto"/>
        <w:jc w:val="center"/>
        <w:rPr>
          <w:rFonts w:ascii="Arial" w:hAnsi="Arial" w:cs="Arial"/>
          <w:b/>
          <w:lang w:val="es-MX"/>
        </w:rPr>
      </w:pPr>
      <w:r>
        <w:rPr>
          <w:rFonts w:ascii="Arial" w:hAnsi="Arial" w:cs="Arial"/>
          <w:b/>
          <w:color w:val="222222"/>
        </w:rPr>
        <w:t xml:space="preserve">Total </w:t>
      </w:r>
      <w:r w:rsidRPr="000E7ACA">
        <w:rPr>
          <w:rFonts w:ascii="Arial" w:hAnsi="Arial" w:cs="Arial"/>
          <w:b/>
          <w:color w:val="222222"/>
        </w:rPr>
        <w:t xml:space="preserve">Entidades Sin Ánimo de Lucro evaluadas </w:t>
      </w:r>
      <w:r>
        <w:rPr>
          <w:rFonts w:ascii="Arial" w:hAnsi="Arial" w:cs="Arial"/>
          <w:b/>
          <w:color w:val="222222"/>
        </w:rPr>
        <w:t>con corte al tercer trimestre del 2021</w:t>
      </w:r>
      <w:r w:rsidRPr="000E7ACA">
        <w:rPr>
          <w:rFonts w:ascii="Arial" w:hAnsi="Arial" w:cs="Arial"/>
          <w:b/>
          <w:color w:val="222222"/>
        </w:rPr>
        <w:t>.</w:t>
      </w:r>
    </w:p>
    <w:p w14:paraId="76EE7C61" w14:textId="77777777" w:rsidR="00875014" w:rsidRPr="000E7ACA" w:rsidRDefault="00875014" w:rsidP="00875014">
      <w:pPr>
        <w:autoSpaceDE w:val="0"/>
        <w:autoSpaceDN w:val="0"/>
        <w:adjustRightInd w:val="0"/>
        <w:jc w:val="both"/>
        <w:rPr>
          <w:rFonts w:ascii="Arial" w:hAnsi="Arial" w:cs="Arial"/>
          <w:color w:val="202124"/>
          <w:shd w:val="clear" w:color="auto" w:fill="FFFFFF"/>
        </w:rPr>
      </w:pPr>
      <w:r w:rsidRPr="000E7ACA">
        <w:rPr>
          <w:rFonts w:ascii="Arial" w:hAnsi="Arial" w:cs="Arial"/>
          <w:noProof/>
          <w:lang w:eastAsia="es-CO"/>
        </w:rPr>
        <mc:AlternateContent>
          <mc:Choice Requires="wps">
            <w:drawing>
              <wp:anchor distT="0" distB="0" distL="114300" distR="114300" simplePos="0" relativeHeight="252501504" behindDoc="0" locked="0" layoutInCell="1" allowOverlap="1" wp14:anchorId="38F3F5E9" wp14:editId="022DBDD8">
                <wp:simplePos x="0" y="0"/>
                <wp:positionH relativeFrom="margin">
                  <wp:align>center</wp:align>
                </wp:positionH>
                <wp:positionV relativeFrom="paragraph">
                  <wp:posOffset>103505</wp:posOffset>
                </wp:positionV>
                <wp:extent cx="1110615" cy="828675"/>
                <wp:effectExtent l="0" t="0" r="13335" b="28575"/>
                <wp:wrapNone/>
                <wp:docPr id="469" name="Elips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0615" cy="828675"/>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2A97C" id="Elipse 187" o:spid="_x0000_s1026" style="position:absolute;margin-left:0;margin-top:8.15pt;width:87.45pt;height:65.25pt;z-index:25250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" filled="f" strokecolor="#4472c4 [3204]" strokeweight="1pt">
                <v:stroke joinstyle="miter"/>
                <v:path arrowok="t"/>
                <w10:wrap anchorx="margin"/>
              </v:oval>
            </w:pict>
          </mc:Fallback>
        </mc:AlternateContent>
      </w:r>
    </w:p>
    <w:p w14:paraId="3626907F" w14:textId="77777777" w:rsidR="00875014" w:rsidRDefault="00875014" w:rsidP="00E71251">
      <w:pPr>
        <w:spacing w:line="276" w:lineRule="auto"/>
        <w:rPr>
          <w:rFonts w:ascii="Arial" w:hAnsi="Arial" w:cs="Arial"/>
        </w:rPr>
      </w:pPr>
    </w:p>
    <w:p w14:paraId="00822A56" w14:textId="77777777" w:rsidR="00875014" w:rsidRPr="00D268E1" w:rsidRDefault="00D268E1" w:rsidP="00D268E1">
      <w:pPr>
        <w:spacing w:line="276" w:lineRule="auto"/>
        <w:jc w:val="center"/>
        <w:rPr>
          <w:rFonts w:ascii="Arial" w:hAnsi="Arial" w:cs="Arial"/>
          <w:b/>
          <w:bCs/>
          <w:sz w:val="32"/>
          <w:szCs w:val="32"/>
        </w:rPr>
      </w:pPr>
      <w:r w:rsidRPr="00D268E1">
        <w:rPr>
          <w:rFonts w:ascii="Arial" w:hAnsi="Arial" w:cs="Arial"/>
          <w:b/>
          <w:bCs/>
          <w:sz w:val="32"/>
          <w:szCs w:val="32"/>
        </w:rPr>
        <w:t>2156</w:t>
      </w:r>
    </w:p>
    <w:p w14:paraId="1C9EE2B0" w14:textId="77777777" w:rsidR="00875014" w:rsidRDefault="00875014" w:rsidP="00E71251">
      <w:pPr>
        <w:spacing w:line="276" w:lineRule="auto"/>
        <w:rPr>
          <w:rFonts w:ascii="Arial" w:hAnsi="Arial" w:cs="Arial"/>
        </w:rPr>
      </w:pPr>
    </w:p>
    <w:p w14:paraId="166B2B52" w14:textId="77777777" w:rsidR="00875014" w:rsidRDefault="00D268E1" w:rsidP="00E71251">
      <w:pPr>
        <w:spacing w:line="276" w:lineRule="auto"/>
        <w:rPr>
          <w:rFonts w:ascii="Arial" w:hAnsi="Arial" w:cs="Arial"/>
        </w:rPr>
      </w:pPr>
      <w:r w:rsidRPr="000E7ACA">
        <w:rPr>
          <w:rFonts w:ascii="Arial" w:hAnsi="Arial" w:cs="Arial"/>
          <w:noProof/>
          <w:lang w:eastAsia="es-CO"/>
        </w:rPr>
        <mc:AlternateContent>
          <mc:Choice Requires="wpg">
            <w:drawing>
              <wp:anchor distT="0" distB="0" distL="114300" distR="114300" simplePos="0" relativeHeight="252508672" behindDoc="0" locked="0" layoutInCell="1" allowOverlap="1" wp14:anchorId="2FD8C4E9" wp14:editId="2A06F664">
                <wp:simplePos x="0" y="0"/>
                <wp:positionH relativeFrom="page">
                  <wp:align>center</wp:align>
                </wp:positionH>
                <wp:positionV relativeFrom="paragraph">
                  <wp:posOffset>212725</wp:posOffset>
                </wp:positionV>
                <wp:extent cx="5772150" cy="539115"/>
                <wp:effectExtent l="0" t="0" r="19050" b="13335"/>
                <wp:wrapNone/>
                <wp:docPr id="4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539115"/>
                          <a:chOff x="0" y="0"/>
                          <a:chExt cx="7193" cy="735"/>
                        </a:xfrm>
                        <a:solidFill>
                          <a:schemeClr val="accent1">
                            <a:lumMod val="75000"/>
                          </a:schemeClr>
                        </a:solidFill>
                      </wpg:grpSpPr>
                      <wps:wsp>
                        <wps:cNvPr id="471" name="Freeform 5"/>
                        <wps:cNvSpPr>
                          <a:spLocks/>
                        </wps:cNvSpPr>
                        <wps:spPr bwMode="auto">
                          <a:xfrm>
                            <a:off x="0"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72" name="Oval 6"/>
                        <wps:cNvSpPr>
                          <a:spLocks noChangeArrowheads="1"/>
                        </wps:cNvSpPr>
                        <wps:spPr bwMode="auto">
                          <a:xfrm>
                            <a:off x="9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73" name="Freeform 7"/>
                        <wps:cNvSpPr>
                          <a:spLocks/>
                        </wps:cNvSpPr>
                        <wps:spPr bwMode="auto">
                          <a:xfrm>
                            <a:off x="341"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74" name="Oval 8"/>
                        <wps:cNvSpPr>
                          <a:spLocks noChangeArrowheads="1"/>
                        </wps:cNvSpPr>
                        <wps:spPr bwMode="auto">
                          <a:xfrm>
                            <a:off x="43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75" name="Freeform 9"/>
                        <wps:cNvSpPr>
                          <a:spLocks/>
                        </wps:cNvSpPr>
                        <wps:spPr bwMode="auto">
                          <a:xfrm>
                            <a:off x="682"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76" name="Oval 10"/>
                        <wps:cNvSpPr>
                          <a:spLocks noChangeArrowheads="1"/>
                        </wps:cNvSpPr>
                        <wps:spPr bwMode="auto">
                          <a:xfrm>
                            <a:off x="77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77" name="Freeform 11"/>
                        <wps:cNvSpPr>
                          <a:spLocks/>
                        </wps:cNvSpPr>
                        <wps:spPr bwMode="auto">
                          <a:xfrm>
                            <a:off x="1023"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3"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78" name="Oval 12"/>
                        <wps:cNvSpPr>
                          <a:spLocks noChangeArrowheads="1"/>
                        </wps:cNvSpPr>
                        <wps:spPr bwMode="auto">
                          <a:xfrm>
                            <a:off x="111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79" name="Freeform 13"/>
                        <wps:cNvSpPr>
                          <a:spLocks/>
                        </wps:cNvSpPr>
                        <wps:spPr bwMode="auto">
                          <a:xfrm>
                            <a:off x="1368" y="161"/>
                            <a:ext cx="287" cy="566"/>
                          </a:xfrm>
                          <a:custGeom>
                            <a:avLst/>
                            <a:gdLst>
                              <a:gd name="T0" fmla="*/ 56 w 74"/>
                              <a:gd name="T1" fmla="*/ 0 h 144"/>
                              <a:gd name="T2" fmla="*/ 18 w 74"/>
                              <a:gd name="T3" fmla="*/ 0 h 144"/>
                              <a:gd name="T4" fmla="*/ 0 w 74"/>
                              <a:gd name="T5" fmla="*/ 14 h 144"/>
                              <a:gd name="T6" fmla="*/ 0 w 74"/>
                              <a:gd name="T7" fmla="*/ 63 h 144"/>
                              <a:gd name="T8" fmla="*/ 7 w 74"/>
                              <a:gd name="T9" fmla="*/ 68 h 144"/>
                              <a:gd name="T10" fmla="*/ 13 w 74"/>
                              <a:gd name="T11" fmla="*/ 63 h 144"/>
                              <a:gd name="T12" fmla="*/ 13 w 74"/>
                              <a:gd name="T13" fmla="*/ 25 h 144"/>
                              <a:gd name="T14" fmla="*/ 19 w 74"/>
                              <a:gd name="T15" fmla="*/ 25 h 144"/>
                              <a:gd name="T16" fmla="*/ 19 w 74"/>
                              <a:gd name="T17" fmla="*/ 70 h 144"/>
                              <a:gd name="T18" fmla="*/ 19 w 74"/>
                              <a:gd name="T19" fmla="*/ 79 h 144"/>
                              <a:gd name="T20" fmla="*/ 19 w 74"/>
                              <a:gd name="T21" fmla="*/ 136 h 144"/>
                              <a:gd name="T22" fmla="*/ 26 w 74"/>
                              <a:gd name="T23" fmla="*/ 144 h 144"/>
                              <a:gd name="T24" fmla="*/ 27 w 74"/>
                              <a:gd name="T25" fmla="*/ 144 h 144"/>
                              <a:gd name="T26" fmla="*/ 36 w 74"/>
                              <a:gd name="T27" fmla="*/ 136 h 144"/>
                              <a:gd name="T28" fmla="*/ 36 w 74"/>
                              <a:gd name="T29" fmla="*/ 81 h 144"/>
                              <a:gd name="T30" fmla="*/ 38 w 74"/>
                              <a:gd name="T31" fmla="*/ 81 h 144"/>
                              <a:gd name="T32" fmla="*/ 38 w 74"/>
                              <a:gd name="T33" fmla="*/ 136 h 144"/>
                              <a:gd name="T34" fmla="*/ 47 w 74"/>
                              <a:gd name="T35" fmla="*/ 144 h 144"/>
                              <a:gd name="T36" fmla="*/ 48 w 74"/>
                              <a:gd name="T37" fmla="*/ 144 h 144"/>
                              <a:gd name="T38" fmla="*/ 55 w 74"/>
                              <a:gd name="T39" fmla="*/ 136 h 144"/>
                              <a:gd name="T40" fmla="*/ 55 w 74"/>
                              <a:gd name="T41" fmla="*/ 79 h 144"/>
                              <a:gd name="T42" fmla="*/ 55 w 74"/>
                              <a:gd name="T43" fmla="*/ 70 h 144"/>
                              <a:gd name="T44" fmla="*/ 55 w 74"/>
                              <a:gd name="T45" fmla="*/ 25 h 144"/>
                              <a:gd name="T46" fmla="*/ 61 w 74"/>
                              <a:gd name="T47" fmla="*/ 25 h 144"/>
                              <a:gd name="T48" fmla="*/ 61 w 74"/>
                              <a:gd name="T49" fmla="*/ 63 h 144"/>
                              <a:gd name="T50" fmla="*/ 67 w 74"/>
                              <a:gd name="T51" fmla="*/ 68 h 144"/>
                              <a:gd name="T52" fmla="*/ 74 w 74"/>
                              <a:gd name="T53" fmla="*/ 63 h 144"/>
                              <a:gd name="T54" fmla="*/ 74 w 74"/>
                              <a:gd name="T55" fmla="*/ 14 h 144"/>
                              <a:gd name="T56" fmla="*/ 56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56" y="0"/>
                                </a:moveTo>
                                <a:cubicBezTo>
                                  <a:pt x="18" y="0"/>
                                  <a:pt x="18" y="0"/>
                                  <a:pt x="18" y="0"/>
                                </a:cubicBezTo>
                                <a:cubicBezTo>
                                  <a:pt x="7" y="0"/>
                                  <a:pt x="0" y="3"/>
                                  <a:pt x="0" y="14"/>
                                </a:cubicBezTo>
                                <a:cubicBezTo>
                                  <a:pt x="0" y="63"/>
                                  <a:pt x="0" y="63"/>
                                  <a:pt x="0" y="63"/>
                                </a:cubicBezTo>
                                <a:cubicBezTo>
                                  <a:pt x="0" y="66"/>
                                  <a:pt x="4" y="68"/>
                                  <a:pt x="7" y="68"/>
                                </a:cubicBezTo>
                                <a:cubicBezTo>
                                  <a:pt x="9" y="68"/>
                                  <a:pt x="13" y="66"/>
                                  <a:pt x="13" y="63"/>
                                </a:cubicBezTo>
                                <a:cubicBezTo>
                                  <a:pt x="13" y="63"/>
                                  <a:pt x="13" y="28"/>
                                  <a:pt x="13" y="25"/>
                                </a:cubicBezTo>
                                <a:cubicBezTo>
                                  <a:pt x="13"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7"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4" y="68"/>
                                  <a:pt x="67" y="68"/>
                                </a:cubicBezTo>
                                <a:cubicBezTo>
                                  <a:pt x="70" y="68"/>
                                  <a:pt x="74" y="66"/>
                                  <a:pt x="74" y="63"/>
                                </a:cubicBezTo>
                                <a:cubicBezTo>
                                  <a:pt x="74" y="14"/>
                                  <a:pt x="74" y="14"/>
                                  <a:pt x="74" y="14"/>
                                </a:cubicBezTo>
                                <a:cubicBezTo>
                                  <a:pt x="74"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80" name="Oval 14"/>
                        <wps:cNvSpPr>
                          <a:spLocks noChangeArrowheads="1"/>
                        </wps:cNvSpPr>
                        <wps:spPr bwMode="auto">
                          <a:xfrm>
                            <a:off x="146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81" name="Freeform 15"/>
                        <wps:cNvSpPr>
                          <a:spLocks/>
                        </wps:cNvSpPr>
                        <wps:spPr bwMode="auto">
                          <a:xfrm>
                            <a:off x="1709"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8 w 75"/>
                              <a:gd name="T31" fmla="*/ 81 h 144"/>
                              <a:gd name="T32" fmla="*/ 38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8"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82" name="Oval 16"/>
                        <wps:cNvSpPr>
                          <a:spLocks noChangeArrowheads="1"/>
                        </wps:cNvSpPr>
                        <wps:spPr bwMode="auto">
                          <a:xfrm>
                            <a:off x="180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83" name="Freeform 17"/>
                        <wps:cNvSpPr>
                          <a:spLocks/>
                        </wps:cNvSpPr>
                        <wps:spPr bwMode="auto">
                          <a:xfrm>
                            <a:off x="2050"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3" y="144"/>
                                  <a:pt x="48" y="144"/>
                                </a:cubicBezTo>
                                <a:cubicBezTo>
                                  <a:pt x="48" y="144"/>
                                  <a:pt x="48" y="144"/>
                                  <a:pt x="48"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84" name="Oval 18"/>
                        <wps:cNvSpPr>
                          <a:spLocks noChangeArrowheads="1"/>
                        </wps:cNvSpPr>
                        <wps:spPr bwMode="auto">
                          <a:xfrm>
                            <a:off x="214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85" name="Freeform 19"/>
                        <wps:cNvSpPr>
                          <a:spLocks noEditPoints="1"/>
                        </wps:cNvSpPr>
                        <wps:spPr bwMode="auto">
                          <a:xfrm>
                            <a:off x="2383" y="157"/>
                            <a:ext cx="303" cy="578"/>
                          </a:xfrm>
                          <a:custGeom>
                            <a:avLst/>
                            <a:gdLst>
                              <a:gd name="T0" fmla="*/ 50 w 78"/>
                              <a:gd name="T1" fmla="*/ 147 h 147"/>
                              <a:gd name="T2" fmla="*/ 50 w 78"/>
                              <a:gd name="T3" fmla="*/ 147 h 147"/>
                              <a:gd name="T4" fmla="*/ 39 w 78"/>
                              <a:gd name="T5" fmla="*/ 138 h 147"/>
                              <a:gd name="T6" fmla="*/ 29 w 78"/>
                              <a:gd name="T7" fmla="*/ 147 h 147"/>
                              <a:gd name="T8" fmla="*/ 28 w 78"/>
                              <a:gd name="T9" fmla="*/ 147 h 147"/>
                              <a:gd name="T10" fmla="*/ 20 w 78"/>
                              <a:gd name="T11" fmla="*/ 137 h 147"/>
                              <a:gd name="T12" fmla="*/ 20 w 78"/>
                              <a:gd name="T13" fmla="*/ 26 h 147"/>
                              <a:gd name="T14" fmla="*/ 17 w 78"/>
                              <a:gd name="T15" fmla="*/ 26 h 147"/>
                              <a:gd name="T16" fmla="*/ 17 w 78"/>
                              <a:gd name="T17" fmla="*/ 64 h 147"/>
                              <a:gd name="T18" fmla="*/ 9 w 78"/>
                              <a:gd name="T19" fmla="*/ 71 h 147"/>
                              <a:gd name="T20" fmla="*/ 0 w 78"/>
                              <a:gd name="T21" fmla="*/ 64 h 147"/>
                              <a:gd name="T22" fmla="*/ 0 w 78"/>
                              <a:gd name="T23" fmla="*/ 15 h 147"/>
                              <a:gd name="T24" fmla="*/ 21 w 78"/>
                              <a:gd name="T25" fmla="*/ 0 h 147"/>
                              <a:gd name="T26" fmla="*/ 58 w 78"/>
                              <a:gd name="T27" fmla="*/ 0 h 147"/>
                              <a:gd name="T28" fmla="*/ 78 w 78"/>
                              <a:gd name="T29" fmla="*/ 15 h 147"/>
                              <a:gd name="T30" fmla="*/ 78 w 78"/>
                              <a:gd name="T31" fmla="*/ 64 h 147"/>
                              <a:gd name="T32" fmla="*/ 70 w 78"/>
                              <a:gd name="T33" fmla="*/ 71 h 147"/>
                              <a:gd name="T34" fmla="*/ 61 w 78"/>
                              <a:gd name="T35" fmla="*/ 64 h 147"/>
                              <a:gd name="T36" fmla="*/ 61 w 78"/>
                              <a:gd name="T37" fmla="*/ 26 h 147"/>
                              <a:gd name="T38" fmla="*/ 59 w 78"/>
                              <a:gd name="T39" fmla="*/ 26 h 147"/>
                              <a:gd name="T40" fmla="*/ 59 w 78"/>
                              <a:gd name="T41" fmla="*/ 137 h 147"/>
                              <a:gd name="T42" fmla="*/ 50 w 78"/>
                              <a:gd name="T43" fmla="*/ 147 h 147"/>
                              <a:gd name="T44" fmla="*/ 39 w 78"/>
                              <a:gd name="T45" fmla="*/ 76 h 147"/>
                              <a:gd name="T46" fmla="*/ 42 w 78"/>
                              <a:gd name="T47" fmla="*/ 82 h 147"/>
                              <a:gd name="T48" fmla="*/ 42 w 78"/>
                              <a:gd name="T49" fmla="*/ 137 h 147"/>
                              <a:gd name="T50" fmla="*/ 50 w 78"/>
                              <a:gd name="T51" fmla="*/ 144 h 147"/>
                              <a:gd name="T52" fmla="*/ 50 w 78"/>
                              <a:gd name="T53" fmla="*/ 144 h 147"/>
                              <a:gd name="T54" fmla="*/ 56 w 78"/>
                              <a:gd name="T55" fmla="*/ 137 h 147"/>
                              <a:gd name="T56" fmla="*/ 56 w 78"/>
                              <a:gd name="T57" fmla="*/ 26 h 147"/>
                              <a:gd name="T58" fmla="*/ 60 w 78"/>
                              <a:gd name="T59" fmla="*/ 23 h 147"/>
                              <a:gd name="T60" fmla="*/ 64 w 78"/>
                              <a:gd name="T61" fmla="*/ 26 h 147"/>
                              <a:gd name="T62" fmla="*/ 64 w 78"/>
                              <a:gd name="T63" fmla="*/ 64 h 147"/>
                              <a:gd name="T64" fmla="*/ 70 w 78"/>
                              <a:gd name="T65" fmla="*/ 68 h 147"/>
                              <a:gd name="T66" fmla="*/ 75 w 78"/>
                              <a:gd name="T67" fmla="*/ 64 h 147"/>
                              <a:gd name="T68" fmla="*/ 75 w 78"/>
                              <a:gd name="T69" fmla="*/ 15 h 147"/>
                              <a:gd name="T70" fmla="*/ 58 w 78"/>
                              <a:gd name="T71" fmla="*/ 3 h 147"/>
                              <a:gd name="T72" fmla="*/ 21 w 78"/>
                              <a:gd name="T73" fmla="*/ 3 h 147"/>
                              <a:gd name="T74" fmla="*/ 3 w 78"/>
                              <a:gd name="T75" fmla="*/ 15 h 147"/>
                              <a:gd name="T76" fmla="*/ 3 w 78"/>
                              <a:gd name="T77" fmla="*/ 64 h 147"/>
                              <a:gd name="T78" fmla="*/ 9 w 78"/>
                              <a:gd name="T79" fmla="*/ 68 h 147"/>
                              <a:gd name="T80" fmla="*/ 14 w 78"/>
                              <a:gd name="T81" fmla="*/ 64 h 147"/>
                              <a:gd name="T82" fmla="*/ 14 w 78"/>
                              <a:gd name="T83" fmla="*/ 26 h 147"/>
                              <a:gd name="T84" fmla="*/ 19 w 78"/>
                              <a:gd name="T85" fmla="*/ 23 h 147"/>
                              <a:gd name="T86" fmla="*/ 23 w 78"/>
                              <a:gd name="T87" fmla="*/ 26 h 147"/>
                              <a:gd name="T88" fmla="*/ 23 w 78"/>
                              <a:gd name="T89" fmla="*/ 137 h 147"/>
                              <a:gd name="T90" fmla="*/ 28 w 78"/>
                              <a:gd name="T91" fmla="*/ 144 h 147"/>
                              <a:gd name="T92" fmla="*/ 29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50" y="147"/>
                                  <a:pt x="50" y="147"/>
                                  <a:pt x="50" y="147"/>
                                </a:cubicBezTo>
                                <a:cubicBezTo>
                                  <a:pt x="45" y="147"/>
                                  <a:pt x="40" y="142"/>
                                  <a:pt x="39" y="138"/>
                                </a:cubicBezTo>
                                <a:cubicBezTo>
                                  <a:pt x="39" y="142"/>
                                  <a:pt x="34" y="147"/>
                                  <a:pt x="29" y="147"/>
                                </a:cubicBezTo>
                                <a:cubicBezTo>
                                  <a:pt x="28" y="147"/>
                                  <a:pt x="28" y="147"/>
                                  <a:pt x="28" y="147"/>
                                </a:cubicBezTo>
                                <a:cubicBezTo>
                                  <a:pt x="23" y="147"/>
                                  <a:pt x="20" y="142"/>
                                  <a:pt x="20" y="137"/>
                                </a:cubicBezTo>
                                <a:cubicBezTo>
                                  <a:pt x="20" y="26"/>
                                  <a:pt x="20" y="26"/>
                                  <a:pt x="20" y="26"/>
                                </a:cubicBezTo>
                                <a:cubicBezTo>
                                  <a:pt x="20" y="26"/>
                                  <a:pt x="17" y="26"/>
                                  <a:pt x="17" y="26"/>
                                </a:cubicBezTo>
                                <a:cubicBezTo>
                                  <a:pt x="17" y="64"/>
                                  <a:pt x="17" y="64"/>
                                  <a:pt x="17" y="64"/>
                                </a:cubicBezTo>
                                <a:cubicBezTo>
                                  <a:pt x="17" y="67"/>
                                  <a:pt x="13" y="71"/>
                                  <a:pt x="9" y="71"/>
                                </a:cubicBezTo>
                                <a:cubicBezTo>
                                  <a:pt x="5" y="71"/>
                                  <a:pt x="0" y="67"/>
                                  <a:pt x="0" y="64"/>
                                </a:cubicBezTo>
                                <a:cubicBezTo>
                                  <a:pt x="0" y="15"/>
                                  <a:pt x="0" y="15"/>
                                  <a:pt x="0" y="15"/>
                                </a:cubicBezTo>
                                <a:cubicBezTo>
                                  <a:pt x="0" y="0"/>
                                  <a:pt x="16" y="0"/>
                                  <a:pt x="21" y="0"/>
                                </a:cubicBezTo>
                                <a:cubicBezTo>
                                  <a:pt x="58" y="0"/>
                                  <a:pt x="58" y="0"/>
                                  <a:pt x="58" y="0"/>
                                </a:cubicBezTo>
                                <a:cubicBezTo>
                                  <a:pt x="63" y="0"/>
                                  <a:pt x="78" y="0"/>
                                  <a:pt x="78" y="15"/>
                                </a:cubicBezTo>
                                <a:cubicBezTo>
                                  <a:pt x="78" y="64"/>
                                  <a:pt x="78" y="64"/>
                                  <a:pt x="78" y="64"/>
                                </a:cubicBezTo>
                                <a:cubicBezTo>
                                  <a:pt x="78" y="67"/>
                                  <a:pt x="74" y="71"/>
                                  <a:pt x="70" y="71"/>
                                </a:cubicBezTo>
                                <a:cubicBezTo>
                                  <a:pt x="66" y="71"/>
                                  <a:pt x="61" y="67"/>
                                  <a:pt x="61" y="64"/>
                                </a:cubicBezTo>
                                <a:cubicBezTo>
                                  <a:pt x="61" y="26"/>
                                  <a:pt x="61" y="26"/>
                                  <a:pt x="61" y="26"/>
                                </a:cubicBezTo>
                                <a:cubicBezTo>
                                  <a:pt x="61" y="26"/>
                                  <a:pt x="59" y="26"/>
                                  <a:pt x="59" y="26"/>
                                </a:cubicBezTo>
                                <a:cubicBezTo>
                                  <a:pt x="59" y="137"/>
                                  <a:pt x="59" y="137"/>
                                  <a:pt x="59" y="137"/>
                                </a:cubicBezTo>
                                <a:cubicBezTo>
                                  <a:pt x="59" y="142"/>
                                  <a:pt x="56" y="147"/>
                                  <a:pt x="50" y="147"/>
                                </a:cubicBezTo>
                                <a:close/>
                                <a:moveTo>
                                  <a:pt x="39" y="76"/>
                                </a:moveTo>
                                <a:cubicBezTo>
                                  <a:pt x="40" y="76"/>
                                  <a:pt x="42" y="77"/>
                                  <a:pt x="42" y="82"/>
                                </a:cubicBezTo>
                                <a:cubicBezTo>
                                  <a:pt x="42" y="137"/>
                                  <a:pt x="42" y="137"/>
                                  <a:pt x="42" y="137"/>
                                </a:cubicBezTo>
                                <a:cubicBezTo>
                                  <a:pt x="42" y="140"/>
                                  <a:pt x="46" y="144"/>
                                  <a:pt x="50" y="144"/>
                                </a:cubicBezTo>
                                <a:cubicBezTo>
                                  <a:pt x="50" y="144"/>
                                  <a:pt x="50" y="144"/>
                                  <a:pt x="50" y="144"/>
                                </a:cubicBezTo>
                                <a:cubicBezTo>
                                  <a:pt x="54" y="144"/>
                                  <a:pt x="56" y="140"/>
                                  <a:pt x="56" y="137"/>
                                </a:cubicBezTo>
                                <a:cubicBezTo>
                                  <a:pt x="56" y="26"/>
                                  <a:pt x="56" y="26"/>
                                  <a:pt x="56" y="26"/>
                                </a:cubicBezTo>
                                <a:cubicBezTo>
                                  <a:pt x="56" y="24"/>
                                  <a:pt x="58" y="23"/>
                                  <a:pt x="60" y="23"/>
                                </a:cubicBezTo>
                                <a:cubicBezTo>
                                  <a:pt x="63" y="23"/>
                                  <a:pt x="64" y="24"/>
                                  <a:pt x="64" y="26"/>
                                </a:cubicBezTo>
                                <a:cubicBezTo>
                                  <a:pt x="64" y="64"/>
                                  <a:pt x="64" y="64"/>
                                  <a:pt x="64" y="64"/>
                                </a:cubicBezTo>
                                <a:cubicBezTo>
                                  <a:pt x="64" y="66"/>
                                  <a:pt x="68" y="68"/>
                                  <a:pt x="70" y="68"/>
                                </a:cubicBezTo>
                                <a:cubicBezTo>
                                  <a:pt x="72" y="68"/>
                                  <a:pt x="75" y="66"/>
                                  <a:pt x="75" y="64"/>
                                </a:cubicBezTo>
                                <a:cubicBezTo>
                                  <a:pt x="75" y="15"/>
                                  <a:pt x="75" y="15"/>
                                  <a:pt x="75" y="15"/>
                                </a:cubicBezTo>
                                <a:cubicBezTo>
                                  <a:pt x="75" y="7"/>
                                  <a:pt x="70" y="3"/>
                                  <a:pt x="58" y="3"/>
                                </a:cubicBezTo>
                                <a:cubicBezTo>
                                  <a:pt x="21" y="3"/>
                                  <a:pt x="21" y="3"/>
                                  <a:pt x="21" y="3"/>
                                </a:cubicBezTo>
                                <a:cubicBezTo>
                                  <a:pt x="9" y="3"/>
                                  <a:pt x="3" y="7"/>
                                  <a:pt x="3" y="15"/>
                                </a:cubicBezTo>
                                <a:cubicBezTo>
                                  <a:pt x="3" y="64"/>
                                  <a:pt x="3" y="64"/>
                                  <a:pt x="3" y="64"/>
                                </a:cubicBezTo>
                                <a:cubicBezTo>
                                  <a:pt x="3" y="66"/>
                                  <a:pt x="7" y="68"/>
                                  <a:pt x="9" y="68"/>
                                </a:cubicBezTo>
                                <a:cubicBezTo>
                                  <a:pt x="11" y="68"/>
                                  <a:pt x="14" y="66"/>
                                  <a:pt x="14" y="64"/>
                                </a:cubicBezTo>
                                <a:cubicBezTo>
                                  <a:pt x="14" y="26"/>
                                  <a:pt x="14" y="26"/>
                                  <a:pt x="14" y="26"/>
                                </a:cubicBezTo>
                                <a:cubicBezTo>
                                  <a:pt x="14" y="24"/>
                                  <a:pt x="16" y="23"/>
                                  <a:pt x="19" y="23"/>
                                </a:cubicBezTo>
                                <a:cubicBezTo>
                                  <a:pt x="21" y="23"/>
                                  <a:pt x="23" y="24"/>
                                  <a:pt x="23" y="26"/>
                                </a:cubicBezTo>
                                <a:cubicBezTo>
                                  <a:pt x="23" y="137"/>
                                  <a:pt x="23" y="137"/>
                                  <a:pt x="23" y="137"/>
                                </a:cubicBezTo>
                                <a:cubicBezTo>
                                  <a:pt x="23" y="140"/>
                                  <a:pt x="25" y="144"/>
                                  <a:pt x="28" y="144"/>
                                </a:cubicBezTo>
                                <a:cubicBezTo>
                                  <a:pt x="29" y="144"/>
                                  <a:pt x="29" y="144"/>
                                  <a:pt x="29"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86" name="Freeform 20"/>
                        <wps:cNvSpPr>
                          <a:spLocks noEditPoints="1"/>
                        </wps:cNvSpPr>
                        <wps:spPr bwMode="auto">
                          <a:xfrm>
                            <a:off x="2476"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87" name="Freeform 21"/>
                        <wps:cNvSpPr>
                          <a:spLocks noEditPoints="1"/>
                        </wps:cNvSpPr>
                        <wps:spPr bwMode="auto">
                          <a:xfrm>
                            <a:off x="2728" y="157"/>
                            <a:ext cx="299" cy="578"/>
                          </a:xfrm>
                          <a:custGeom>
                            <a:avLst/>
                            <a:gdLst>
                              <a:gd name="T0" fmla="*/ 50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8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8"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8" y="76"/>
                                </a:moveTo>
                                <a:cubicBezTo>
                                  <a:pt x="39" y="76"/>
                                  <a:pt x="41" y="77"/>
                                  <a:pt x="41" y="82"/>
                                </a:cubicBezTo>
                                <a:cubicBezTo>
                                  <a:pt x="41" y="137"/>
                                  <a:pt x="41" y="137"/>
                                  <a:pt x="41" y="137"/>
                                </a:cubicBezTo>
                                <a:cubicBezTo>
                                  <a:pt x="41" y="140"/>
                                  <a:pt x="45"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88" name="Freeform 22"/>
                        <wps:cNvSpPr>
                          <a:spLocks noEditPoints="1"/>
                        </wps:cNvSpPr>
                        <wps:spPr bwMode="auto">
                          <a:xfrm>
                            <a:off x="2821" y="0"/>
                            <a:ext cx="113" cy="118"/>
                          </a:xfrm>
                          <a:custGeom>
                            <a:avLst/>
                            <a:gdLst>
                              <a:gd name="T0" fmla="*/ 14 w 29"/>
                              <a:gd name="T1" fmla="*/ 30 h 30"/>
                              <a:gd name="T2" fmla="*/ 0 w 29"/>
                              <a:gd name="T3" fmla="*/ 15 h 30"/>
                              <a:gd name="T4" fmla="*/ 14 w 29"/>
                              <a:gd name="T5" fmla="*/ 0 h 30"/>
                              <a:gd name="T6" fmla="*/ 29 w 29"/>
                              <a:gd name="T7" fmla="*/ 15 h 30"/>
                              <a:gd name="T8" fmla="*/ 14 w 29"/>
                              <a:gd name="T9" fmla="*/ 30 h 30"/>
                              <a:gd name="T10" fmla="*/ 14 w 29"/>
                              <a:gd name="T11" fmla="*/ 3 h 30"/>
                              <a:gd name="T12" fmla="*/ 3 w 29"/>
                              <a:gd name="T13" fmla="*/ 15 h 30"/>
                              <a:gd name="T14" fmla="*/ 14 w 29"/>
                              <a:gd name="T15" fmla="*/ 27 h 30"/>
                              <a:gd name="T16" fmla="*/ 26 w 29"/>
                              <a:gd name="T17" fmla="*/ 15 h 30"/>
                              <a:gd name="T18" fmla="*/ 14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4" y="30"/>
                                </a:moveTo>
                                <a:cubicBezTo>
                                  <a:pt x="6" y="30"/>
                                  <a:pt x="0" y="23"/>
                                  <a:pt x="0" y="15"/>
                                </a:cubicBezTo>
                                <a:cubicBezTo>
                                  <a:pt x="0" y="7"/>
                                  <a:pt x="6" y="0"/>
                                  <a:pt x="14" y="0"/>
                                </a:cubicBezTo>
                                <a:cubicBezTo>
                                  <a:pt x="23" y="0"/>
                                  <a:pt x="29" y="7"/>
                                  <a:pt x="29" y="15"/>
                                </a:cubicBezTo>
                                <a:cubicBezTo>
                                  <a:pt x="29" y="23"/>
                                  <a:pt x="23" y="30"/>
                                  <a:pt x="14" y="30"/>
                                </a:cubicBezTo>
                                <a:close/>
                                <a:moveTo>
                                  <a:pt x="14" y="3"/>
                                </a:moveTo>
                                <a:cubicBezTo>
                                  <a:pt x="8" y="3"/>
                                  <a:pt x="3" y="8"/>
                                  <a:pt x="3" y="15"/>
                                </a:cubicBezTo>
                                <a:cubicBezTo>
                                  <a:pt x="3" y="22"/>
                                  <a:pt x="8" y="27"/>
                                  <a:pt x="14" y="27"/>
                                </a:cubicBezTo>
                                <a:cubicBezTo>
                                  <a:pt x="21" y="27"/>
                                  <a:pt x="26" y="22"/>
                                  <a:pt x="26" y="15"/>
                                </a:cubicBezTo>
                                <a:cubicBezTo>
                                  <a:pt x="26" y="8"/>
                                  <a:pt x="21" y="3"/>
                                  <a:pt x="14"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89" name="Freeform 23"/>
                        <wps:cNvSpPr>
                          <a:spLocks noEditPoints="1"/>
                        </wps:cNvSpPr>
                        <wps:spPr bwMode="auto">
                          <a:xfrm>
                            <a:off x="3069" y="157"/>
                            <a:ext cx="303" cy="578"/>
                          </a:xfrm>
                          <a:custGeom>
                            <a:avLst/>
                            <a:gdLst>
                              <a:gd name="T0" fmla="*/ 50 w 78"/>
                              <a:gd name="T1" fmla="*/ 147 h 147"/>
                              <a:gd name="T2" fmla="*/ 49 w 78"/>
                              <a:gd name="T3" fmla="*/ 147 h 147"/>
                              <a:gd name="T4" fmla="*/ 39 w 78"/>
                              <a:gd name="T5" fmla="*/ 138 h 147"/>
                              <a:gd name="T6" fmla="*/ 28 w 78"/>
                              <a:gd name="T7" fmla="*/ 147 h 147"/>
                              <a:gd name="T8" fmla="*/ 28 w 78"/>
                              <a:gd name="T9" fmla="*/ 147 h 147"/>
                              <a:gd name="T10" fmla="*/ 19 w 78"/>
                              <a:gd name="T11" fmla="*/ 137 h 147"/>
                              <a:gd name="T12" fmla="*/ 19 w 78"/>
                              <a:gd name="T13" fmla="*/ 26 h 147"/>
                              <a:gd name="T14" fmla="*/ 17 w 78"/>
                              <a:gd name="T15" fmla="*/ 26 h 147"/>
                              <a:gd name="T16" fmla="*/ 17 w 78"/>
                              <a:gd name="T17" fmla="*/ 64 h 147"/>
                              <a:gd name="T18" fmla="*/ 8 w 78"/>
                              <a:gd name="T19" fmla="*/ 71 h 147"/>
                              <a:gd name="T20" fmla="*/ 0 w 78"/>
                              <a:gd name="T21" fmla="*/ 64 h 147"/>
                              <a:gd name="T22" fmla="*/ 0 w 78"/>
                              <a:gd name="T23" fmla="*/ 15 h 147"/>
                              <a:gd name="T24" fmla="*/ 20 w 78"/>
                              <a:gd name="T25" fmla="*/ 0 h 147"/>
                              <a:gd name="T26" fmla="*/ 57 w 78"/>
                              <a:gd name="T27" fmla="*/ 0 h 147"/>
                              <a:gd name="T28" fmla="*/ 78 w 78"/>
                              <a:gd name="T29" fmla="*/ 15 h 147"/>
                              <a:gd name="T30" fmla="*/ 78 w 78"/>
                              <a:gd name="T31" fmla="*/ 64 h 147"/>
                              <a:gd name="T32" fmla="*/ 69 w 78"/>
                              <a:gd name="T33" fmla="*/ 71 h 147"/>
                              <a:gd name="T34" fmla="*/ 61 w 78"/>
                              <a:gd name="T35" fmla="*/ 64 h 147"/>
                              <a:gd name="T36" fmla="*/ 61 w 78"/>
                              <a:gd name="T37" fmla="*/ 26 h 147"/>
                              <a:gd name="T38" fmla="*/ 58 w 78"/>
                              <a:gd name="T39" fmla="*/ 26 h 147"/>
                              <a:gd name="T40" fmla="*/ 58 w 78"/>
                              <a:gd name="T41" fmla="*/ 137 h 147"/>
                              <a:gd name="T42" fmla="*/ 50 w 78"/>
                              <a:gd name="T43" fmla="*/ 147 h 147"/>
                              <a:gd name="T44" fmla="*/ 39 w 78"/>
                              <a:gd name="T45" fmla="*/ 76 h 147"/>
                              <a:gd name="T46" fmla="*/ 41 w 78"/>
                              <a:gd name="T47" fmla="*/ 82 h 147"/>
                              <a:gd name="T48" fmla="*/ 41 w 78"/>
                              <a:gd name="T49" fmla="*/ 137 h 147"/>
                              <a:gd name="T50" fmla="*/ 49 w 78"/>
                              <a:gd name="T51" fmla="*/ 144 h 147"/>
                              <a:gd name="T52" fmla="*/ 50 w 78"/>
                              <a:gd name="T53" fmla="*/ 144 h 147"/>
                              <a:gd name="T54" fmla="*/ 55 w 78"/>
                              <a:gd name="T55" fmla="*/ 137 h 147"/>
                              <a:gd name="T56" fmla="*/ 55 w 78"/>
                              <a:gd name="T57" fmla="*/ 26 h 147"/>
                              <a:gd name="T58" fmla="*/ 59 w 78"/>
                              <a:gd name="T59" fmla="*/ 23 h 147"/>
                              <a:gd name="T60" fmla="*/ 64 w 78"/>
                              <a:gd name="T61" fmla="*/ 26 h 147"/>
                              <a:gd name="T62" fmla="*/ 64 w 78"/>
                              <a:gd name="T63" fmla="*/ 64 h 147"/>
                              <a:gd name="T64" fmla="*/ 69 w 78"/>
                              <a:gd name="T65" fmla="*/ 68 h 147"/>
                              <a:gd name="T66" fmla="*/ 75 w 78"/>
                              <a:gd name="T67" fmla="*/ 64 h 147"/>
                              <a:gd name="T68" fmla="*/ 75 w 78"/>
                              <a:gd name="T69" fmla="*/ 15 h 147"/>
                              <a:gd name="T70" fmla="*/ 57 w 78"/>
                              <a:gd name="T71" fmla="*/ 3 h 147"/>
                              <a:gd name="T72" fmla="*/ 20 w 78"/>
                              <a:gd name="T73" fmla="*/ 3 h 147"/>
                              <a:gd name="T74" fmla="*/ 3 w 78"/>
                              <a:gd name="T75" fmla="*/ 15 h 147"/>
                              <a:gd name="T76" fmla="*/ 3 w 78"/>
                              <a:gd name="T77" fmla="*/ 64 h 147"/>
                              <a:gd name="T78" fmla="*/ 8 w 78"/>
                              <a:gd name="T79" fmla="*/ 68 h 147"/>
                              <a:gd name="T80" fmla="*/ 14 w 78"/>
                              <a:gd name="T81" fmla="*/ 64 h 147"/>
                              <a:gd name="T82" fmla="*/ 14 w 78"/>
                              <a:gd name="T83" fmla="*/ 26 h 147"/>
                              <a:gd name="T84" fmla="*/ 18 w 78"/>
                              <a:gd name="T85" fmla="*/ 23 h 147"/>
                              <a:gd name="T86" fmla="*/ 22 w 78"/>
                              <a:gd name="T87" fmla="*/ 26 h 147"/>
                              <a:gd name="T88" fmla="*/ 22 w 78"/>
                              <a:gd name="T89" fmla="*/ 137 h 147"/>
                              <a:gd name="T90" fmla="*/ 28 w 78"/>
                              <a:gd name="T91" fmla="*/ 144 h 147"/>
                              <a:gd name="T92" fmla="*/ 28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49" y="147"/>
                                  <a:pt x="49" y="147"/>
                                  <a:pt x="49" y="147"/>
                                </a:cubicBezTo>
                                <a:cubicBezTo>
                                  <a:pt x="44" y="147"/>
                                  <a:pt x="39" y="143"/>
                                  <a:pt x="39" y="138"/>
                                </a:cubicBezTo>
                                <a:cubicBezTo>
                                  <a:pt x="38" y="143"/>
                                  <a:pt x="33" y="147"/>
                                  <a:pt x="28" y="147"/>
                                </a:cubicBezTo>
                                <a:cubicBezTo>
                                  <a:pt x="28" y="147"/>
                                  <a:pt x="28" y="147"/>
                                  <a:pt x="28" y="147"/>
                                </a:cubicBezTo>
                                <a:cubicBezTo>
                                  <a:pt x="22" y="147"/>
                                  <a:pt x="19" y="142"/>
                                  <a:pt x="19" y="137"/>
                                </a:cubicBezTo>
                                <a:cubicBezTo>
                                  <a:pt x="19" y="26"/>
                                  <a:pt x="19" y="26"/>
                                  <a:pt x="19" y="26"/>
                                </a:cubicBezTo>
                                <a:cubicBezTo>
                                  <a:pt x="19" y="26"/>
                                  <a:pt x="17" y="26"/>
                                  <a:pt x="17" y="26"/>
                                </a:cubicBezTo>
                                <a:cubicBezTo>
                                  <a:pt x="17" y="64"/>
                                  <a:pt x="17" y="64"/>
                                  <a:pt x="17" y="64"/>
                                </a:cubicBezTo>
                                <a:cubicBezTo>
                                  <a:pt x="17"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8" y="0"/>
                                  <a:pt x="78" y="15"/>
                                </a:cubicBezTo>
                                <a:cubicBezTo>
                                  <a:pt x="78" y="64"/>
                                  <a:pt x="78" y="64"/>
                                  <a:pt x="78" y="64"/>
                                </a:cubicBezTo>
                                <a:cubicBezTo>
                                  <a:pt x="78"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5" y="66"/>
                                  <a:pt x="75" y="64"/>
                                </a:cubicBezTo>
                                <a:cubicBezTo>
                                  <a:pt x="75" y="15"/>
                                  <a:pt x="75" y="15"/>
                                  <a:pt x="75" y="15"/>
                                </a:cubicBezTo>
                                <a:cubicBezTo>
                                  <a:pt x="75"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4" y="66"/>
                                  <a:pt x="14" y="64"/>
                                </a:cubicBezTo>
                                <a:cubicBezTo>
                                  <a:pt x="14" y="26"/>
                                  <a:pt x="14" y="26"/>
                                  <a:pt x="14" y="26"/>
                                </a:cubicBezTo>
                                <a:cubicBezTo>
                                  <a:pt x="14" y="24"/>
                                  <a:pt x="15" y="23"/>
                                  <a:pt x="18" y="23"/>
                                </a:cubicBezTo>
                                <a:cubicBezTo>
                                  <a:pt x="20" y="23"/>
                                  <a:pt x="22" y="24"/>
                                  <a:pt x="22" y="26"/>
                                </a:cubicBezTo>
                                <a:cubicBezTo>
                                  <a:pt x="22" y="137"/>
                                  <a:pt x="22" y="137"/>
                                  <a:pt x="22" y="137"/>
                                </a:cubicBezTo>
                                <a:cubicBezTo>
                                  <a:pt x="22" y="140"/>
                                  <a:pt x="24" y="144"/>
                                  <a:pt x="28"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90" name="Freeform 24"/>
                        <wps:cNvSpPr>
                          <a:spLocks noEditPoints="1"/>
                        </wps:cNvSpPr>
                        <wps:spPr bwMode="auto">
                          <a:xfrm>
                            <a:off x="3162"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6" y="30"/>
                                  <a:pt x="0" y="23"/>
                                  <a:pt x="0" y="15"/>
                                </a:cubicBezTo>
                                <a:cubicBezTo>
                                  <a:pt x="0" y="7"/>
                                  <a:pt x="6" y="0"/>
                                  <a:pt x="15" y="0"/>
                                </a:cubicBezTo>
                                <a:cubicBezTo>
                                  <a:pt x="23" y="0"/>
                                  <a:pt x="30" y="7"/>
                                  <a:pt x="30" y="15"/>
                                </a:cubicBezTo>
                                <a:cubicBezTo>
                                  <a:pt x="30" y="23"/>
                                  <a:pt x="23" y="30"/>
                                  <a:pt x="15" y="30"/>
                                </a:cubicBezTo>
                                <a:close/>
                                <a:moveTo>
                                  <a:pt x="15" y="3"/>
                                </a:moveTo>
                                <a:cubicBezTo>
                                  <a:pt x="8" y="3"/>
                                  <a:pt x="3" y="8"/>
                                  <a:pt x="3" y="15"/>
                                </a:cubicBezTo>
                                <a:cubicBezTo>
                                  <a:pt x="3" y="22"/>
                                  <a:pt x="8" y="27"/>
                                  <a:pt x="15" y="27"/>
                                </a:cubicBezTo>
                                <a:cubicBezTo>
                                  <a:pt x="21" y="27"/>
                                  <a:pt x="27" y="22"/>
                                  <a:pt x="27" y="15"/>
                                </a:cubicBezTo>
                                <a:cubicBezTo>
                                  <a:pt x="27"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91" name="Freeform 25"/>
                        <wps:cNvSpPr>
                          <a:spLocks/>
                        </wps:cNvSpPr>
                        <wps:spPr bwMode="auto">
                          <a:xfrm>
                            <a:off x="6902"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92" name="Oval 26"/>
                        <wps:cNvSpPr>
                          <a:spLocks noChangeArrowheads="1"/>
                        </wps:cNvSpPr>
                        <wps:spPr bwMode="auto">
                          <a:xfrm>
                            <a:off x="699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93" name="Freeform 27"/>
                        <wps:cNvSpPr>
                          <a:spLocks/>
                        </wps:cNvSpPr>
                        <wps:spPr bwMode="auto">
                          <a:xfrm>
                            <a:off x="656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94" name="Oval 28"/>
                        <wps:cNvSpPr>
                          <a:spLocks noChangeArrowheads="1"/>
                        </wps:cNvSpPr>
                        <wps:spPr bwMode="auto">
                          <a:xfrm>
                            <a:off x="665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95" name="Freeform 29"/>
                        <wps:cNvSpPr>
                          <a:spLocks/>
                        </wps:cNvSpPr>
                        <wps:spPr bwMode="auto">
                          <a:xfrm>
                            <a:off x="6220"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96" name="Oval 30"/>
                        <wps:cNvSpPr>
                          <a:spLocks noChangeArrowheads="1"/>
                        </wps:cNvSpPr>
                        <wps:spPr bwMode="auto">
                          <a:xfrm>
                            <a:off x="631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97" name="Freeform 31"/>
                        <wps:cNvSpPr>
                          <a:spLocks/>
                        </wps:cNvSpPr>
                        <wps:spPr bwMode="auto">
                          <a:xfrm>
                            <a:off x="5879"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98" name="Oval 32"/>
                        <wps:cNvSpPr>
                          <a:spLocks noChangeArrowheads="1"/>
                        </wps:cNvSpPr>
                        <wps:spPr bwMode="auto">
                          <a:xfrm>
                            <a:off x="597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99" name="Freeform 33"/>
                        <wps:cNvSpPr>
                          <a:spLocks/>
                        </wps:cNvSpPr>
                        <wps:spPr bwMode="auto">
                          <a:xfrm>
                            <a:off x="5538" y="161"/>
                            <a:ext cx="287" cy="566"/>
                          </a:xfrm>
                          <a:custGeom>
                            <a:avLst/>
                            <a:gdLst>
                              <a:gd name="T0" fmla="*/ 18 w 74"/>
                              <a:gd name="T1" fmla="*/ 0 h 144"/>
                              <a:gd name="T2" fmla="*/ 56 w 74"/>
                              <a:gd name="T3" fmla="*/ 0 h 144"/>
                              <a:gd name="T4" fmla="*/ 74 w 74"/>
                              <a:gd name="T5" fmla="*/ 14 h 144"/>
                              <a:gd name="T6" fmla="*/ 74 w 74"/>
                              <a:gd name="T7" fmla="*/ 63 h 144"/>
                              <a:gd name="T8" fmla="*/ 67 w 74"/>
                              <a:gd name="T9" fmla="*/ 68 h 144"/>
                              <a:gd name="T10" fmla="*/ 61 w 74"/>
                              <a:gd name="T11" fmla="*/ 63 h 144"/>
                              <a:gd name="T12" fmla="*/ 61 w 74"/>
                              <a:gd name="T13" fmla="*/ 25 h 144"/>
                              <a:gd name="T14" fmla="*/ 55 w 74"/>
                              <a:gd name="T15" fmla="*/ 25 h 144"/>
                              <a:gd name="T16" fmla="*/ 55 w 74"/>
                              <a:gd name="T17" fmla="*/ 70 h 144"/>
                              <a:gd name="T18" fmla="*/ 55 w 74"/>
                              <a:gd name="T19" fmla="*/ 79 h 144"/>
                              <a:gd name="T20" fmla="*/ 55 w 74"/>
                              <a:gd name="T21" fmla="*/ 136 h 144"/>
                              <a:gd name="T22" fmla="*/ 48 w 74"/>
                              <a:gd name="T23" fmla="*/ 144 h 144"/>
                              <a:gd name="T24" fmla="*/ 47 w 74"/>
                              <a:gd name="T25" fmla="*/ 144 h 144"/>
                              <a:gd name="T26" fmla="*/ 38 w 74"/>
                              <a:gd name="T27" fmla="*/ 136 h 144"/>
                              <a:gd name="T28" fmla="*/ 38 w 74"/>
                              <a:gd name="T29" fmla="*/ 81 h 144"/>
                              <a:gd name="T30" fmla="*/ 36 w 74"/>
                              <a:gd name="T31" fmla="*/ 81 h 144"/>
                              <a:gd name="T32" fmla="*/ 36 w 74"/>
                              <a:gd name="T33" fmla="*/ 136 h 144"/>
                              <a:gd name="T34" fmla="*/ 27 w 74"/>
                              <a:gd name="T35" fmla="*/ 144 h 144"/>
                              <a:gd name="T36" fmla="*/ 26 w 74"/>
                              <a:gd name="T37" fmla="*/ 144 h 144"/>
                              <a:gd name="T38" fmla="*/ 19 w 74"/>
                              <a:gd name="T39" fmla="*/ 136 h 144"/>
                              <a:gd name="T40" fmla="*/ 19 w 74"/>
                              <a:gd name="T41" fmla="*/ 79 h 144"/>
                              <a:gd name="T42" fmla="*/ 19 w 74"/>
                              <a:gd name="T43" fmla="*/ 70 h 144"/>
                              <a:gd name="T44" fmla="*/ 19 w 74"/>
                              <a:gd name="T45" fmla="*/ 25 h 144"/>
                              <a:gd name="T46" fmla="*/ 13 w 74"/>
                              <a:gd name="T47" fmla="*/ 25 h 144"/>
                              <a:gd name="T48" fmla="*/ 13 w 74"/>
                              <a:gd name="T49" fmla="*/ 63 h 144"/>
                              <a:gd name="T50" fmla="*/ 7 w 74"/>
                              <a:gd name="T51" fmla="*/ 68 h 144"/>
                              <a:gd name="T52" fmla="*/ 0 w 74"/>
                              <a:gd name="T53" fmla="*/ 63 h 144"/>
                              <a:gd name="T54" fmla="*/ 0 w 74"/>
                              <a:gd name="T55" fmla="*/ 14 h 144"/>
                              <a:gd name="T56" fmla="*/ 18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18" y="0"/>
                                </a:moveTo>
                                <a:cubicBezTo>
                                  <a:pt x="56" y="0"/>
                                  <a:pt x="56" y="0"/>
                                  <a:pt x="56" y="0"/>
                                </a:cubicBezTo>
                                <a:cubicBezTo>
                                  <a:pt x="67" y="0"/>
                                  <a:pt x="74" y="3"/>
                                  <a:pt x="74" y="14"/>
                                </a:cubicBezTo>
                                <a:cubicBezTo>
                                  <a:pt x="74" y="63"/>
                                  <a:pt x="74" y="63"/>
                                  <a:pt x="74" y="63"/>
                                </a:cubicBezTo>
                                <a:cubicBezTo>
                                  <a:pt x="74" y="66"/>
                                  <a:pt x="70" y="68"/>
                                  <a:pt x="67"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7" y="144"/>
                                  <a:pt x="47" y="144"/>
                                  <a:pt x="47" y="144"/>
                                </a:cubicBezTo>
                                <a:cubicBezTo>
                                  <a:pt x="43" y="144"/>
                                  <a:pt x="38" y="140"/>
                                  <a:pt x="38" y="136"/>
                                </a:cubicBezTo>
                                <a:cubicBezTo>
                                  <a:pt x="38" y="136"/>
                                  <a:pt x="38" y="84"/>
                                  <a:pt x="38" y="81"/>
                                </a:cubicBezTo>
                                <a:cubicBezTo>
                                  <a:pt x="38"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3" y="23"/>
                                  <a:pt x="13" y="25"/>
                                </a:cubicBezTo>
                                <a:cubicBezTo>
                                  <a:pt x="13" y="28"/>
                                  <a:pt x="13" y="63"/>
                                  <a:pt x="13" y="63"/>
                                </a:cubicBezTo>
                                <a:cubicBezTo>
                                  <a:pt x="13" y="66"/>
                                  <a:pt x="10" y="68"/>
                                  <a:pt x="7" y="68"/>
                                </a:cubicBezTo>
                                <a:cubicBezTo>
                                  <a:pt x="4" y="68"/>
                                  <a:pt x="0" y="66"/>
                                  <a:pt x="0" y="63"/>
                                </a:cubicBezTo>
                                <a:cubicBezTo>
                                  <a:pt x="0" y="14"/>
                                  <a:pt x="0" y="14"/>
                                  <a:pt x="0" y="14"/>
                                </a:cubicBezTo>
                                <a:cubicBezTo>
                                  <a:pt x="0" y="3"/>
                                  <a:pt x="7"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00" name="Oval 34"/>
                        <wps:cNvSpPr>
                          <a:spLocks noChangeArrowheads="1"/>
                        </wps:cNvSpPr>
                        <wps:spPr bwMode="auto">
                          <a:xfrm>
                            <a:off x="563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01" name="Freeform 35"/>
                        <wps:cNvSpPr>
                          <a:spLocks/>
                        </wps:cNvSpPr>
                        <wps:spPr bwMode="auto">
                          <a:xfrm>
                            <a:off x="5193"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7 w 75"/>
                              <a:gd name="T31" fmla="*/ 81 h 144"/>
                              <a:gd name="T32" fmla="*/ 37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7" y="75"/>
                                  <a:pt x="37" y="81"/>
                                </a:cubicBezTo>
                                <a:cubicBezTo>
                                  <a:pt x="37" y="84"/>
                                  <a:pt x="37" y="136"/>
                                  <a:pt x="37" y="136"/>
                                </a:cubicBezTo>
                                <a:cubicBezTo>
                                  <a:pt x="37" y="140"/>
                                  <a:pt x="32" y="144"/>
                                  <a:pt x="27" y="144"/>
                                </a:cubicBezTo>
                                <a:cubicBezTo>
                                  <a:pt x="27" y="144"/>
                                  <a:pt x="27" y="144"/>
                                  <a:pt x="27" y="144"/>
                                </a:cubicBezTo>
                                <a:cubicBezTo>
                                  <a:pt x="23"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02" name="Oval 36"/>
                        <wps:cNvSpPr>
                          <a:spLocks noChangeArrowheads="1"/>
                        </wps:cNvSpPr>
                        <wps:spPr bwMode="auto">
                          <a:xfrm>
                            <a:off x="528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03" name="Freeform 37"/>
                        <wps:cNvSpPr>
                          <a:spLocks/>
                        </wps:cNvSpPr>
                        <wps:spPr bwMode="auto">
                          <a:xfrm>
                            <a:off x="4852"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2"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04" name="Oval 38"/>
                        <wps:cNvSpPr>
                          <a:spLocks noChangeArrowheads="1"/>
                        </wps:cNvSpPr>
                        <wps:spPr bwMode="auto">
                          <a:xfrm>
                            <a:off x="494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05" name="Freeform 39"/>
                        <wps:cNvSpPr>
                          <a:spLocks/>
                        </wps:cNvSpPr>
                        <wps:spPr bwMode="auto">
                          <a:xfrm>
                            <a:off x="451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06" name="Oval 40"/>
                        <wps:cNvSpPr>
                          <a:spLocks noChangeArrowheads="1"/>
                        </wps:cNvSpPr>
                        <wps:spPr bwMode="auto">
                          <a:xfrm>
                            <a:off x="460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07" name="Freeform 41"/>
                        <wps:cNvSpPr>
                          <a:spLocks noEditPoints="1"/>
                        </wps:cNvSpPr>
                        <wps:spPr bwMode="auto">
                          <a:xfrm>
                            <a:off x="4166" y="157"/>
                            <a:ext cx="299" cy="578"/>
                          </a:xfrm>
                          <a:custGeom>
                            <a:avLst/>
                            <a:gdLst>
                              <a:gd name="T0" fmla="*/ 50 w 77"/>
                              <a:gd name="T1" fmla="*/ 147 h 147"/>
                              <a:gd name="T2" fmla="*/ 49 w 77"/>
                              <a:gd name="T3" fmla="*/ 147 h 147"/>
                              <a:gd name="T4" fmla="*/ 39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9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9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9"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08" name="Freeform 42"/>
                        <wps:cNvSpPr>
                          <a:spLocks noEditPoints="1"/>
                        </wps:cNvSpPr>
                        <wps:spPr bwMode="auto">
                          <a:xfrm>
                            <a:off x="4259" y="0"/>
                            <a:ext cx="113" cy="118"/>
                          </a:xfrm>
                          <a:custGeom>
                            <a:avLst/>
                            <a:gdLst>
                              <a:gd name="T0" fmla="*/ 15 w 29"/>
                              <a:gd name="T1" fmla="*/ 30 h 30"/>
                              <a:gd name="T2" fmla="*/ 0 w 29"/>
                              <a:gd name="T3" fmla="*/ 15 h 30"/>
                              <a:gd name="T4" fmla="*/ 15 w 29"/>
                              <a:gd name="T5" fmla="*/ 0 h 30"/>
                              <a:gd name="T6" fmla="*/ 29 w 29"/>
                              <a:gd name="T7" fmla="*/ 15 h 30"/>
                              <a:gd name="T8" fmla="*/ 15 w 29"/>
                              <a:gd name="T9" fmla="*/ 30 h 30"/>
                              <a:gd name="T10" fmla="*/ 15 w 29"/>
                              <a:gd name="T11" fmla="*/ 3 h 30"/>
                              <a:gd name="T12" fmla="*/ 3 w 29"/>
                              <a:gd name="T13" fmla="*/ 15 h 30"/>
                              <a:gd name="T14" fmla="*/ 15 w 29"/>
                              <a:gd name="T15" fmla="*/ 27 h 30"/>
                              <a:gd name="T16" fmla="*/ 26 w 29"/>
                              <a:gd name="T17" fmla="*/ 15 h 30"/>
                              <a:gd name="T18" fmla="*/ 15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5" y="30"/>
                                </a:moveTo>
                                <a:cubicBezTo>
                                  <a:pt x="6" y="30"/>
                                  <a:pt x="0" y="23"/>
                                  <a:pt x="0" y="15"/>
                                </a:cubicBezTo>
                                <a:cubicBezTo>
                                  <a:pt x="0" y="7"/>
                                  <a:pt x="6" y="0"/>
                                  <a:pt x="15" y="0"/>
                                </a:cubicBezTo>
                                <a:cubicBezTo>
                                  <a:pt x="23" y="0"/>
                                  <a:pt x="29" y="7"/>
                                  <a:pt x="29" y="15"/>
                                </a:cubicBezTo>
                                <a:cubicBezTo>
                                  <a:pt x="29" y="23"/>
                                  <a:pt x="23" y="30"/>
                                  <a:pt x="15" y="30"/>
                                </a:cubicBezTo>
                                <a:close/>
                                <a:moveTo>
                                  <a:pt x="15" y="3"/>
                                </a:moveTo>
                                <a:cubicBezTo>
                                  <a:pt x="8" y="3"/>
                                  <a:pt x="3" y="8"/>
                                  <a:pt x="3" y="15"/>
                                </a:cubicBezTo>
                                <a:cubicBezTo>
                                  <a:pt x="3" y="22"/>
                                  <a:pt x="8" y="27"/>
                                  <a:pt x="15" y="27"/>
                                </a:cubicBezTo>
                                <a:cubicBezTo>
                                  <a:pt x="21" y="27"/>
                                  <a:pt x="26" y="22"/>
                                  <a:pt x="26" y="15"/>
                                </a:cubicBezTo>
                                <a:cubicBezTo>
                                  <a:pt x="26"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09" name="Freeform 43"/>
                        <wps:cNvSpPr>
                          <a:spLocks noEditPoints="1"/>
                        </wps:cNvSpPr>
                        <wps:spPr bwMode="auto">
                          <a:xfrm>
                            <a:off x="3825" y="157"/>
                            <a:ext cx="299" cy="578"/>
                          </a:xfrm>
                          <a:custGeom>
                            <a:avLst/>
                            <a:gdLst>
                              <a:gd name="T0" fmla="*/ 49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0 w 77"/>
                              <a:gd name="T35" fmla="*/ 64 h 147"/>
                              <a:gd name="T36" fmla="*/ 60 w 77"/>
                              <a:gd name="T37" fmla="*/ 26 h 147"/>
                              <a:gd name="T38" fmla="*/ 58 w 77"/>
                              <a:gd name="T39" fmla="*/ 26 h 147"/>
                              <a:gd name="T40" fmla="*/ 58 w 77"/>
                              <a:gd name="T41" fmla="*/ 137 h 147"/>
                              <a:gd name="T42" fmla="*/ 49 w 77"/>
                              <a:gd name="T43" fmla="*/ 147 h 147"/>
                              <a:gd name="T44" fmla="*/ 38 w 77"/>
                              <a:gd name="T45" fmla="*/ 76 h 147"/>
                              <a:gd name="T46" fmla="*/ 41 w 77"/>
                              <a:gd name="T47" fmla="*/ 82 h 147"/>
                              <a:gd name="T48" fmla="*/ 41 w 77"/>
                              <a:gd name="T49" fmla="*/ 137 h 147"/>
                              <a:gd name="T50" fmla="*/ 49 w 77"/>
                              <a:gd name="T51" fmla="*/ 144 h 147"/>
                              <a:gd name="T52" fmla="*/ 49 w 77"/>
                              <a:gd name="T53" fmla="*/ 144 h 147"/>
                              <a:gd name="T54" fmla="*/ 55 w 77"/>
                              <a:gd name="T55" fmla="*/ 137 h 147"/>
                              <a:gd name="T56" fmla="*/ 55 w 77"/>
                              <a:gd name="T57" fmla="*/ 26 h 147"/>
                              <a:gd name="T58" fmla="*/ 59 w 77"/>
                              <a:gd name="T59" fmla="*/ 23 h 147"/>
                              <a:gd name="T60" fmla="*/ 63 w 77"/>
                              <a:gd name="T61" fmla="*/ 26 h 147"/>
                              <a:gd name="T62" fmla="*/ 63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49" y="147"/>
                                </a:moveTo>
                                <a:cubicBezTo>
                                  <a:pt x="49" y="147"/>
                                  <a:pt x="49" y="147"/>
                                  <a:pt x="49" y="147"/>
                                </a:cubicBezTo>
                                <a:cubicBezTo>
                                  <a:pt x="44" y="147"/>
                                  <a:pt x="39" y="143"/>
                                  <a:pt x="38" y="138"/>
                                </a:cubicBezTo>
                                <a:cubicBezTo>
                                  <a:pt x="38" y="143"/>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0" y="67"/>
                                  <a:pt x="60" y="64"/>
                                </a:cubicBezTo>
                                <a:cubicBezTo>
                                  <a:pt x="60" y="26"/>
                                  <a:pt x="60" y="26"/>
                                  <a:pt x="60" y="26"/>
                                </a:cubicBezTo>
                                <a:cubicBezTo>
                                  <a:pt x="60" y="26"/>
                                  <a:pt x="58" y="26"/>
                                  <a:pt x="58" y="26"/>
                                </a:cubicBezTo>
                                <a:cubicBezTo>
                                  <a:pt x="58" y="137"/>
                                  <a:pt x="58" y="137"/>
                                  <a:pt x="58" y="137"/>
                                </a:cubicBezTo>
                                <a:cubicBezTo>
                                  <a:pt x="58" y="142"/>
                                  <a:pt x="55" y="147"/>
                                  <a:pt x="49" y="147"/>
                                </a:cubicBezTo>
                                <a:close/>
                                <a:moveTo>
                                  <a:pt x="38" y="76"/>
                                </a:moveTo>
                                <a:cubicBezTo>
                                  <a:pt x="39" y="76"/>
                                  <a:pt x="41" y="77"/>
                                  <a:pt x="41" y="82"/>
                                </a:cubicBezTo>
                                <a:cubicBezTo>
                                  <a:pt x="41" y="137"/>
                                  <a:pt x="41" y="137"/>
                                  <a:pt x="41" y="137"/>
                                </a:cubicBezTo>
                                <a:cubicBezTo>
                                  <a:pt x="41" y="140"/>
                                  <a:pt x="45" y="144"/>
                                  <a:pt x="49" y="144"/>
                                </a:cubicBezTo>
                                <a:cubicBezTo>
                                  <a:pt x="49" y="144"/>
                                  <a:pt x="49" y="144"/>
                                  <a:pt x="49" y="144"/>
                                </a:cubicBezTo>
                                <a:cubicBezTo>
                                  <a:pt x="53" y="144"/>
                                  <a:pt x="55" y="140"/>
                                  <a:pt x="55" y="137"/>
                                </a:cubicBezTo>
                                <a:cubicBezTo>
                                  <a:pt x="55" y="26"/>
                                  <a:pt x="55" y="26"/>
                                  <a:pt x="55" y="26"/>
                                </a:cubicBezTo>
                                <a:cubicBezTo>
                                  <a:pt x="55" y="24"/>
                                  <a:pt x="57" y="23"/>
                                  <a:pt x="59" y="23"/>
                                </a:cubicBezTo>
                                <a:cubicBezTo>
                                  <a:pt x="62" y="23"/>
                                  <a:pt x="63" y="24"/>
                                  <a:pt x="63" y="26"/>
                                </a:cubicBezTo>
                                <a:cubicBezTo>
                                  <a:pt x="63" y="64"/>
                                  <a:pt x="63" y="64"/>
                                  <a:pt x="63" y="64"/>
                                </a:cubicBezTo>
                                <a:cubicBezTo>
                                  <a:pt x="63"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10" name="Freeform 44"/>
                        <wps:cNvSpPr>
                          <a:spLocks noEditPoints="1"/>
                        </wps:cNvSpPr>
                        <wps:spPr bwMode="auto">
                          <a:xfrm>
                            <a:off x="3914"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6A08070" id="Group 4" o:spid="_x0000_s1026" style="position:absolute;margin-left:0;margin-top:16.75pt;width:454.5pt;height:42.45pt;z-index:252508672;mso-position-horizontal:center;mso-position-horizontal-relative:page;mso-width-relative:margin;mso-height-relative:margin" coordsize="719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">
                <v:shape id="Freeform 5" o:spid="_x0000_s1027" style="position:absolute;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" path="m56,c19,,19,,19,,8,,,3,,14,,63,,63,,63v,3,4,5,7,5c10,68,14,66,14,63v,,,-35,,-38c14,23,19,23,19,25v,3,,31,,45c19,79,19,79,19,79v,57,,57,,57c19,140,22,144,26,144v1,,1,,1,c31,144,36,140,36,136v,,,-52,,-55c36,75,39,75,39,81v,3,,55,,55c39,140,44,144,48,144v1,,1,,1,c53,144,55,140,55,136v,-57,,-57,,-57c55,70,55,70,55,70v,-14,,-42,,-45c55,23,61,23,61,25v,3,,38,,38c61,66,65,68,68,68v3,,7,-2,7,-5c75,14,75,14,75,14,75,3,67,,56,xe" filled="f" strokecolor="#823b0b [1605]" strokeweight="1pt">
                  <v:stroke joinstyle="miter"/>
                  <v:path arrowok="t" o:connecttype="custom" o:connectlocs="217,0;74,0;0,55;0,248;27,267;54,248;54,98;74,98;74,275;74,311;74,535;101,566;105,566;140,535;140,318;151,318;151,535;186,566;190,566;213,535;213,311;213,275;213,98;237,98;237,248;264,267;291,248;291,55;217,0" o:connectangles="0,0,0,0,0,0,0,0,0,0,0,0,0,0,0,0,0,0,0,0,0,0,0,0,0,0,0,0,0"/>
                </v:shape>
                <v:oval id="Oval 6" o:spid="_x0000_s1028" style="position:absolute;left:9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" filled="f" strokecolor="#823b0b [1605]" strokeweight="1pt">
                  <v:stroke joinstyle="miter"/>
                </v:oval>
                <v:shape id="Freeform 7" o:spid="_x0000_s1029" style="position:absolute;left:34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" path="m56,c19,,19,,19,,8,,,3,,14,,63,,63,,63v,3,4,5,7,5c10,68,14,66,14,63v,,,-35,,-38c14,23,20,23,20,25v,3,,31,,45c20,79,20,79,20,79v,57,,57,,57c20,140,22,144,27,144v,,,,,c31,144,36,140,36,136v,,,-52,,-55c36,75,39,75,39,81v,3,,55,,55c39,140,44,144,48,144v1,,1,,1,c53,144,56,140,56,136v,-57,,-57,,-57c56,70,56,70,56,70v,-14,,-42,,-45c56,23,61,23,61,25v,3,,38,,38c61,66,65,68,68,68v3,,7,-2,7,-5c75,14,75,14,75,14,75,3,67,,56,xe" filled="f" strokecolor="#823b0b [1605]" strokeweight="1pt">
                  <v:stroke joinstyle="miter"/>
                  <v:path arrowok="t" o:connecttype="custom" o:connectlocs="217,0;74,0;0,55;0,248;27,267;54,248;54,98;78,98;78,275;78,311;78,535;105,566;105,566;140,535;140,318;151,318;151,535;186,566;190,566;217,535;217,311;217,275;217,98;237,98;237,248;264,267;291,248;291,55;217,0" o:connectangles="0,0,0,0,0,0,0,0,0,0,0,0,0,0,0,0,0,0,0,0,0,0,0,0,0,0,0,0,0"/>
                </v:shape>
                <v:oval id="Oval 8" o:spid="_x0000_s1030" style="position:absolute;left:43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" filled="f" strokecolor="#823b0b [1605]" strokeweight="1pt">
                  <v:stroke joinstyle="miter"/>
                </v:oval>
                <v:shape id="Freeform 9" o:spid="_x0000_s1031" style="position:absolute;left:68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" path="m57,c19,,19,,19,,8,,,3,,14,,63,,63,,63v,3,4,5,7,5c10,68,14,66,14,63v,,,-35,,-38c14,23,20,23,20,25v,3,,31,,45c20,79,20,79,20,79v,57,,57,,57c20,140,22,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0" o:spid="_x0000_s1032" style="position:absolute;left:77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" filled="f" strokecolor="#823b0b [1605]" strokeweight="1pt">
                  <v:stroke joinstyle="miter"/>
                </v:oval>
                <v:shape id="Freeform 11" o:spid="_x0000_s1033" style="position:absolute;left:102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" path="m57,c19,,19,,19,,8,,,3,,14,,63,,63,,63v,3,4,5,7,5c10,68,14,66,14,63v,,,-35,,-38c14,23,20,23,20,25v,3,,31,,45c20,79,20,79,20,79v,57,,57,,57c20,140,23,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2" o:spid="_x0000_s1034" style="position:absolute;left:111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" filled="f" strokecolor="#823b0b [1605]" strokeweight="1pt">
                  <v:stroke joinstyle="miter"/>
                </v:oval>
                <v:shape id="Freeform 13" o:spid="_x0000_s1035" style="position:absolute;left:136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" path="m56,c18,,18,,18,,7,,,3,,14,,63,,63,,63v,3,4,5,7,5c9,68,13,66,13,63v,,,-35,,-38c13,23,19,23,19,25v,3,,31,,45c19,79,19,79,19,79v,57,,57,,57c19,140,22,144,26,144v1,,1,,1,c31,144,36,140,36,136v,,,-52,,-55c36,75,38,75,38,81v,3,,55,,55c38,140,43,144,47,144v1,,1,,1,c52,144,55,140,55,136v,-57,,-57,,-57c55,70,55,70,55,70v,-14,,-42,,-45c55,23,61,23,61,25v,3,,38,,38c61,66,64,68,67,68v3,,7,-2,7,-5c74,14,74,14,74,14,74,3,67,,56,xe" filled="f" strokecolor="#823b0b [1605]" strokeweight="1pt">
                  <v:stroke joinstyle="miter"/>
                  <v:path arrowok="t" o:connecttype="custom" o:connectlocs="217,0;70,0;0,55;0,248;27,267;50,248;50,98;74,98;74,275;74,311;74,535;101,566;105,566;140,535;140,318;147,318;147,535;182,566;186,566;213,535;213,311;213,275;213,98;237,98;237,248;260,267;287,248;287,55;217,0" o:connectangles="0,0,0,0,0,0,0,0,0,0,0,0,0,0,0,0,0,0,0,0,0,0,0,0,0,0,0,0,0"/>
                </v:shape>
                <v:oval id="Oval 14" o:spid="_x0000_s1036" style="position:absolute;left:146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" filled="f" strokecolor="#823b0b [1605]" strokeweight="1pt">
                  <v:stroke joinstyle="miter"/>
                </v:oval>
                <v:shape id="Freeform 15" o:spid="_x0000_s1037" style="position:absolute;left:170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" path="m56,c18,,18,,18,,8,,,3,,14,,63,,63,,63v,3,4,5,7,5c10,68,14,66,14,63v,,,-35,,-38c14,23,19,23,19,25v,3,,31,,45c19,79,19,79,19,79v,57,,57,,57c19,140,22,144,26,144v1,,1,,1,c31,144,36,140,36,136v,,,-52,,-55c36,75,38,75,38,81v,3,,55,,55c38,140,43,144,48,144v,,,,,c52,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47,318;147,535;186,566;186,566;213,535;213,311;213,275;213,98;237,98;237,248;264,267;291,248;291,55;217,0" o:connectangles="0,0,0,0,0,0,0,0,0,0,0,0,0,0,0,0,0,0,0,0,0,0,0,0,0,0,0,0,0"/>
                </v:shape>
                <v:oval id="Oval 16" o:spid="_x0000_s1038" style="position:absolute;left:180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" filled="f" strokecolor="#823b0b [1605]" strokeweight="1pt">
                  <v:stroke joinstyle="miter"/>
                </v:oval>
                <v:shape id="Freeform 17" o:spid="_x0000_s1039" style="position:absolute;left:205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" path="m56,c18,,18,,18,,8,,,3,,14,,63,,63,,63v,3,4,5,7,5c10,68,14,66,14,63v,,,-35,,-38c14,23,19,23,19,25v,3,,31,,45c19,79,19,79,19,79v,57,,57,,57c19,140,22,144,26,144v1,,1,,1,c31,144,36,140,36,136v,,,-52,,-55c36,75,39,75,39,81v,3,,55,,55c39,140,43,144,48,144v,,,,,c53,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51,318;151,535;186,566;186,566;213,535;213,311;213,275;213,98;237,98;237,248;264,267;291,248;291,55;217,0" o:connectangles="0,0,0,0,0,0,0,0,0,0,0,0,0,0,0,0,0,0,0,0,0,0,0,0,0,0,0,0,0"/>
                </v:shape>
                <v:oval id="Oval 18" o:spid="_x0000_s1040" style="position:absolute;left:214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" filled="f" strokecolor="#823b0b [1605]" strokeweight="1pt">
                  <v:stroke joinstyle="miter"/>
                </v:oval>
                <v:shape id="Freeform 19" o:spid="_x0000_s1041" style="position:absolute;left:2383;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" path="m50,147v,,,,,c45,147,40,142,39,138v,4,-5,9,-10,9c28,147,28,147,28,147v-5,,-8,-5,-8,-10c20,26,20,26,20,26v,,-3,,-3,c17,64,17,64,17,64v,3,-4,7,-8,7c5,71,,67,,64,,15,,15,,15,,,16,,21,,58,,58,,58,v5,,20,,20,15c78,64,78,64,78,64v,3,-4,7,-8,7c66,71,61,67,61,64v,-38,,-38,,-38c61,26,59,26,59,26v,111,,111,,111c59,142,56,147,50,147xm39,76v1,,3,1,3,6c42,137,42,137,42,137v,3,4,7,8,7c50,144,50,144,50,144v4,,6,-4,6,-7c56,26,56,26,56,26v,-2,2,-3,4,-3c63,23,64,24,64,26v,38,,38,,38c64,66,68,68,70,68v2,,5,-2,5,-4c75,15,75,15,75,15,75,7,70,3,58,3,21,3,21,3,21,3,9,3,3,7,3,15v,49,,49,,49c3,66,7,68,9,68v2,,5,-2,5,-4c14,26,14,26,14,26v,-2,2,-3,5,-3c21,23,23,24,23,26v,111,,111,,111c23,140,25,144,28,144v1,,1,,1,c32,144,36,140,36,137v,-55,,-55,,-55c36,77,38,76,39,76xe" filled="f" strokecolor="#823b0b [1605]" strokeweight="1pt">
                  <v:stroke joinstyle="miter"/>
                  <v:path arrowok="t" o:connecttype="custom" o:connectlocs="194,578;194,578;152,543;113,578;109,578;78,539;78,102;66,102;66,252;35,279;0,252;0,59;82,0;225,0;303,59;303,252;272,279;237,252;237,102;229,102;229,539;194,578;152,299;163,322;163,539;194,566;194,566;218,539;218,102;233,90;249,102;249,252;272,267;291,252;291,59;225,12;82,12;12,59;12,252;35,267;54,252;54,102;74,90;89,102;89,539;109,566;113,566;140,539;140,322;152,299" o:connectangles="0,0,0,0,0,0,0,0,0,0,0,0,0,0,0,0,0,0,0,0,0,0,0,0,0,0,0,0,0,0,0,0,0,0,0,0,0,0,0,0,0,0,0,0,0,0,0,0,0,0"/>
                  <o:lock v:ext="edit" verticies="t"/>
                </v:shape>
                <v:shape id="Freeform 20" o:spid="_x0000_s1042" style="position:absolute;left:2476;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v:shape id="Freeform 21" o:spid="_x0000_s1043" style="position:absolute;left:2728;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" path="m50,147v-1,,-1,,-1,c44,147,39,142,38,138v,4,-5,9,-10,9c27,147,27,147,27,147v-5,,-8,-5,-8,-10c19,26,19,26,19,26v,,-3,,-3,c16,64,16,64,16,64v,3,-4,7,-8,7c4,71,,67,,64,,15,,15,,15,,,15,,20,,57,,57,,57,v5,,20,,20,15c77,64,77,64,77,64v,3,-4,7,-8,7c65,71,61,67,61,64v,-38,,-38,,-38c61,26,58,26,58,26v,111,,111,,111c58,142,55,147,50,147xm38,76v1,,3,1,3,6c41,137,41,137,41,137v,3,4,7,8,7c50,144,50,144,50,144v3,,5,-4,5,-7c55,26,55,26,55,26v,-2,2,-3,4,-3c62,23,64,24,64,26v,38,,38,,38c64,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4,578;190,578;148,543;109,578;105,578;74,539;74,102;62,102;62,252;31,279;0,252;0,59;78,0;221,0;299,59;299,252;268,279;237,252;237,102;225,102;225,539;194,578;148,299;159,322;159,539;190,566;194,566;214,539;214,102;229,90;249,102;249,252;268,267;287,252;287,59;221,12;78,12;12,59;12,252;31,267;50,252;50,102;70,90;85,102;85,539;105,566;109,566;140,539;140,322;148,299" o:connectangles="0,0,0,0,0,0,0,0,0,0,0,0,0,0,0,0,0,0,0,0,0,0,0,0,0,0,0,0,0,0,0,0,0,0,0,0,0,0,0,0,0,0,0,0,0,0,0,0,0,0"/>
                  <o:lock v:ext="edit" verticies="t"/>
                </v:shape>
                <v:shape id="Freeform 22" o:spid="_x0000_s1044" style="position:absolute;left:2821;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" path="m14,30c6,30,,23,,15,,7,6,,14,v9,,15,7,15,15c29,23,23,30,14,30xm14,3c8,3,3,8,3,15v,7,5,12,11,12c21,27,26,22,26,15,26,8,21,3,14,3xe" filled="f" strokecolor="#823b0b [1605]" strokeweight="1pt">
                  <v:stroke joinstyle="miter"/>
                  <v:path arrowok="t" o:connecttype="custom" o:connectlocs="55,118;0,59;55,0;113,59;55,118;55,12;12,59;55,106;101,59;55,12" o:connectangles="0,0,0,0,0,0,0,0,0,0"/>
                  <o:lock v:ext="edit" verticies="t"/>
                </v:shape>
                <v:shape id="Freeform 23" o:spid="_x0000_s1045" style="position:absolute;left:3069;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" path="m50,147v-1,,-1,,-1,c44,147,39,143,39,138v-1,5,-6,9,-11,9c28,147,28,147,28,147v-6,,-9,-5,-9,-10c19,26,19,26,19,26v,,-2,,-2,c17,64,17,64,17,64v,3,-5,7,-9,7c4,71,,67,,64,,15,,15,,15,,,15,,20,,57,,57,,57,v5,,21,,21,15c78,64,78,64,78,64v,3,-5,7,-9,7c65,71,61,67,61,64v,-38,,-38,,-38c61,26,58,26,58,26v,111,,111,,111c58,142,55,147,50,147xm39,76v,,2,1,2,6c41,137,41,137,41,137v,3,5,7,8,7c50,144,50,144,50,144v3,,5,-4,5,-7c55,26,55,26,55,26v,-2,2,-3,4,-3c62,23,64,24,64,26v,38,,38,,38c64,66,67,68,69,68v2,,6,-2,6,-4c75,15,75,15,75,15,75,7,69,3,57,3,20,3,20,3,20,3,8,3,3,7,3,15v,49,,49,,49c3,66,6,68,8,68v2,,6,-2,6,-4c14,26,14,26,14,26v,-2,1,-3,4,-3c20,23,22,24,22,26v,111,,111,,111c22,140,24,144,28,144v,,,,,c32,144,36,140,36,137v,-55,,-55,,-55c36,77,38,76,39,76xe" filled="f" strokecolor="#823b0b [1605]" strokeweight="1pt">
                  <v:stroke joinstyle="miter"/>
                  <v:path arrowok="t" o:connecttype="custom" o:connectlocs="194,578;190,578;152,543;109,578;109,578;74,539;74,102;66,102;66,252;31,279;0,252;0,59;78,0;221,0;303,59;303,252;268,279;237,252;237,102;225,102;225,539;194,578;152,299;159,322;159,539;190,566;194,566;214,539;214,102;229,90;249,102;249,252;268,267;291,252;291,59;221,12;78,12;12,59;12,252;31,267;54,252;54,102;70,90;85,102;85,539;109,566;109,566;140,539;140,322;152,299" o:connectangles="0,0,0,0,0,0,0,0,0,0,0,0,0,0,0,0,0,0,0,0,0,0,0,0,0,0,0,0,0,0,0,0,0,0,0,0,0,0,0,0,0,0,0,0,0,0,0,0,0,0"/>
                  <o:lock v:ext="edit" verticies="t"/>
                </v:shape>
                <v:shape id="Freeform 24" o:spid="_x0000_s1046" style="position:absolute;left:3162;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" path="m15,30c6,30,,23,,15,,7,6,,15,v8,,15,7,15,15c30,23,23,30,15,30xm15,3c8,3,3,8,3,15v,7,5,12,12,12c21,27,27,22,27,15,27,8,21,3,15,3xe" filled="f" strokecolor="#823b0b [1605]" strokeweight="1pt">
                  <v:stroke joinstyle="miter"/>
                  <v:path arrowok="t" o:connecttype="custom" o:connectlocs="59,118;0,59;59,0;117,59;59,118;59,12;12,59;59,106;105,59;59,12" o:connectangles="0,0,0,0,0,0,0,0,0,0"/>
                  <o:lock v:ext="edit" verticies="t"/>
                </v:shape>
                <v:shape id="Freeform 25" o:spid="_x0000_s1047" style="position:absolute;left:690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" path="m19,c56,,56,,56,,67,,75,3,75,14v,49,,49,,49c75,66,71,68,68,68v-3,,-7,-2,-7,-5c61,63,61,28,61,25v,-2,-5,-2,-5,c56,28,56,56,56,70v,9,,9,,9c56,136,56,136,56,136v,4,-3,8,-7,8c48,144,48,144,48,144v-4,,-9,-4,-9,-8c39,136,39,84,39,81v,-6,-3,-6,-3,c36,84,36,136,36,136v,4,-5,8,-9,8c26,144,26,144,26,144v-4,,-6,-4,-6,-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1,566;78,535;78,311;78,275;78,98;54,98;54,248;27,267;0,248;0,55;74,0" o:connectangles="0,0,0,0,0,0,0,0,0,0,0,0,0,0,0,0,0,0,0,0,0,0,0,0,0,0,0,0,0"/>
                </v:shape>
                <v:oval id="Oval 26" o:spid="_x0000_s1048" style="position:absolute;left:699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" filled="f" strokecolor="#823b0b [1605]" strokeweight="1pt">
                  <v:stroke joinstyle="miter"/>
                </v:oval>
                <v:shape id="Freeform 27" o:spid="_x0000_s1049" style="position:absolute;left:656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" path="m19,c56,,56,,56,,67,,75,3,75,14v,49,,49,,49c75,66,71,68,68,68v-3,,-7,-2,-7,-5c61,63,61,28,61,25v,-2,-6,-2,-6,c55,28,55,56,55,70v,9,,9,,9c55,136,55,136,55,136v,4,-2,8,-7,8c48,144,48,144,48,144v-4,,-9,-4,-9,-8c39,136,39,84,39,81v,-6,-3,-6,-3,c36,84,36,136,36,136v,4,-5,8,-9,8c26,144,26,144,26,144v-4,,-7,-4,-7,-8c19,79,19,79,19,79v,-9,,-9,,-9c19,56,19,28,19,25v,-2,-5,-2,-5,c14,28,14,63,14,63v,3,-4,5,-7,5c4,68,,66,,63,,14,,14,,14,,3,8,,19,xe" filled="f" strokecolor="#823b0b [1605]" strokeweight="1pt">
                  <v:stroke joinstyle="miter"/>
                  <v:path arrowok="t" o:connecttype="custom" o:connectlocs="74,0;217,0;291,55;291,248;264,267;237,248;237,98;213,98;213,275;213,311;213,535;186,566;186,566;151,535;151,318;140,318;140,535;105,566;101,566;74,535;74,311;74,275;74,98;54,98;54,248;27,267;0,248;0,55;74,0" o:connectangles="0,0,0,0,0,0,0,0,0,0,0,0,0,0,0,0,0,0,0,0,0,0,0,0,0,0,0,0,0"/>
                </v:shape>
                <v:oval id="Oval 28" o:spid="_x0000_s1050" style="position:absolute;left:665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" filled="f" strokecolor="#823b0b [1605]" strokeweight="1pt">
                  <v:stroke joinstyle="miter"/>
                </v:oval>
                <v:shape id="Freeform 29" o:spid="_x0000_s1051" style="position:absolute;left:622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" path="m18,c56,,56,,56,,67,,75,3,75,14v,49,,49,,49c75,66,71,68,68,68v-3,,-7,-2,-7,-5c61,63,61,28,61,25v,-2,-6,-2,-6,c55,28,55,56,55,70v,9,,9,,9c55,136,55,136,55,136v,4,-2,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0" o:spid="_x0000_s1052" style="position:absolute;left:631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" filled="f" strokecolor="#823b0b [1605]" strokeweight="1pt">
                  <v:stroke joinstyle="miter"/>
                </v:oval>
                <v:shape id="Freeform 31" o:spid="_x0000_s1053" style="position:absolute;left:587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" path="m18,c56,,56,,56,,67,,75,3,75,14v,49,,49,,49c75,66,71,68,68,68v-3,,-7,-2,-7,-5c61,63,61,28,61,25v,-2,-6,-2,-6,c55,28,55,56,55,70v,9,,9,,9c55,136,55,136,55,136v,4,-3,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2" o:spid="_x0000_s1054" style="position:absolute;left:597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" filled="f" strokecolor="#823b0b [1605]" strokeweight="1pt">
                  <v:stroke joinstyle="miter"/>
                </v:oval>
                <v:shape id="Freeform 33" o:spid="_x0000_s1055" style="position:absolute;left:553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" path="m18,c56,,56,,56,,67,,74,3,74,14v,49,,49,,49c74,66,70,68,67,68v-2,,-6,-2,-6,-5c61,63,61,28,61,25v,-2,-6,-2,-6,c55,28,55,56,55,70v,9,,9,,9c55,136,55,136,55,136v,4,-3,8,-7,8c47,144,47,144,47,144v-4,,-9,-4,-9,-8c38,136,38,84,38,81v,-6,-2,-6,-2,c36,84,36,136,36,136v,4,-5,8,-9,8c26,144,26,144,26,144v-4,,-7,-4,-7,-8c19,79,19,79,19,79v,-9,,-9,,-9c19,56,19,28,19,25v,-2,-6,-2,-6,c13,28,13,63,13,63v,3,-3,5,-6,5c4,68,,66,,63,,14,,14,,14,,3,7,,18,xe" filled="f" strokecolor="#823b0b [1605]" strokeweight="1pt">
                  <v:stroke joinstyle="miter"/>
                  <v:path arrowok="t" o:connecttype="custom" o:connectlocs="70,0;217,0;287,55;287,248;260,267;237,248;237,98;213,98;213,275;213,311;213,535;186,566;182,566;147,535;147,318;140,318;140,535;105,566;101,566;74,535;74,311;74,275;74,98;50,98;50,248;27,267;0,248;0,55;70,0" o:connectangles="0,0,0,0,0,0,0,0,0,0,0,0,0,0,0,0,0,0,0,0,0,0,0,0,0,0,0,0,0"/>
                </v:shape>
                <v:oval id="Oval 34" o:spid="_x0000_s1056" style="position:absolute;left:563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" filled="f" strokecolor="#823b0b [1605]" strokeweight="1pt">
                  <v:stroke joinstyle="miter"/>
                </v:oval>
                <v:shape id="Freeform 35" o:spid="_x0000_s1057" style="position:absolute;left:519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" path="m19,c57,,57,,57,,67,,75,3,75,14v,49,,49,,49c75,66,71,68,68,68v-3,,-7,-2,-7,-5c61,63,61,28,61,25v,-2,-5,-2,-5,c56,28,56,56,56,70v,9,,9,,9c56,136,56,136,56,136v,4,-3,8,-7,8c48,144,48,144,48,144v-4,,-9,-4,-9,-8c39,136,39,84,39,81v,-6,-2,-6,-2,c37,84,37,136,37,136v,4,-5,8,-10,8c27,144,27,144,27,144v-4,,-7,-4,-7,-8c20,79,20,79,20,79v,-9,,-9,,-9c20,56,20,28,20,25v,-2,-6,-2,-6,c14,28,14,63,14,63v,3,-4,5,-7,5c4,68,,66,,63,,14,,14,,14,,3,8,,19,xe" filled="f" strokecolor="#823b0b [1605]" strokeweight="1pt">
                  <v:stroke joinstyle="miter"/>
                  <v:path arrowok="t" o:connecttype="custom" o:connectlocs="74,0;221,0;291,55;291,248;264,267;237,248;237,98;217,98;217,275;217,311;217,535;190,566;186,566;151,535;151,318;144,318;144,535;105,566;105,566;78,535;78,311;78,275;78,98;54,98;54,248;27,267;0,248;0,55;74,0" o:connectangles="0,0,0,0,0,0,0,0,0,0,0,0,0,0,0,0,0,0,0,0,0,0,0,0,0,0,0,0,0"/>
                </v:shape>
                <v:oval id="Oval 36" o:spid="_x0000_s1058" style="position:absolute;left:528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" filled="f" strokecolor="#823b0b [1605]" strokeweight="1pt">
                  <v:stroke joinstyle="miter"/>
                </v:oval>
                <v:shape id="Freeform 37" o:spid="_x0000_s1059" style="position:absolute;left:485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" path="m19,c57,,57,,57,,67,,75,3,75,14v,49,,49,,49c75,66,71,68,68,68v-3,,-7,-2,-7,-5c61,63,61,28,61,25v,-2,-5,-2,-5,c56,28,56,56,56,70v,9,,9,,9c56,136,56,136,56,136v,4,-3,8,-7,8c48,144,48,144,48,144v-4,,-9,-4,-9,-8c39,136,39,84,39,81v,-6,-3,-6,-3,c36,84,36,136,36,136v,4,-4,8,-9,8c27,144,27,144,27,144v-5,,-7,-4,-7,-8c20,79,20,79,20,79v,-9,,-9,,-9c20,56,20,28,20,25v,-2,-6,-2,-6,c14,28,14,63,14,63v,3,-4,5,-7,5c4,68,,66,,63,,14,,14,,14,,3,8,,19,xe" filled="f" strokecolor="#823b0b [1605]" strokeweight="1pt">
                  <v:stroke joinstyle="miter"/>
                  <v:path arrowok="t" o:connecttype="custom" o:connectlocs="74,0;221,0;291,55;291,248;264,267;237,248;237,98;217,98;217,275;217,311;217,535;190,566;186,566;151,535;151,318;140,318;140,535;105,566;105,566;78,535;78,311;78,275;78,98;54,98;54,248;27,267;0,248;0,55;74,0" o:connectangles="0,0,0,0,0,0,0,0,0,0,0,0,0,0,0,0,0,0,0,0,0,0,0,0,0,0,0,0,0"/>
                </v:shape>
                <v:oval id="Oval 38" o:spid="_x0000_s1060" style="position:absolute;left:494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" filled="f" strokecolor="#823b0b [1605]" strokeweight="1pt">
                  <v:stroke joinstyle="miter"/>
                </v:oval>
                <v:shape id="Freeform 39" o:spid="_x0000_s1061" style="position:absolute;left:451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" path="m19,c56,,56,,56,,67,,75,3,75,14v,49,,49,,49c75,66,71,68,68,68v-3,,-7,-2,-7,-5c61,63,61,28,61,25v,-2,-5,-2,-5,c56,28,56,56,56,70v,9,,9,,9c56,136,56,136,56,136v,4,-3,8,-7,8c48,144,48,144,48,144v-4,,-9,-4,-9,-8c39,136,39,84,39,81v,-6,-3,-6,-3,c36,84,36,136,36,136v,4,-5,8,-9,8c27,144,27,144,27,144v-5,,-7,-4,-7,-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5,566;78,535;78,311;78,275;78,98;54,98;54,248;27,267;0,248;0,55;74,0" o:connectangles="0,0,0,0,0,0,0,0,0,0,0,0,0,0,0,0,0,0,0,0,0,0,0,0,0,0,0,0,0"/>
                </v:shape>
                <v:oval id="Oval 40" o:spid="_x0000_s1062" style="position:absolute;left:460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" filled="f" strokecolor="#823b0b [1605]" strokeweight="1pt">
                  <v:stroke joinstyle="miter"/>
                </v:oval>
                <v:shape id="Freeform 41" o:spid="_x0000_s1063" style="position:absolute;left:4166;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" path="m50,147v-1,,-1,,-1,c44,147,39,142,39,138v-1,4,-6,9,-11,9c27,147,27,147,27,147v-5,,-8,-5,-8,-10c19,26,19,26,19,26v,,-3,,-3,c16,64,16,64,16,64v,3,-4,7,-8,7c4,71,,67,,64,,15,,15,,15,,,15,,20,,57,,57,,57,v5,,20,,20,15c77,64,77,64,77,64v,3,-4,7,-8,7c65,71,61,67,61,64v,-38,,-38,,-38c61,26,58,26,58,26v,111,,111,,111c58,142,55,147,50,147xm39,76v,,2,1,2,6c41,137,41,137,41,137v,3,5,7,8,7c50,144,50,144,50,144v3,,5,-4,5,-7c55,26,55,26,55,26v,-2,2,-3,4,-3c62,23,64,24,64,26v,38,,38,,38c64,66,67,68,69,68v2,,5,-2,5,-4c74,15,74,15,74,15,74,7,69,3,57,3,20,3,20,3,20,3,8,3,3,7,3,15v,49,,49,,49c3,66,6,68,8,68v2,,5,-2,5,-4c13,26,13,26,13,26v,-2,2,-3,5,-3c20,23,22,24,22,26v,111,,111,,111c22,140,24,144,27,144v1,,1,,1,c32,144,36,140,36,137v,-55,,-55,,-55c36,77,38,76,39,76xe" filled="f" strokecolor="#823b0b [1605]" strokeweight="1pt">
                  <v:stroke joinstyle="miter"/>
                  <v:path arrowok="t" o:connecttype="custom" o:connectlocs="194,578;190,578;151,543;109,578;105,578;74,539;74,102;62,102;62,252;31,279;0,252;0,59;78,0;221,0;299,59;299,252;268,279;237,252;237,102;225,102;225,539;194,578;151,299;159,322;159,539;190,566;194,566;214,539;214,102;229,90;249,102;249,252;268,267;287,252;287,59;221,12;78,12;12,59;12,252;31,267;50,252;50,102;70,90;85,102;85,539;105,566;109,566;140,539;140,322;151,299" o:connectangles="0,0,0,0,0,0,0,0,0,0,0,0,0,0,0,0,0,0,0,0,0,0,0,0,0,0,0,0,0,0,0,0,0,0,0,0,0,0,0,0,0,0,0,0,0,0,0,0,0,0"/>
                  <o:lock v:ext="edit" verticies="t"/>
                </v:shape>
                <v:shape id="Freeform 42" o:spid="_x0000_s1064" style="position:absolute;left:4259;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" path="m15,30c6,30,,23,,15,,7,6,,15,v8,,14,7,14,15c29,23,23,30,15,30xm15,3c8,3,3,8,3,15v,7,5,12,12,12c21,27,26,22,26,15,26,8,21,3,15,3xe" filled="f" strokecolor="#823b0b [1605]" strokeweight="1pt">
                  <v:stroke joinstyle="miter"/>
                  <v:path arrowok="t" o:connecttype="custom" o:connectlocs="58,118;0,59;58,0;113,59;58,118;58,12;12,59;58,106;101,59;58,12" o:connectangles="0,0,0,0,0,0,0,0,0,0"/>
                  <o:lock v:ext="edit" verticies="t"/>
                </v:shape>
                <v:shape id="Freeform 43" o:spid="_x0000_s1065" style="position:absolute;left:3825;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" path="m49,147v,,,,,c44,147,39,143,38,138v,5,-5,9,-10,9c27,147,27,147,27,147v-5,,-8,-5,-8,-10c19,26,19,26,19,26v,,-3,,-3,c16,64,16,64,16,64v,3,-4,7,-8,7c4,71,,67,,64,,15,,15,,15,,,15,,20,,57,,57,,57,v5,,20,,20,15c77,64,77,64,77,64v,3,-4,7,-8,7c65,71,60,67,60,64v,-38,,-38,,-38c60,26,58,26,58,26v,111,,111,,111c58,142,55,147,49,147xm38,76v1,,3,1,3,6c41,137,41,137,41,137v,3,4,7,8,7c49,144,49,144,49,144v4,,6,-4,6,-7c55,26,55,26,55,26v,-2,2,-3,4,-3c62,23,63,24,63,26v,38,,38,,38c63,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0,578;190,578;148,543;109,578;105,578;74,539;74,102;62,102;62,252;31,279;0,252;0,59;78,0;221,0;299,59;299,252;268,279;233,252;233,102;225,102;225,539;190,578;148,299;159,322;159,539;190,566;190,566;214,539;214,102;229,90;245,102;245,252;268,267;287,252;287,59;221,12;78,12;12,59;12,252;31,267;50,252;50,102;70,90;85,102;85,539;105,566;109,566;140,539;140,322;148,299" o:connectangles="0,0,0,0,0,0,0,0,0,0,0,0,0,0,0,0,0,0,0,0,0,0,0,0,0,0,0,0,0,0,0,0,0,0,0,0,0,0,0,0,0,0,0,0,0,0,0,0,0,0"/>
                  <o:lock v:ext="edit" verticies="t"/>
                </v:shape>
                <v:shape id="Freeform 44" o:spid="_x0000_s1066" style="position:absolute;left:3914;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w10:wrap anchorx="page"/>
              </v:group>
            </w:pict>
          </mc:Fallback>
        </mc:AlternateContent>
      </w:r>
    </w:p>
    <w:p w14:paraId="28699C4E" w14:textId="77777777" w:rsidR="00D268E1" w:rsidRDefault="00D268E1" w:rsidP="00E71251">
      <w:pPr>
        <w:spacing w:line="276" w:lineRule="auto"/>
        <w:rPr>
          <w:rFonts w:ascii="Arial" w:hAnsi="Arial" w:cs="Arial"/>
        </w:rPr>
      </w:pPr>
    </w:p>
    <w:p w14:paraId="769E1E4F" w14:textId="77777777" w:rsidR="00D268E1" w:rsidRDefault="00D268E1" w:rsidP="00E71251">
      <w:pPr>
        <w:spacing w:line="276" w:lineRule="auto"/>
        <w:rPr>
          <w:rFonts w:ascii="Arial" w:hAnsi="Arial" w:cs="Arial"/>
        </w:rPr>
      </w:pPr>
    </w:p>
    <w:p w14:paraId="2AFDA736" w14:textId="77777777" w:rsidR="00D268E1" w:rsidRDefault="00D268E1" w:rsidP="00E71251">
      <w:pPr>
        <w:spacing w:line="276" w:lineRule="auto"/>
        <w:rPr>
          <w:rFonts w:ascii="Arial" w:hAnsi="Arial" w:cs="Arial"/>
        </w:rPr>
      </w:pPr>
    </w:p>
    <w:p w14:paraId="60049111" w14:textId="77777777" w:rsidR="00D268E1" w:rsidRPr="000E7ACA" w:rsidRDefault="00D268E1" w:rsidP="00E71251">
      <w:pPr>
        <w:spacing w:line="276" w:lineRule="auto"/>
        <w:rPr>
          <w:rFonts w:ascii="Arial" w:hAnsi="Arial" w:cs="Arial"/>
        </w:rPr>
      </w:pPr>
    </w:p>
    <w:p w14:paraId="2A3E19D6" w14:textId="77777777" w:rsidR="0062423C" w:rsidRDefault="0062423C" w:rsidP="00E71251">
      <w:pPr>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010"/>
      </w:tblGrid>
      <w:tr w:rsidR="00D268E1" w:rsidRPr="000E7ACA" w14:paraId="30AB3D22" w14:textId="77777777" w:rsidTr="003E6F18">
        <w:tc>
          <w:tcPr>
            <w:tcW w:w="1204" w:type="dxa"/>
            <w:tcBorders>
              <w:top w:val="nil"/>
              <w:left w:val="nil"/>
              <w:bottom w:val="nil"/>
              <w:right w:val="single" w:sz="4" w:space="0" w:color="auto"/>
            </w:tcBorders>
            <w:shd w:val="clear" w:color="auto" w:fill="D9E2F3" w:themeFill="accent1" w:themeFillTint="33"/>
          </w:tcPr>
          <w:p w14:paraId="2B71E65C" w14:textId="77777777" w:rsidR="00D268E1" w:rsidRPr="000E7ACA" w:rsidRDefault="00D268E1" w:rsidP="003E6F18">
            <w:pPr>
              <w:spacing w:line="276" w:lineRule="auto"/>
              <w:rPr>
                <w:rFonts w:ascii="Arial" w:hAnsi="Arial" w:cs="Arial"/>
              </w:rPr>
            </w:pPr>
            <w:r w:rsidRPr="000E7ACA">
              <w:rPr>
                <w:rFonts w:ascii="Arial" w:eastAsia="Arial" w:hAnsi="Arial" w:cs="Arial"/>
              </w:rPr>
              <w:t>Meta Gestión</w:t>
            </w:r>
          </w:p>
        </w:tc>
        <w:tc>
          <w:tcPr>
            <w:tcW w:w="8010" w:type="dxa"/>
            <w:tcBorders>
              <w:left w:val="single" w:sz="4" w:space="0" w:color="auto"/>
            </w:tcBorders>
            <w:shd w:val="clear" w:color="auto" w:fill="D9E2F3" w:themeFill="accent1" w:themeFillTint="33"/>
          </w:tcPr>
          <w:p w14:paraId="4B9F1310" w14:textId="77777777" w:rsidR="00D268E1" w:rsidRPr="000E7ACA" w:rsidRDefault="00D268E1" w:rsidP="003E6F18">
            <w:pPr>
              <w:pStyle w:val="Ttulo1"/>
              <w:keepLines w:val="0"/>
              <w:spacing w:before="0" w:line="276" w:lineRule="auto"/>
              <w:jc w:val="both"/>
              <w:rPr>
                <w:rFonts w:ascii="Arial" w:hAnsi="Arial" w:cs="Arial"/>
                <w:i/>
                <w:iCs/>
                <w:color w:val="auto"/>
                <w:sz w:val="24"/>
                <w:szCs w:val="24"/>
              </w:rPr>
            </w:pPr>
            <w:bookmarkStart w:id="123" w:name="_Toc86195108"/>
            <w:bookmarkStart w:id="124" w:name="_Toc86224821"/>
            <w:bookmarkStart w:id="125" w:name="_Toc86224995"/>
            <w:bookmarkStart w:id="126" w:name="_Toc86225413"/>
            <w:r w:rsidRPr="000E7ACA">
              <w:rPr>
                <w:rFonts w:ascii="Arial" w:hAnsi="Arial" w:cs="Arial"/>
                <w:i/>
                <w:iCs/>
                <w:color w:val="auto"/>
                <w:sz w:val="24"/>
                <w:szCs w:val="24"/>
              </w:rPr>
              <w:t>Atender el 100% de las solicitudes de revisión de legalidad de proyectos de actos administrativos para firma de la alcaldesa mayor</w:t>
            </w:r>
            <w:r w:rsidRPr="00AB738A">
              <w:rPr>
                <w:rFonts w:ascii="Arial" w:eastAsiaTheme="minorEastAsia" w:hAnsi="Arial" w:cs="Arial"/>
                <w:color w:val="auto"/>
                <w:sz w:val="24"/>
                <w:szCs w:val="24"/>
                <w:lang w:val="es-CO"/>
              </w:rPr>
              <w:t>)</w:t>
            </w:r>
            <w:bookmarkEnd w:id="123"/>
            <w:bookmarkEnd w:id="124"/>
            <w:bookmarkEnd w:id="125"/>
            <w:bookmarkEnd w:id="126"/>
          </w:p>
        </w:tc>
      </w:tr>
    </w:tbl>
    <w:p w14:paraId="3454FF8B" w14:textId="77777777" w:rsidR="00D268E1" w:rsidRPr="000E7ACA" w:rsidRDefault="00D268E1" w:rsidP="00E71251">
      <w:pPr>
        <w:spacing w:line="276" w:lineRule="auto"/>
        <w:rPr>
          <w:rFonts w:ascii="Arial" w:hAnsi="Arial" w:cs="Arial"/>
        </w:rPr>
      </w:pPr>
    </w:p>
    <w:p w14:paraId="3BDC4832" w14:textId="77777777" w:rsidR="00332C67" w:rsidRPr="00332C67" w:rsidRDefault="00332C67" w:rsidP="00332C67">
      <w:pPr>
        <w:contextualSpacing/>
        <w:jc w:val="both"/>
        <w:rPr>
          <w:rFonts w:ascii="Arial" w:hAnsi="Arial" w:cs="Arial"/>
          <w:color w:val="202124"/>
          <w:shd w:val="clear" w:color="auto" w:fill="FFFFFF"/>
        </w:rPr>
      </w:pPr>
      <w:r w:rsidRPr="00332C67">
        <w:rPr>
          <w:rFonts w:ascii="Arial" w:hAnsi="Arial" w:cs="Arial"/>
          <w:color w:val="202124"/>
          <w:shd w:val="clear" w:color="auto" w:fill="FFFFFF"/>
        </w:rPr>
        <w:t>La Dirección Distrital de Doctrina y Asuntos Normativos –DDDAN- contribuye a la eficiente coordinación de la gestión jurídica Distrital, mediante el cumplimiento del propósito de garantizar la unidad conceptual y, adelantar la revisión de legalidad de los actos administrativos para firma de la alcaldesa mayor.</w:t>
      </w:r>
    </w:p>
    <w:p w14:paraId="0CCA71B2" w14:textId="77777777" w:rsidR="00332C67" w:rsidRPr="009159DB" w:rsidRDefault="00332C67" w:rsidP="00332C67">
      <w:pPr>
        <w:contextualSpacing/>
        <w:jc w:val="both"/>
        <w:rPr>
          <w:rFonts w:ascii="Arial" w:hAnsi="Arial" w:cs="Arial"/>
          <w:iCs/>
          <w:color w:val="002060"/>
          <w:shd w:val="clear" w:color="auto" w:fill="FFFFFF"/>
        </w:rPr>
      </w:pPr>
    </w:p>
    <w:p w14:paraId="4D7870BC" w14:textId="77777777" w:rsidR="00332C67" w:rsidRPr="00476EA7" w:rsidRDefault="00332C67" w:rsidP="00332C67">
      <w:pPr>
        <w:contextualSpacing/>
        <w:jc w:val="both"/>
        <w:rPr>
          <w:rFonts w:ascii="Arial" w:hAnsi="Arial" w:cs="Arial"/>
          <w:color w:val="202124"/>
          <w:shd w:val="clear" w:color="auto" w:fill="FFFFFF"/>
        </w:rPr>
      </w:pPr>
      <w:r w:rsidRPr="00332C67">
        <w:rPr>
          <w:rFonts w:ascii="Arial" w:hAnsi="Arial" w:cs="Arial"/>
          <w:color w:val="202124"/>
          <w:shd w:val="clear" w:color="auto" w:fill="FFFFFF"/>
        </w:rPr>
        <w:t>En este marco, durante el tercer trimestre de la vigencia 2021, la DDDAN, en el marco de las competencias establecidas en el Decreto Distrital 323 de 2016 y sus normas modificatorias, gestionó la revisión de legalidad de ciento treinta y un (131) proyectos de actos administrativos que requieren la firma de la Alcaldesa Mayor, solicitadas por diferentes sectores de la Administración Distrital:</w:t>
      </w:r>
    </w:p>
    <w:p w14:paraId="2089C98B" w14:textId="77777777" w:rsidR="00332C67" w:rsidRPr="009159DB" w:rsidRDefault="00332C67" w:rsidP="00332C67">
      <w:pPr>
        <w:contextualSpacing/>
        <w:jc w:val="center"/>
        <w:rPr>
          <w:rFonts w:ascii="Arial" w:hAnsi="Arial" w:cs="Arial"/>
          <w:iCs/>
          <w:color w:val="002060"/>
          <w:sz w:val="16"/>
          <w:szCs w:val="16"/>
          <w:shd w:val="clear" w:color="auto" w:fill="FFFFFF"/>
        </w:rPr>
      </w:pPr>
    </w:p>
    <w:tbl>
      <w:tblPr>
        <w:tblW w:w="7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0"/>
        <w:gridCol w:w="1251"/>
        <w:gridCol w:w="1984"/>
        <w:gridCol w:w="1261"/>
      </w:tblGrid>
      <w:tr w:rsidR="00332C67" w:rsidRPr="00332C67" w14:paraId="0CDAF82E" w14:textId="77777777" w:rsidTr="003E6F18">
        <w:trPr>
          <w:jc w:val="center"/>
        </w:trPr>
        <w:tc>
          <w:tcPr>
            <w:tcW w:w="2645" w:type="dxa"/>
            <w:shd w:val="clear" w:color="auto" w:fill="D46112"/>
            <w:vAlign w:val="center"/>
          </w:tcPr>
          <w:p w14:paraId="6105ACE4" w14:textId="77777777" w:rsidR="00332C67" w:rsidRPr="00332C67" w:rsidRDefault="00332C67" w:rsidP="003E6F18">
            <w:pPr>
              <w:contextualSpacing/>
              <w:jc w:val="center"/>
              <w:rPr>
                <w:rFonts w:ascii="Arial" w:hAnsi="Arial" w:cs="Arial"/>
                <w:b/>
                <w:iCs/>
                <w:color w:val="FFFFFF"/>
                <w:sz w:val="20"/>
                <w:szCs w:val="20"/>
                <w:shd w:val="clear" w:color="auto" w:fill="D46112"/>
              </w:rPr>
            </w:pPr>
            <w:r w:rsidRPr="00332C67">
              <w:rPr>
                <w:rFonts w:ascii="Arial" w:hAnsi="Arial" w:cs="Arial"/>
                <w:b/>
                <w:iCs/>
                <w:color w:val="FFFFFF"/>
                <w:sz w:val="20"/>
                <w:szCs w:val="20"/>
                <w:shd w:val="clear" w:color="auto" w:fill="D46112"/>
              </w:rPr>
              <w:t>TIPO DE PROYECTO DE ACTO ADMINISTRATIVO</w:t>
            </w:r>
          </w:p>
        </w:tc>
        <w:tc>
          <w:tcPr>
            <w:tcW w:w="1134" w:type="dxa"/>
            <w:gridSpan w:val="2"/>
            <w:shd w:val="clear" w:color="auto" w:fill="D46112"/>
            <w:vAlign w:val="center"/>
          </w:tcPr>
          <w:p w14:paraId="31C6870A" w14:textId="77777777" w:rsidR="00332C67" w:rsidRPr="00332C67" w:rsidRDefault="00332C67" w:rsidP="003E6F18">
            <w:pPr>
              <w:contextualSpacing/>
              <w:jc w:val="center"/>
              <w:rPr>
                <w:rFonts w:ascii="Arial" w:hAnsi="Arial" w:cs="Arial"/>
                <w:b/>
                <w:iCs/>
                <w:color w:val="FFFFFF"/>
                <w:sz w:val="20"/>
                <w:szCs w:val="20"/>
                <w:shd w:val="clear" w:color="auto" w:fill="D46112"/>
              </w:rPr>
            </w:pPr>
            <w:r w:rsidRPr="00332C67">
              <w:rPr>
                <w:rFonts w:ascii="Arial" w:hAnsi="Arial" w:cs="Arial"/>
                <w:b/>
                <w:iCs/>
                <w:color w:val="FFFFFF"/>
                <w:sz w:val="20"/>
                <w:szCs w:val="20"/>
                <w:shd w:val="clear" w:color="auto" w:fill="D46112"/>
              </w:rPr>
              <w:t>CANTIDAD</w:t>
            </w:r>
          </w:p>
        </w:tc>
        <w:tc>
          <w:tcPr>
            <w:tcW w:w="2075" w:type="dxa"/>
            <w:shd w:val="clear" w:color="auto" w:fill="D46112"/>
            <w:vAlign w:val="center"/>
          </w:tcPr>
          <w:p w14:paraId="283746CD" w14:textId="77777777" w:rsidR="00332C67" w:rsidRPr="00332C67" w:rsidRDefault="00332C67" w:rsidP="003E6F18">
            <w:pPr>
              <w:contextualSpacing/>
              <w:jc w:val="center"/>
              <w:rPr>
                <w:rFonts w:ascii="Arial" w:hAnsi="Arial" w:cs="Arial"/>
                <w:b/>
                <w:iCs/>
                <w:color w:val="FFFFFF"/>
                <w:sz w:val="20"/>
                <w:szCs w:val="20"/>
                <w:shd w:val="clear" w:color="auto" w:fill="D46112"/>
              </w:rPr>
            </w:pPr>
            <w:r w:rsidRPr="00332C67">
              <w:rPr>
                <w:rFonts w:ascii="Arial" w:hAnsi="Arial" w:cs="Arial"/>
                <w:b/>
                <w:iCs/>
                <w:color w:val="FFFFFF"/>
                <w:sz w:val="20"/>
                <w:szCs w:val="20"/>
                <w:shd w:val="clear" w:color="auto" w:fill="D46112"/>
              </w:rPr>
              <w:t>PRODUCTO OBTENIDO</w:t>
            </w:r>
            <w:r w:rsidRPr="00332C67">
              <w:rPr>
                <w:rStyle w:val="Refdenotaalpie"/>
                <w:rFonts w:ascii="Arial" w:hAnsi="Arial" w:cs="Arial"/>
                <w:b/>
                <w:iCs/>
                <w:color w:val="FFFFFF"/>
                <w:sz w:val="20"/>
                <w:szCs w:val="20"/>
                <w:shd w:val="clear" w:color="auto" w:fill="D46112"/>
              </w:rPr>
              <w:footnoteReference w:id="1"/>
            </w:r>
          </w:p>
        </w:tc>
        <w:tc>
          <w:tcPr>
            <w:tcW w:w="1184" w:type="dxa"/>
            <w:shd w:val="clear" w:color="auto" w:fill="D46112"/>
            <w:vAlign w:val="center"/>
          </w:tcPr>
          <w:p w14:paraId="6BA3FAD7" w14:textId="77777777" w:rsidR="00332C67" w:rsidRPr="00332C67" w:rsidRDefault="00332C67" w:rsidP="003E6F18">
            <w:pPr>
              <w:contextualSpacing/>
              <w:jc w:val="center"/>
              <w:rPr>
                <w:rFonts w:ascii="Arial" w:hAnsi="Arial" w:cs="Arial"/>
                <w:b/>
                <w:iCs/>
                <w:color w:val="FFFFFF"/>
                <w:sz w:val="20"/>
                <w:szCs w:val="20"/>
                <w:shd w:val="clear" w:color="auto" w:fill="D46112"/>
              </w:rPr>
            </w:pPr>
            <w:r w:rsidRPr="00332C67">
              <w:rPr>
                <w:rFonts w:ascii="Arial" w:hAnsi="Arial" w:cs="Arial"/>
                <w:b/>
                <w:iCs/>
                <w:color w:val="FFFFFF"/>
                <w:sz w:val="20"/>
                <w:szCs w:val="20"/>
                <w:shd w:val="clear" w:color="auto" w:fill="D46112"/>
              </w:rPr>
              <w:t>CANTIDAD</w:t>
            </w:r>
          </w:p>
        </w:tc>
      </w:tr>
      <w:tr w:rsidR="00332C67" w:rsidRPr="00332C67" w14:paraId="465E1C27" w14:textId="77777777" w:rsidTr="003E6F18">
        <w:trPr>
          <w:jc w:val="center"/>
        </w:trPr>
        <w:tc>
          <w:tcPr>
            <w:tcW w:w="2653" w:type="dxa"/>
            <w:gridSpan w:val="2"/>
            <w:shd w:val="clear" w:color="auto" w:fill="auto"/>
            <w:vAlign w:val="center"/>
          </w:tcPr>
          <w:p w14:paraId="476FA9BE" w14:textId="77777777" w:rsidR="00332C67" w:rsidRPr="00332C67" w:rsidRDefault="00332C67" w:rsidP="003E6F18">
            <w:pPr>
              <w:contextualSpacing/>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DECRETOS</w:t>
            </w:r>
          </w:p>
        </w:tc>
        <w:tc>
          <w:tcPr>
            <w:tcW w:w="1134" w:type="dxa"/>
            <w:shd w:val="clear" w:color="auto" w:fill="auto"/>
            <w:vAlign w:val="center"/>
          </w:tcPr>
          <w:p w14:paraId="21CFBE3C" w14:textId="77777777" w:rsidR="00332C67" w:rsidRPr="00332C67" w:rsidRDefault="00332C67" w:rsidP="003E6F18">
            <w:pPr>
              <w:contextualSpacing/>
              <w:jc w:val="center"/>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111</w:t>
            </w:r>
          </w:p>
        </w:tc>
        <w:tc>
          <w:tcPr>
            <w:tcW w:w="2052" w:type="dxa"/>
            <w:shd w:val="clear" w:color="auto" w:fill="auto"/>
          </w:tcPr>
          <w:p w14:paraId="39C1BFF7" w14:textId="77777777" w:rsidR="00332C67" w:rsidRPr="00332C67" w:rsidRDefault="00332C67" w:rsidP="003E6F18">
            <w:pPr>
              <w:contextualSpacing/>
              <w:jc w:val="both"/>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Decretos expedidos</w:t>
            </w:r>
          </w:p>
        </w:tc>
        <w:tc>
          <w:tcPr>
            <w:tcW w:w="1203" w:type="dxa"/>
            <w:shd w:val="clear" w:color="auto" w:fill="auto"/>
            <w:vAlign w:val="center"/>
          </w:tcPr>
          <w:p w14:paraId="58EE3B19" w14:textId="77777777" w:rsidR="00332C67" w:rsidRPr="00332C67" w:rsidRDefault="00332C67" w:rsidP="003E6F18">
            <w:pPr>
              <w:contextualSpacing/>
              <w:jc w:val="center"/>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28</w:t>
            </w:r>
          </w:p>
        </w:tc>
      </w:tr>
      <w:tr w:rsidR="00332C67" w:rsidRPr="00332C67" w14:paraId="3A7D2B3B" w14:textId="77777777" w:rsidTr="003E6F18">
        <w:trPr>
          <w:jc w:val="center"/>
        </w:trPr>
        <w:tc>
          <w:tcPr>
            <w:tcW w:w="2653" w:type="dxa"/>
            <w:gridSpan w:val="2"/>
            <w:shd w:val="clear" w:color="auto" w:fill="auto"/>
            <w:vAlign w:val="center"/>
          </w:tcPr>
          <w:p w14:paraId="236AD77E" w14:textId="77777777" w:rsidR="00332C67" w:rsidRPr="00332C67" w:rsidRDefault="00332C67" w:rsidP="003E6F18">
            <w:pPr>
              <w:contextualSpacing/>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ACUERDOS PARA SANCION</w:t>
            </w:r>
          </w:p>
        </w:tc>
        <w:tc>
          <w:tcPr>
            <w:tcW w:w="1134" w:type="dxa"/>
            <w:shd w:val="clear" w:color="auto" w:fill="auto"/>
            <w:vAlign w:val="center"/>
          </w:tcPr>
          <w:p w14:paraId="54D9AFA6" w14:textId="77777777" w:rsidR="00332C67" w:rsidRPr="00332C67" w:rsidRDefault="00332C67" w:rsidP="003E6F18">
            <w:pPr>
              <w:contextualSpacing/>
              <w:jc w:val="center"/>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15</w:t>
            </w:r>
          </w:p>
        </w:tc>
        <w:tc>
          <w:tcPr>
            <w:tcW w:w="2052" w:type="dxa"/>
            <w:shd w:val="clear" w:color="auto" w:fill="auto"/>
          </w:tcPr>
          <w:p w14:paraId="3E3459F5" w14:textId="77777777" w:rsidR="00332C67" w:rsidRPr="00332C67" w:rsidRDefault="00332C67" w:rsidP="003E6F18">
            <w:pPr>
              <w:contextualSpacing/>
              <w:jc w:val="both"/>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Acuerdos sancionados</w:t>
            </w:r>
          </w:p>
        </w:tc>
        <w:tc>
          <w:tcPr>
            <w:tcW w:w="1203" w:type="dxa"/>
            <w:shd w:val="clear" w:color="auto" w:fill="auto"/>
            <w:vAlign w:val="center"/>
          </w:tcPr>
          <w:p w14:paraId="796BDFFF" w14:textId="77777777" w:rsidR="00332C67" w:rsidRPr="00332C67" w:rsidRDefault="00332C67" w:rsidP="003E6F18">
            <w:pPr>
              <w:contextualSpacing/>
              <w:jc w:val="center"/>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15</w:t>
            </w:r>
          </w:p>
        </w:tc>
      </w:tr>
      <w:tr w:rsidR="00332C67" w:rsidRPr="00332C67" w14:paraId="79D4FA42" w14:textId="77777777" w:rsidTr="003E6F18">
        <w:trPr>
          <w:jc w:val="center"/>
        </w:trPr>
        <w:tc>
          <w:tcPr>
            <w:tcW w:w="2653" w:type="dxa"/>
            <w:gridSpan w:val="2"/>
            <w:shd w:val="clear" w:color="auto" w:fill="auto"/>
            <w:vAlign w:val="center"/>
          </w:tcPr>
          <w:p w14:paraId="6EF037FE" w14:textId="77777777" w:rsidR="00332C67" w:rsidRPr="00332C67" w:rsidRDefault="00332C67" w:rsidP="003E6F18">
            <w:pPr>
              <w:contextualSpacing/>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OTROS ACTOS ADMINISTRATIVOS</w:t>
            </w:r>
          </w:p>
        </w:tc>
        <w:tc>
          <w:tcPr>
            <w:tcW w:w="1134" w:type="dxa"/>
            <w:shd w:val="clear" w:color="auto" w:fill="auto"/>
            <w:vAlign w:val="center"/>
          </w:tcPr>
          <w:p w14:paraId="10A10902" w14:textId="77777777" w:rsidR="00332C67" w:rsidRPr="00332C67" w:rsidRDefault="00332C67" w:rsidP="003E6F18">
            <w:pPr>
              <w:contextualSpacing/>
              <w:jc w:val="center"/>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5</w:t>
            </w:r>
          </w:p>
        </w:tc>
        <w:tc>
          <w:tcPr>
            <w:tcW w:w="2052" w:type="dxa"/>
            <w:shd w:val="clear" w:color="auto" w:fill="auto"/>
          </w:tcPr>
          <w:p w14:paraId="0CE33D6A" w14:textId="77777777" w:rsidR="00332C67" w:rsidRPr="00332C67" w:rsidRDefault="00332C67" w:rsidP="003E6F18">
            <w:pPr>
              <w:contextualSpacing/>
              <w:jc w:val="both"/>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*Resoluciones</w:t>
            </w:r>
          </w:p>
          <w:p w14:paraId="04B7BB04" w14:textId="77777777" w:rsidR="00332C67" w:rsidRPr="00332C67" w:rsidRDefault="00332C67" w:rsidP="003E6F18">
            <w:pPr>
              <w:contextualSpacing/>
              <w:jc w:val="both"/>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*Directivas</w:t>
            </w:r>
          </w:p>
          <w:p w14:paraId="178E4213" w14:textId="77777777" w:rsidR="00332C67" w:rsidRPr="00332C67" w:rsidRDefault="00332C67" w:rsidP="003E6F18">
            <w:pPr>
              <w:contextualSpacing/>
              <w:jc w:val="both"/>
              <w:rPr>
                <w:rFonts w:ascii="Arial" w:hAnsi="Arial" w:cs="Arial"/>
                <w:iCs/>
                <w:color w:val="002060"/>
                <w:sz w:val="20"/>
                <w:szCs w:val="20"/>
                <w:shd w:val="clear" w:color="auto" w:fill="FFFFFF"/>
              </w:rPr>
            </w:pPr>
          </w:p>
        </w:tc>
        <w:tc>
          <w:tcPr>
            <w:tcW w:w="1203" w:type="dxa"/>
            <w:shd w:val="clear" w:color="auto" w:fill="auto"/>
          </w:tcPr>
          <w:p w14:paraId="4789A087" w14:textId="77777777" w:rsidR="00332C67" w:rsidRPr="00332C67" w:rsidRDefault="00332C67" w:rsidP="003E6F18">
            <w:pPr>
              <w:contextualSpacing/>
              <w:jc w:val="center"/>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4</w:t>
            </w:r>
          </w:p>
          <w:p w14:paraId="05E03BC7" w14:textId="77777777" w:rsidR="00332C67" w:rsidRPr="00332C67" w:rsidRDefault="00332C67" w:rsidP="003E6F18">
            <w:pPr>
              <w:contextualSpacing/>
              <w:jc w:val="center"/>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1</w:t>
            </w:r>
          </w:p>
          <w:p w14:paraId="066207E1" w14:textId="77777777" w:rsidR="00332C67" w:rsidRPr="00332C67" w:rsidRDefault="00332C67" w:rsidP="003E6F18">
            <w:pPr>
              <w:contextualSpacing/>
              <w:jc w:val="center"/>
              <w:rPr>
                <w:rFonts w:ascii="Arial" w:hAnsi="Arial" w:cs="Arial"/>
                <w:iCs/>
                <w:color w:val="002060"/>
                <w:sz w:val="20"/>
                <w:szCs w:val="20"/>
                <w:shd w:val="clear" w:color="auto" w:fill="FFFFFF"/>
              </w:rPr>
            </w:pPr>
          </w:p>
        </w:tc>
      </w:tr>
      <w:tr w:rsidR="00332C67" w:rsidRPr="00332C67" w14:paraId="108ED0C4" w14:textId="77777777" w:rsidTr="003E6F18">
        <w:trPr>
          <w:jc w:val="center"/>
        </w:trPr>
        <w:tc>
          <w:tcPr>
            <w:tcW w:w="2653" w:type="dxa"/>
            <w:gridSpan w:val="2"/>
            <w:shd w:val="clear" w:color="auto" w:fill="auto"/>
            <w:vAlign w:val="center"/>
          </w:tcPr>
          <w:p w14:paraId="7A91A6AA" w14:textId="77777777" w:rsidR="00332C67" w:rsidRPr="00332C67" w:rsidRDefault="00332C67" w:rsidP="003E6F18">
            <w:pPr>
              <w:contextualSpacing/>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TOTAL</w:t>
            </w:r>
          </w:p>
        </w:tc>
        <w:tc>
          <w:tcPr>
            <w:tcW w:w="1134" w:type="dxa"/>
            <w:shd w:val="clear" w:color="auto" w:fill="auto"/>
            <w:vAlign w:val="center"/>
          </w:tcPr>
          <w:p w14:paraId="40B3CF27" w14:textId="77777777" w:rsidR="00332C67" w:rsidRPr="00332C67" w:rsidRDefault="00332C67" w:rsidP="003E6F18">
            <w:pPr>
              <w:contextualSpacing/>
              <w:jc w:val="center"/>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131</w:t>
            </w:r>
          </w:p>
        </w:tc>
        <w:tc>
          <w:tcPr>
            <w:tcW w:w="2052" w:type="dxa"/>
            <w:shd w:val="clear" w:color="auto" w:fill="auto"/>
          </w:tcPr>
          <w:p w14:paraId="4D1EEDB3" w14:textId="77777777" w:rsidR="00332C67" w:rsidRPr="00332C67" w:rsidRDefault="00332C67" w:rsidP="003E6F18">
            <w:pPr>
              <w:contextualSpacing/>
              <w:jc w:val="both"/>
              <w:rPr>
                <w:rFonts w:ascii="Arial" w:hAnsi="Arial" w:cs="Arial"/>
                <w:iCs/>
                <w:color w:val="002060"/>
                <w:sz w:val="20"/>
                <w:szCs w:val="20"/>
                <w:shd w:val="clear" w:color="auto" w:fill="FFFFFF"/>
              </w:rPr>
            </w:pPr>
          </w:p>
        </w:tc>
        <w:tc>
          <w:tcPr>
            <w:tcW w:w="1203" w:type="dxa"/>
            <w:shd w:val="clear" w:color="auto" w:fill="auto"/>
          </w:tcPr>
          <w:p w14:paraId="3691C066" w14:textId="77777777" w:rsidR="00332C67" w:rsidRPr="00332C67" w:rsidRDefault="00332C67" w:rsidP="00D71E4B">
            <w:pPr>
              <w:keepNext/>
              <w:contextualSpacing/>
              <w:jc w:val="center"/>
              <w:rPr>
                <w:rFonts w:ascii="Arial" w:hAnsi="Arial" w:cs="Arial"/>
                <w:iCs/>
                <w:color w:val="002060"/>
                <w:sz w:val="20"/>
                <w:szCs w:val="20"/>
                <w:shd w:val="clear" w:color="auto" w:fill="FFFFFF"/>
              </w:rPr>
            </w:pPr>
            <w:r w:rsidRPr="00332C67">
              <w:rPr>
                <w:rFonts w:ascii="Arial" w:hAnsi="Arial" w:cs="Arial"/>
                <w:iCs/>
                <w:color w:val="002060"/>
                <w:sz w:val="20"/>
                <w:szCs w:val="20"/>
                <w:shd w:val="clear" w:color="auto" w:fill="FFFFFF"/>
              </w:rPr>
              <w:t>48</w:t>
            </w:r>
          </w:p>
        </w:tc>
      </w:tr>
    </w:tbl>
    <w:p w14:paraId="51EB9C29" w14:textId="77777777" w:rsidR="00332C67" w:rsidRDefault="00D71E4B" w:rsidP="00D71E4B">
      <w:pPr>
        <w:pStyle w:val="Descripcin"/>
        <w:jc w:val="center"/>
        <w:rPr>
          <w:rFonts w:ascii="Arial" w:hAnsi="Arial" w:cs="Arial"/>
          <w:iCs w:val="0"/>
          <w:color w:val="002060"/>
          <w:sz w:val="16"/>
          <w:szCs w:val="16"/>
          <w:shd w:val="clear" w:color="auto" w:fill="FFFFFF"/>
        </w:rPr>
      </w:pPr>
      <w:bookmarkStart w:id="127" w:name="_Toc86195289"/>
      <w:r>
        <w:t xml:space="preserve">Tabla </w:t>
      </w:r>
      <w:r w:rsidR="00B87926">
        <w:fldChar w:fldCharType="begin"/>
      </w:r>
      <w:r w:rsidR="00B87926">
        <w:instrText xml:space="preserve"> SEQ Tabla \* ARABIC </w:instrText>
      </w:r>
      <w:r w:rsidR="00B87926">
        <w:fldChar w:fldCharType="separate"/>
      </w:r>
      <w:r w:rsidR="00B3742D">
        <w:rPr>
          <w:noProof/>
        </w:rPr>
        <w:t>23</w:t>
      </w:r>
      <w:r w:rsidR="00B87926">
        <w:rPr>
          <w:noProof/>
        </w:rPr>
        <w:fldChar w:fldCharType="end"/>
      </w:r>
      <w:r>
        <w:t xml:space="preserve">. </w:t>
      </w:r>
      <w:r w:rsidRPr="00751E7E">
        <w:t>Trámites con revisión de legalidad</w:t>
      </w:r>
      <w:r>
        <w:t>. Fuente: Proceso gestión normativa y conceptual.</w:t>
      </w:r>
      <w:bookmarkEnd w:id="127"/>
    </w:p>
    <w:p w14:paraId="56D2AA22" w14:textId="77777777" w:rsidR="00332C67" w:rsidRPr="009159DB" w:rsidRDefault="00332C67" w:rsidP="00332C67">
      <w:pPr>
        <w:contextualSpacing/>
        <w:jc w:val="both"/>
        <w:rPr>
          <w:rFonts w:ascii="Arial" w:hAnsi="Arial" w:cs="Arial"/>
          <w:iCs/>
          <w:color w:val="002060"/>
          <w:shd w:val="clear" w:color="auto" w:fill="FFFFFF"/>
        </w:rPr>
      </w:pPr>
    </w:p>
    <w:p w14:paraId="6AD5C100" w14:textId="77777777" w:rsidR="00D71E4B" w:rsidRDefault="00332C67" w:rsidP="00D71E4B">
      <w:pPr>
        <w:keepNext/>
        <w:contextualSpacing/>
        <w:jc w:val="center"/>
      </w:pPr>
      <w:r w:rsidRPr="004A4D8E">
        <w:rPr>
          <w:noProof/>
          <w:lang w:eastAsia="es-CO"/>
        </w:rPr>
        <w:drawing>
          <wp:inline distT="0" distB="0" distL="0" distR="0" wp14:anchorId="68271957" wp14:editId="3F041598">
            <wp:extent cx="4211516" cy="2400300"/>
            <wp:effectExtent l="0" t="0" r="17780" b="0"/>
            <wp:docPr id="64" name="Gráfico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55A175C" w14:textId="77777777" w:rsidR="00332C67" w:rsidRPr="009159DB" w:rsidRDefault="00D71E4B" w:rsidP="00D71E4B">
      <w:pPr>
        <w:pStyle w:val="Descripcin"/>
        <w:jc w:val="center"/>
        <w:rPr>
          <w:rFonts w:ascii="Arial" w:hAnsi="Arial" w:cs="Arial"/>
          <w:iCs w:val="0"/>
          <w:color w:val="002060"/>
          <w:sz w:val="24"/>
          <w:szCs w:val="24"/>
          <w:shd w:val="clear" w:color="auto" w:fill="FFFFFF"/>
        </w:rPr>
      </w:pPr>
      <w:r>
        <w:t xml:space="preserve">Grafica.  </w:t>
      </w:r>
      <w:r w:rsidR="00B87926">
        <w:fldChar w:fldCharType="begin"/>
      </w:r>
      <w:r w:rsidR="00B87926">
        <w:instrText xml:space="preserve"> SEQ Grafica._ \* ARABIC </w:instrText>
      </w:r>
      <w:r w:rsidR="00B87926">
        <w:fldChar w:fldCharType="separate"/>
      </w:r>
      <w:r w:rsidR="00B57481">
        <w:rPr>
          <w:noProof/>
        </w:rPr>
        <w:t>11</w:t>
      </w:r>
      <w:r w:rsidR="00B87926">
        <w:rPr>
          <w:noProof/>
        </w:rPr>
        <w:fldChar w:fldCharType="end"/>
      </w:r>
      <w:r>
        <w:t xml:space="preserve">. </w:t>
      </w:r>
      <w:r w:rsidRPr="00267450">
        <w:t>Porcentaje de tipo de trámites con revisión de legalidad</w:t>
      </w:r>
      <w:r>
        <w:t xml:space="preserve"> -Fuente Proceso gestión normativa y conceptual.</w:t>
      </w:r>
    </w:p>
    <w:p w14:paraId="0C3EEFBA" w14:textId="77777777" w:rsidR="00332C67" w:rsidRPr="00332C67" w:rsidRDefault="00332C67" w:rsidP="00332C67">
      <w:pPr>
        <w:contextualSpacing/>
        <w:jc w:val="both"/>
        <w:rPr>
          <w:rFonts w:ascii="Arial" w:hAnsi="Arial" w:cs="Arial"/>
          <w:color w:val="202124"/>
          <w:shd w:val="clear" w:color="auto" w:fill="FFFFFF"/>
        </w:rPr>
      </w:pPr>
      <w:r w:rsidRPr="00332C67">
        <w:rPr>
          <w:rFonts w:ascii="Arial" w:hAnsi="Arial" w:cs="Arial"/>
          <w:color w:val="202124"/>
          <w:shd w:val="clear" w:color="auto" w:fill="FFFFFF"/>
        </w:rPr>
        <w:t>De lo anterior se colige, que el 84% de las revisiones de legalidad que se realizaron durante el trimestre correspondieron a proyectos de decreto, de las cuales el 25% finalizó con expedición del mismo, es decir 28 decretos.</w:t>
      </w:r>
    </w:p>
    <w:p w14:paraId="657F7B19" w14:textId="77777777" w:rsidR="00332C67" w:rsidRPr="00332C67" w:rsidRDefault="00332C67" w:rsidP="00332C67">
      <w:pPr>
        <w:contextualSpacing/>
        <w:jc w:val="both"/>
        <w:rPr>
          <w:rFonts w:ascii="Arial" w:hAnsi="Arial" w:cs="Arial"/>
          <w:color w:val="202124"/>
          <w:shd w:val="clear" w:color="auto" w:fill="FFFFFF"/>
        </w:rPr>
      </w:pPr>
    </w:p>
    <w:p w14:paraId="66A267B0" w14:textId="77777777" w:rsidR="00332C67" w:rsidRPr="00332C67" w:rsidRDefault="00332C67" w:rsidP="00332C67">
      <w:pPr>
        <w:contextualSpacing/>
        <w:jc w:val="both"/>
        <w:rPr>
          <w:rFonts w:ascii="Arial" w:hAnsi="Arial" w:cs="Arial"/>
          <w:color w:val="202124"/>
          <w:shd w:val="clear" w:color="auto" w:fill="FFFFFF"/>
        </w:rPr>
      </w:pPr>
      <w:r w:rsidRPr="00332C67">
        <w:rPr>
          <w:rFonts w:ascii="Arial" w:hAnsi="Arial" w:cs="Arial"/>
          <w:color w:val="202124"/>
          <w:shd w:val="clear" w:color="auto" w:fill="FFFFFF"/>
        </w:rPr>
        <w:t>Así, se ha cumplido con la meta de atender el 100% de las solicitudes de revisión de legalidad de proyectos de actos administrativos para firma de la Alcaldesa Mayor, debiendo recordar que esta meta depende de la demanda, es decir del número de solicitudes que se radiquen con finalidad de revisión de legalidad, durante el periodo reportado.</w:t>
      </w:r>
    </w:p>
    <w:p w14:paraId="7F70C392" w14:textId="77777777" w:rsidR="00332C67" w:rsidRPr="009159DB" w:rsidRDefault="00332C67" w:rsidP="00332C67">
      <w:pPr>
        <w:contextualSpacing/>
        <w:jc w:val="both"/>
        <w:rPr>
          <w:rFonts w:ascii="Arial" w:hAnsi="Arial" w:cs="Arial"/>
          <w:color w:val="202124"/>
          <w:shd w:val="clear" w:color="auto" w:fill="FFFFFF"/>
        </w:rPr>
      </w:pPr>
    </w:p>
    <w:p w14:paraId="240BA2D0" w14:textId="77777777" w:rsidR="00332C67" w:rsidRPr="00332C67" w:rsidRDefault="00332C67" w:rsidP="00332C67">
      <w:pPr>
        <w:contextualSpacing/>
        <w:jc w:val="both"/>
        <w:rPr>
          <w:rFonts w:ascii="Arial" w:hAnsi="Arial" w:cs="Arial"/>
          <w:color w:val="202124"/>
          <w:shd w:val="clear" w:color="auto" w:fill="FFFFFF"/>
        </w:rPr>
      </w:pPr>
      <w:r w:rsidRPr="00332C67">
        <w:rPr>
          <w:rFonts w:ascii="Arial" w:hAnsi="Arial" w:cs="Arial"/>
          <w:color w:val="202124"/>
          <w:shd w:val="clear" w:color="auto" w:fill="FFFFFF"/>
        </w:rPr>
        <w:t>De otra parte, durante los meses de Julio a septiembre de 2021, la DDDAN, gestionó otro tipo de trámites dentro de los que se destacan:</w:t>
      </w:r>
    </w:p>
    <w:p w14:paraId="6D71D941" w14:textId="77777777" w:rsidR="00332C67" w:rsidRPr="009159DB" w:rsidRDefault="00332C67" w:rsidP="0017540D">
      <w:pPr>
        <w:contextualSpacing/>
        <w:rPr>
          <w:rFonts w:ascii="Arial" w:hAnsi="Arial" w:cs="Arial"/>
          <w:iCs/>
          <w:color w:val="002060"/>
          <w:sz w:val="16"/>
          <w:szCs w:val="16"/>
          <w:shd w:val="clear" w:color="auto" w:fill="FFFFFF"/>
        </w:rPr>
      </w:pPr>
    </w:p>
    <w:tbl>
      <w:tblPr>
        <w:tblW w:w="5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15"/>
        <w:gridCol w:w="1246"/>
        <w:gridCol w:w="23"/>
      </w:tblGrid>
      <w:tr w:rsidR="00332C67" w:rsidRPr="00476EA7" w14:paraId="57625FFC" w14:textId="77777777" w:rsidTr="003E6F18">
        <w:trPr>
          <w:gridAfter w:val="1"/>
          <w:wAfter w:w="23" w:type="dxa"/>
          <w:tblHeader/>
          <w:jc w:val="center"/>
        </w:trPr>
        <w:tc>
          <w:tcPr>
            <w:tcW w:w="4657" w:type="dxa"/>
            <w:shd w:val="clear" w:color="auto" w:fill="D46112"/>
            <w:vAlign w:val="center"/>
          </w:tcPr>
          <w:p w14:paraId="43A88EB2" w14:textId="77777777" w:rsidR="00332C67" w:rsidRPr="00476EA7" w:rsidRDefault="00332C67" w:rsidP="003E6F18">
            <w:pPr>
              <w:contextualSpacing/>
              <w:jc w:val="center"/>
              <w:rPr>
                <w:rFonts w:ascii="Arial" w:hAnsi="Arial" w:cs="Arial"/>
                <w:b/>
                <w:iCs/>
                <w:color w:val="FFFFFF"/>
                <w:sz w:val="20"/>
                <w:szCs w:val="20"/>
                <w:shd w:val="clear" w:color="auto" w:fill="D46112"/>
              </w:rPr>
            </w:pPr>
            <w:r w:rsidRPr="00476EA7">
              <w:rPr>
                <w:rFonts w:ascii="Arial" w:hAnsi="Arial" w:cs="Arial"/>
                <w:b/>
                <w:iCs/>
                <w:color w:val="FFFFFF"/>
                <w:sz w:val="20"/>
                <w:szCs w:val="20"/>
                <w:shd w:val="clear" w:color="auto" w:fill="D46112"/>
              </w:rPr>
              <w:t>TRÁMITE</w:t>
            </w:r>
          </w:p>
        </w:tc>
        <w:tc>
          <w:tcPr>
            <w:tcW w:w="1246" w:type="dxa"/>
            <w:gridSpan w:val="2"/>
            <w:shd w:val="clear" w:color="auto" w:fill="D46112"/>
            <w:vAlign w:val="center"/>
          </w:tcPr>
          <w:p w14:paraId="347714B6" w14:textId="77777777" w:rsidR="00332C67" w:rsidRPr="00476EA7" w:rsidRDefault="00332C67" w:rsidP="003E6F18">
            <w:pPr>
              <w:contextualSpacing/>
              <w:jc w:val="center"/>
              <w:rPr>
                <w:rFonts w:ascii="Arial" w:hAnsi="Arial" w:cs="Arial"/>
                <w:b/>
                <w:iCs/>
                <w:color w:val="FFFFFF"/>
                <w:sz w:val="20"/>
                <w:szCs w:val="20"/>
                <w:shd w:val="clear" w:color="auto" w:fill="D46112"/>
              </w:rPr>
            </w:pPr>
            <w:r w:rsidRPr="00476EA7">
              <w:rPr>
                <w:rFonts w:ascii="Arial" w:hAnsi="Arial" w:cs="Arial"/>
                <w:b/>
                <w:iCs/>
                <w:color w:val="FFFFFF"/>
                <w:sz w:val="20"/>
                <w:szCs w:val="20"/>
                <w:shd w:val="clear" w:color="auto" w:fill="D46112"/>
              </w:rPr>
              <w:t>CANTIDAD</w:t>
            </w:r>
          </w:p>
        </w:tc>
      </w:tr>
      <w:tr w:rsidR="00332C67" w:rsidRPr="00476EA7" w14:paraId="1952FCA4" w14:textId="77777777" w:rsidTr="003E6F18">
        <w:trPr>
          <w:jc w:val="center"/>
        </w:trPr>
        <w:tc>
          <w:tcPr>
            <w:tcW w:w="4667" w:type="dxa"/>
            <w:gridSpan w:val="2"/>
            <w:shd w:val="clear" w:color="auto" w:fill="auto"/>
            <w:vAlign w:val="center"/>
          </w:tcPr>
          <w:p w14:paraId="74092687" w14:textId="77777777" w:rsidR="00332C67" w:rsidRPr="00476EA7" w:rsidRDefault="00332C67" w:rsidP="003E6F18">
            <w:pPr>
              <w:contextualSpacing/>
              <w:rPr>
                <w:rFonts w:ascii="Arial" w:hAnsi="Arial" w:cs="Arial"/>
                <w:iCs/>
                <w:color w:val="002060"/>
                <w:sz w:val="20"/>
                <w:szCs w:val="20"/>
                <w:shd w:val="clear" w:color="auto" w:fill="FFFFFF"/>
              </w:rPr>
            </w:pPr>
            <w:r w:rsidRPr="00476EA7">
              <w:rPr>
                <w:rFonts w:ascii="Arial" w:hAnsi="Arial" w:cs="Arial"/>
                <w:iCs/>
                <w:color w:val="002060"/>
                <w:sz w:val="20"/>
                <w:szCs w:val="20"/>
                <w:shd w:val="clear" w:color="auto" w:fill="FFFFFF"/>
              </w:rPr>
              <w:t>Radicados clasificados como concepto</w:t>
            </w:r>
          </w:p>
        </w:tc>
        <w:tc>
          <w:tcPr>
            <w:tcW w:w="1259" w:type="dxa"/>
            <w:gridSpan w:val="2"/>
            <w:shd w:val="clear" w:color="auto" w:fill="auto"/>
            <w:vAlign w:val="center"/>
          </w:tcPr>
          <w:p w14:paraId="1E17FD09" w14:textId="77777777" w:rsidR="00332C67" w:rsidRPr="00476EA7" w:rsidRDefault="00332C67" w:rsidP="003E6F18">
            <w:pPr>
              <w:contextualSpacing/>
              <w:jc w:val="center"/>
              <w:rPr>
                <w:rFonts w:ascii="Arial" w:hAnsi="Arial" w:cs="Arial"/>
                <w:iCs/>
                <w:color w:val="002060"/>
                <w:sz w:val="20"/>
                <w:szCs w:val="20"/>
                <w:shd w:val="clear" w:color="auto" w:fill="FFFFFF"/>
              </w:rPr>
            </w:pPr>
            <w:r w:rsidRPr="00476EA7">
              <w:rPr>
                <w:rFonts w:ascii="Arial" w:hAnsi="Arial" w:cs="Arial"/>
                <w:iCs/>
                <w:color w:val="002060"/>
                <w:sz w:val="20"/>
                <w:szCs w:val="20"/>
                <w:shd w:val="clear" w:color="auto" w:fill="FFFFFF"/>
              </w:rPr>
              <w:t>30</w:t>
            </w:r>
          </w:p>
        </w:tc>
      </w:tr>
      <w:tr w:rsidR="00332C67" w:rsidRPr="00476EA7" w14:paraId="54A312FC" w14:textId="77777777" w:rsidTr="003E6F18">
        <w:trPr>
          <w:jc w:val="center"/>
        </w:trPr>
        <w:tc>
          <w:tcPr>
            <w:tcW w:w="4667" w:type="dxa"/>
            <w:gridSpan w:val="2"/>
            <w:shd w:val="clear" w:color="auto" w:fill="auto"/>
            <w:vAlign w:val="center"/>
          </w:tcPr>
          <w:p w14:paraId="1FB2E62A" w14:textId="77777777" w:rsidR="00332C67" w:rsidRPr="00476EA7" w:rsidRDefault="00332C67" w:rsidP="003E6F18">
            <w:pPr>
              <w:contextualSpacing/>
              <w:rPr>
                <w:rFonts w:ascii="Arial" w:hAnsi="Arial" w:cs="Arial"/>
                <w:iCs/>
                <w:color w:val="002060"/>
                <w:sz w:val="20"/>
                <w:szCs w:val="20"/>
                <w:shd w:val="clear" w:color="auto" w:fill="FFFFFF"/>
              </w:rPr>
            </w:pPr>
            <w:r w:rsidRPr="00476EA7">
              <w:rPr>
                <w:rFonts w:ascii="Arial" w:hAnsi="Arial" w:cs="Arial"/>
                <w:iCs/>
                <w:color w:val="002060"/>
                <w:sz w:val="20"/>
                <w:szCs w:val="20"/>
                <w:shd w:val="clear" w:color="auto" w:fill="FFFFFF"/>
              </w:rPr>
              <w:t>Radicados clasificados como derecho de petición</w:t>
            </w:r>
          </w:p>
        </w:tc>
        <w:tc>
          <w:tcPr>
            <w:tcW w:w="1259" w:type="dxa"/>
            <w:gridSpan w:val="2"/>
            <w:shd w:val="clear" w:color="auto" w:fill="auto"/>
            <w:vAlign w:val="center"/>
          </w:tcPr>
          <w:p w14:paraId="2D3490C8" w14:textId="77777777" w:rsidR="00332C67" w:rsidRPr="00476EA7" w:rsidRDefault="00332C67" w:rsidP="003E6F18">
            <w:pPr>
              <w:contextualSpacing/>
              <w:jc w:val="center"/>
              <w:rPr>
                <w:rFonts w:ascii="Arial" w:hAnsi="Arial" w:cs="Arial"/>
                <w:iCs/>
                <w:color w:val="002060"/>
                <w:sz w:val="20"/>
                <w:szCs w:val="20"/>
                <w:shd w:val="clear" w:color="auto" w:fill="FFFFFF"/>
              </w:rPr>
            </w:pPr>
            <w:r w:rsidRPr="00476EA7">
              <w:rPr>
                <w:rFonts w:ascii="Arial" w:hAnsi="Arial" w:cs="Arial"/>
                <w:iCs/>
                <w:color w:val="002060"/>
                <w:sz w:val="20"/>
                <w:szCs w:val="20"/>
                <w:shd w:val="clear" w:color="auto" w:fill="FFFFFF"/>
              </w:rPr>
              <w:t>135</w:t>
            </w:r>
          </w:p>
        </w:tc>
      </w:tr>
      <w:tr w:rsidR="00332C67" w:rsidRPr="00476EA7" w14:paraId="2848461C" w14:textId="77777777" w:rsidTr="003E6F18">
        <w:trPr>
          <w:jc w:val="center"/>
        </w:trPr>
        <w:tc>
          <w:tcPr>
            <w:tcW w:w="4667" w:type="dxa"/>
            <w:gridSpan w:val="2"/>
            <w:shd w:val="clear" w:color="auto" w:fill="auto"/>
            <w:vAlign w:val="center"/>
          </w:tcPr>
          <w:p w14:paraId="0F1C2E95" w14:textId="77777777" w:rsidR="00332C67" w:rsidRPr="00476EA7" w:rsidRDefault="00332C67" w:rsidP="003E6F18">
            <w:pPr>
              <w:contextualSpacing/>
              <w:rPr>
                <w:rFonts w:ascii="Arial" w:hAnsi="Arial" w:cs="Arial"/>
                <w:iCs/>
                <w:color w:val="002060"/>
                <w:sz w:val="20"/>
                <w:szCs w:val="20"/>
                <w:shd w:val="clear" w:color="auto" w:fill="FFFFFF"/>
              </w:rPr>
            </w:pPr>
            <w:r w:rsidRPr="00476EA7">
              <w:rPr>
                <w:rFonts w:ascii="Arial" w:hAnsi="Arial" w:cs="Arial"/>
                <w:iCs/>
                <w:color w:val="002060"/>
                <w:sz w:val="20"/>
                <w:szCs w:val="20"/>
                <w:shd w:val="clear" w:color="auto" w:fill="FFFFFF"/>
              </w:rPr>
              <w:t>Pronunciamientos sobre proyectos de acuerdo</w:t>
            </w:r>
          </w:p>
        </w:tc>
        <w:tc>
          <w:tcPr>
            <w:tcW w:w="1259" w:type="dxa"/>
            <w:gridSpan w:val="2"/>
            <w:shd w:val="clear" w:color="auto" w:fill="auto"/>
            <w:vAlign w:val="center"/>
          </w:tcPr>
          <w:p w14:paraId="4733C639" w14:textId="77777777" w:rsidR="00332C67" w:rsidRPr="00476EA7" w:rsidRDefault="00332C67" w:rsidP="003E6F18">
            <w:pPr>
              <w:contextualSpacing/>
              <w:jc w:val="center"/>
              <w:rPr>
                <w:rFonts w:ascii="Arial" w:hAnsi="Arial" w:cs="Arial"/>
                <w:iCs/>
                <w:color w:val="002060"/>
                <w:sz w:val="20"/>
                <w:szCs w:val="20"/>
                <w:shd w:val="clear" w:color="auto" w:fill="FFFFFF"/>
              </w:rPr>
            </w:pPr>
            <w:r w:rsidRPr="00476EA7">
              <w:rPr>
                <w:rFonts w:ascii="Arial" w:hAnsi="Arial" w:cs="Arial"/>
                <w:iCs/>
                <w:color w:val="002060"/>
                <w:sz w:val="20"/>
                <w:szCs w:val="20"/>
                <w:shd w:val="clear" w:color="auto" w:fill="FFFFFF"/>
              </w:rPr>
              <w:t>162</w:t>
            </w:r>
          </w:p>
        </w:tc>
      </w:tr>
      <w:tr w:rsidR="00332C67" w:rsidRPr="00476EA7" w14:paraId="15FC36C1" w14:textId="77777777" w:rsidTr="003E6F18">
        <w:trPr>
          <w:jc w:val="center"/>
        </w:trPr>
        <w:tc>
          <w:tcPr>
            <w:tcW w:w="4667" w:type="dxa"/>
            <w:gridSpan w:val="2"/>
            <w:shd w:val="clear" w:color="auto" w:fill="auto"/>
            <w:vAlign w:val="center"/>
          </w:tcPr>
          <w:p w14:paraId="77B66BFF" w14:textId="77777777" w:rsidR="00332C67" w:rsidRPr="00476EA7" w:rsidRDefault="00332C67" w:rsidP="003E6F18">
            <w:pPr>
              <w:contextualSpacing/>
              <w:rPr>
                <w:rFonts w:ascii="Arial" w:hAnsi="Arial" w:cs="Arial"/>
                <w:iCs/>
                <w:color w:val="002060"/>
                <w:sz w:val="20"/>
                <w:szCs w:val="20"/>
                <w:shd w:val="clear" w:color="auto" w:fill="FFFFFF"/>
              </w:rPr>
            </w:pPr>
            <w:r w:rsidRPr="00476EA7">
              <w:rPr>
                <w:rFonts w:ascii="Arial" w:hAnsi="Arial" w:cs="Arial"/>
                <w:iCs/>
                <w:color w:val="002060"/>
                <w:sz w:val="20"/>
                <w:szCs w:val="20"/>
                <w:shd w:val="clear" w:color="auto" w:fill="FFFFFF"/>
              </w:rPr>
              <w:t>Pronunciamientos sobre proyectos de ley</w:t>
            </w:r>
          </w:p>
        </w:tc>
        <w:tc>
          <w:tcPr>
            <w:tcW w:w="1259" w:type="dxa"/>
            <w:gridSpan w:val="2"/>
            <w:shd w:val="clear" w:color="auto" w:fill="auto"/>
            <w:vAlign w:val="center"/>
          </w:tcPr>
          <w:p w14:paraId="2C5A0EF2" w14:textId="77777777" w:rsidR="00332C67" w:rsidRPr="00476EA7" w:rsidRDefault="00332C67" w:rsidP="0017540D">
            <w:pPr>
              <w:keepNext/>
              <w:contextualSpacing/>
              <w:jc w:val="center"/>
              <w:rPr>
                <w:rFonts w:ascii="Arial" w:hAnsi="Arial" w:cs="Arial"/>
                <w:iCs/>
                <w:color w:val="002060"/>
                <w:sz w:val="20"/>
                <w:szCs w:val="20"/>
                <w:shd w:val="clear" w:color="auto" w:fill="FFFFFF"/>
              </w:rPr>
            </w:pPr>
            <w:r w:rsidRPr="00476EA7">
              <w:rPr>
                <w:rFonts w:ascii="Arial" w:hAnsi="Arial" w:cs="Arial"/>
                <w:iCs/>
                <w:color w:val="002060"/>
                <w:sz w:val="20"/>
                <w:szCs w:val="20"/>
                <w:shd w:val="clear" w:color="auto" w:fill="FFFFFF"/>
              </w:rPr>
              <w:t>14</w:t>
            </w:r>
          </w:p>
        </w:tc>
      </w:tr>
    </w:tbl>
    <w:p w14:paraId="07CD3F9E" w14:textId="77777777" w:rsidR="00332C67" w:rsidRDefault="0017540D" w:rsidP="0017540D">
      <w:pPr>
        <w:pStyle w:val="Descripcin"/>
        <w:jc w:val="center"/>
      </w:pPr>
      <w:r>
        <w:t xml:space="preserve">Grafica.  </w:t>
      </w:r>
      <w:r w:rsidR="00B87926">
        <w:fldChar w:fldCharType="begin"/>
      </w:r>
      <w:r w:rsidR="00B87926">
        <w:instrText xml:space="preserve"> SEQ Grafica._ \* ARABIC </w:instrText>
      </w:r>
      <w:r w:rsidR="00B87926">
        <w:fldChar w:fldCharType="separate"/>
      </w:r>
      <w:r w:rsidR="00B57481">
        <w:rPr>
          <w:noProof/>
        </w:rPr>
        <w:t>12</w:t>
      </w:r>
      <w:r w:rsidR="00B87926">
        <w:rPr>
          <w:noProof/>
        </w:rPr>
        <w:fldChar w:fldCharType="end"/>
      </w:r>
      <w:r>
        <w:t xml:space="preserve"> </w:t>
      </w:r>
      <w:r w:rsidRPr="0068376F">
        <w:t>Otros trámites DDDAN</w:t>
      </w:r>
      <w:r>
        <w:t xml:space="preserve"> - Fuente: Proceso gestión normativa y conceptual.</w:t>
      </w:r>
    </w:p>
    <w:p w14:paraId="680E3809" w14:textId="77777777" w:rsidR="0017540D" w:rsidRPr="0017540D" w:rsidRDefault="0017540D" w:rsidP="0017540D"/>
    <w:p w14:paraId="04888E7C" w14:textId="77777777" w:rsidR="0017540D" w:rsidRDefault="00332C67" w:rsidP="0017540D">
      <w:pPr>
        <w:keepNext/>
        <w:contextualSpacing/>
        <w:jc w:val="center"/>
      </w:pPr>
      <w:r w:rsidRPr="004A4D8E">
        <w:rPr>
          <w:noProof/>
          <w:lang w:eastAsia="es-CO"/>
        </w:rPr>
        <w:drawing>
          <wp:inline distT="0" distB="0" distL="0" distR="0" wp14:anchorId="1ABD2CC8" wp14:editId="666BAFD9">
            <wp:extent cx="5134708" cy="2162908"/>
            <wp:effectExtent l="0" t="0" r="8890" b="8890"/>
            <wp:docPr id="511" name="Gráfico 5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5CEDD07" w14:textId="77777777" w:rsidR="00332C67" w:rsidRPr="009159DB" w:rsidRDefault="0017540D" w:rsidP="0017540D">
      <w:pPr>
        <w:pStyle w:val="Descripcin"/>
        <w:jc w:val="center"/>
        <w:rPr>
          <w:rFonts w:ascii="Arial" w:hAnsi="Arial" w:cs="Arial"/>
          <w:color w:val="202124"/>
          <w:sz w:val="24"/>
          <w:szCs w:val="24"/>
          <w:shd w:val="clear" w:color="auto" w:fill="FFFFFF"/>
        </w:rPr>
      </w:pPr>
      <w:r>
        <w:t xml:space="preserve">Grafica.  </w:t>
      </w:r>
      <w:r w:rsidR="00B87926">
        <w:fldChar w:fldCharType="begin"/>
      </w:r>
      <w:r w:rsidR="00B87926">
        <w:instrText xml:space="preserve"> SEQ Grafica._ \* ARABIC </w:instrText>
      </w:r>
      <w:r w:rsidR="00B87926">
        <w:fldChar w:fldCharType="separate"/>
      </w:r>
      <w:r w:rsidR="00B57481">
        <w:rPr>
          <w:noProof/>
        </w:rPr>
        <w:t>13</w:t>
      </w:r>
      <w:r w:rsidR="00B87926">
        <w:rPr>
          <w:noProof/>
        </w:rPr>
        <w:fldChar w:fldCharType="end"/>
      </w:r>
      <w:r>
        <w:t xml:space="preserve"> </w:t>
      </w:r>
      <w:r w:rsidRPr="00910F52">
        <w:t>Porcentaje de otro tipo de trámites de la DDDAN</w:t>
      </w:r>
      <w:r>
        <w:t xml:space="preserve"> - Fuente: Proceso gestión normativa y conceptual.</w:t>
      </w:r>
    </w:p>
    <w:p w14:paraId="6C020EF0" w14:textId="77777777" w:rsidR="00E05BCC" w:rsidRPr="000E7ACA" w:rsidRDefault="00E05BCC" w:rsidP="00E71251">
      <w:pPr>
        <w:spacing w:line="276" w:lineRule="auto"/>
        <w:rPr>
          <w:rFonts w:ascii="Arial" w:hAnsi="Arial" w:cs="Arial"/>
        </w:rPr>
      </w:pPr>
    </w:p>
    <w:p w14:paraId="2603EC46" w14:textId="77777777" w:rsidR="00E71251" w:rsidRPr="000E7ACA" w:rsidRDefault="00E71251" w:rsidP="00E71251">
      <w:pPr>
        <w:pStyle w:val="Ttulo3"/>
        <w:spacing w:line="276" w:lineRule="auto"/>
        <w:rPr>
          <w:rFonts w:ascii="Arial" w:hAnsi="Arial" w:cs="Arial"/>
        </w:rPr>
      </w:pPr>
      <w:bookmarkStart w:id="128" w:name="_Toc86225414"/>
      <w:r w:rsidRPr="000E7ACA">
        <w:rPr>
          <w:rFonts w:ascii="Arial" w:hAnsi="Arial" w:cs="Arial"/>
        </w:rPr>
        <w:t>VENTANILLA HACIA AFUERA</w:t>
      </w:r>
      <w:bookmarkEnd w:id="128"/>
    </w:p>
    <w:p w14:paraId="7F8C003C" w14:textId="77777777" w:rsidR="00E71251" w:rsidRPr="000E7ACA" w:rsidRDefault="00E71251" w:rsidP="00E71251">
      <w:pPr>
        <w:pStyle w:val="Ttulo2"/>
        <w:spacing w:line="276" w:lineRule="auto"/>
        <w:rPr>
          <w:rFonts w:ascii="Arial" w:eastAsia="Arial" w:hAnsi="Arial" w:cs="Arial"/>
          <w:sz w:val="24"/>
          <w:szCs w:val="24"/>
        </w:rPr>
      </w:pPr>
      <w:bookmarkStart w:id="129" w:name="_Toc86225415"/>
      <w:r w:rsidRPr="000E7ACA">
        <w:rPr>
          <w:rFonts w:ascii="Arial" w:eastAsia="Arial" w:hAnsi="Arial" w:cs="Arial"/>
          <w:sz w:val="24"/>
          <w:szCs w:val="24"/>
        </w:rPr>
        <w:t>Política Servicio al Ciudadano</w:t>
      </w:r>
      <w:bookmarkEnd w:id="129"/>
    </w:p>
    <w:p w14:paraId="38F1F096" w14:textId="77777777" w:rsidR="00E71251" w:rsidRPr="000E7ACA" w:rsidRDefault="00E71251" w:rsidP="00E714AB">
      <w:pPr>
        <w:rPr>
          <w:rFonts w:ascii="Arial" w:hAnsi="Arial" w:cs="Arial"/>
        </w:rPr>
      </w:pPr>
    </w:p>
    <w:p w14:paraId="34A78ED2" w14:textId="77777777" w:rsidR="00E71251" w:rsidRDefault="00E71251" w:rsidP="00F11462">
      <w:pPr>
        <w:spacing w:line="276" w:lineRule="auto"/>
        <w:ind w:right="-21"/>
        <w:jc w:val="both"/>
        <w:rPr>
          <w:rFonts w:ascii="Arial" w:eastAsia="Times New Roman" w:hAnsi="Arial" w:cs="Arial"/>
          <w:lang w:val="es-ES_tradnl" w:eastAsia="zh-CN"/>
        </w:rPr>
      </w:pPr>
      <w:r w:rsidRPr="000E7ACA">
        <w:rPr>
          <w:rFonts w:ascii="Arial" w:eastAsia="Times New Roman" w:hAnsi="Arial" w:cs="Arial"/>
          <w:lang w:val="es-ES_tradnl" w:eastAsia="zh-CN"/>
        </w:rPr>
        <w:t>Desde la Secretaría Jurídica Distrital se avanza en la implementación de acciones que aportan al mejoramiento de la atención al ciudadano a través de sus diferentes canales de atención, por lo cual se vienen adelantado las siguientes actividades:</w:t>
      </w:r>
    </w:p>
    <w:p w14:paraId="1B1EF073" w14:textId="77777777" w:rsidR="00476EA7" w:rsidRDefault="00476EA7" w:rsidP="00904F11">
      <w:pPr>
        <w:spacing w:line="276" w:lineRule="auto"/>
        <w:ind w:right="547"/>
        <w:jc w:val="both"/>
        <w:rPr>
          <w:rFonts w:ascii="Arial" w:eastAsia="Times New Roman" w:hAnsi="Arial" w:cs="Arial"/>
          <w:lang w:val="es-ES_tradnl" w:eastAsia="zh-CN"/>
        </w:rPr>
      </w:pPr>
    </w:p>
    <w:p w14:paraId="0CFB1D4F" w14:textId="77777777" w:rsidR="00476EA7" w:rsidRDefault="00476EA7" w:rsidP="00904F11">
      <w:pPr>
        <w:spacing w:line="276" w:lineRule="auto"/>
        <w:ind w:right="547"/>
        <w:jc w:val="both"/>
        <w:rPr>
          <w:rFonts w:ascii="Arial" w:eastAsia="Times New Roman" w:hAnsi="Arial" w:cs="Arial"/>
          <w:lang w:val="es-ES_tradnl" w:eastAsia="zh-CN"/>
        </w:rPr>
      </w:pPr>
    </w:p>
    <w:p w14:paraId="18A015A6" w14:textId="77777777" w:rsidR="00476EA7" w:rsidRPr="000E7ACA" w:rsidRDefault="00476EA7" w:rsidP="00904F11">
      <w:pPr>
        <w:spacing w:line="276" w:lineRule="auto"/>
        <w:ind w:right="547"/>
        <w:jc w:val="both"/>
        <w:rPr>
          <w:rFonts w:ascii="Arial" w:eastAsia="Times New Roman" w:hAnsi="Arial" w:cs="Arial"/>
          <w:lang w:val="es-ES_tradnl" w:eastAsia="zh-CN"/>
        </w:rPr>
      </w:pPr>
    </w:p>
    <w:p w14:paraId="506B52C0" w14:textId="77777777" w:rsidR="00E71251" w:rsidRPr="000E7ACA" w:rsidRDefault="00E71251" w:rsidP="00E71251">
      <w:pPr>
        <w:spacing w:line="276" w:lineRule="auto"/>
        <w:rPr>
          <w:rFonts w:ascii="Arial" w:hAnsi="Arial" w:cs="Aria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8114"/>
      </w:tblGrid>
      <w:tr w:rsidR="00E71251" w:rsidRPr="000E7ACA" w14:paraId="3196D49D" w14:textId="77777777" w:rsidTr="003065DA">
        <w:tc>
          <w:tcPr>
            <w:tcW w:w="1242" w:type="dxa"/>
            <w:tcBorders>
              <w:top w:val="nil"/>
              <w:left w:val="nil"/>
              <w:bottom w:val="nil"/>
              <w:right w:val="single" w:sz="4" w:space="0" w:color="auto"/>
            </w:tcBorders>
            <w:shd w:val="clear" w:color="auto" w:fill="D9E2F3" w:themeFill="accent1" w:themeFillTint="33"/>
          </w:tcPr>
          <w:p w14:paraId="40527A99" w14:textId="77777777" w:rsidR="00E71251" w:rsidRPr="000E7ACA" w:rsidRDefault="00E71251" w:rsidP="00BC18D1">
            <w:pPr>
              <w:spacing w:after="120" w:line="276" w:lineRule="auto"/>
              <w:rPr>
                <w:rFonts w:ascii="Arial" w:hAnsi="Arial" w:cs="Arial"/>
                <w:bCs/>
              </w:rPr>
            </w:pPr>
            <w:r w:rsidRPr="000E7ACA">
              <w:rPr>
                <w:rFonts w:ascii="Arial" w:hAnsi="Arial" w:cs="Arial"/>
                <w:bCs/>
              </w:rPr>
              <w:t>Meta</w:t>
            </w:r>
          </w:p>
        </w:tc>
        <w:tc>
          <w:tcPr>
            <w:tcW w:w="8114" w:type="dxa"/>
            <w:tcBorders>
              <w:left w:val="single" w:sz="4" w:space="0" w:color="auto"/>
            </w:tcBorders>
            <w:shd w:val="clear" w:color="auto" w:fill="D9E2F3" w:themeFill="accent1" w:themeFillTint="33"/>
          </w:tcPr>
          <w:p w14:paraId="37361A2C" w14:textId="77777777" w:rsidR="00E71251" w:rsidRPr="000E7ACA" w:rsidRDefault="00E71251" w:rsidP="00F11462">
            <w:pPr>
              <w:spacing w:after="120" w:line="276" w:lineRule="auto"/>
              <w:jc w:val="both"/>
              <w:rPr>
                <w:rFonts w:ascii="Arial" w:hAnsi="Arial" w:cs="Arial"/>
                <w:bCs/>
              </w:rPr>
            </w:pPr>
            <w:r w:rsidRPr="000E7ACA">
              <w:rPr>
                <w:rFonts w:ascii="Arial" w:eastAsia="Arial" w:hAnsi="Arial" w:cs="Arial"/>
              </w:rPr>
              <w:t>Brindar atención oportuna a los requerimientos presentados por la ciudadanía.</w:t>
            </w:r>
          </w:p>
        </w:tc>
      </w:tr>
    </w:tbl>
    <w:p w14:paraId="02676195" w14:textId="77777777" w:rsidR="00041180" w:rsidRPr="000E7ACA" w:rsidRDefault="00041180" w:rsidP="00904F11">
      <w:pPr>
        <w:spacing w:before="1"/>
        <w:ind w:right="547"/>
        <w:jc w:val="both"/>
        <w:rPr>
          <w:rFonts w:ascii="Arial" w:hAnsi="Arial" w:cs="Arial"/>
        </w:rPr>
      </w:pPr>
    </w:p>
    <w:p w14:paraId="53173CBD" w14:textId="77777777" w:rsidR="00525280" w:rsidRPr="00D92218" w:rsidRDefault="00525280" w:rsidP="00525280">
      <w:pPr>
        <w:pStyle w:val="Sinespaciado"/>
        <w:jc w:val="both"/>
        <w:rPr>
          <w:rFonts w:ascii="Arial" w:hAnsi="Arial" w:cs="Arial"/>
          <w:color w:val="000000"/>
          <w:sz w:val="24"/>
          <w:szCs w:val="24"/>
          <w:shd w:val="clear" w:color="auto" w:fill="FFFFFF"/>
        </w:rPr>
      </w:pPr>
      <w:bookmarkStart w:id="130" w:name="_Toc78408532"/>
      <w:r w:rsidRPr="00D92218">
        <w:rPr>
          <w:rFonts w:ascii="Arial" w:hAnsi="Arial" w:cs="Arial"/>
          <w:color w:val="202124"/>
          <w:sz w:val="24"/>
          <w:szCs w:val="24"/>
          <w:shd w:val="clear" w:color="auto" w:fill="FFFFFF"/>
        </w:rPr>
        <w:t xml:space="preserve">El </w:t>
      </w:r>
      <w:r w:rsidRPr="00D92218">
        <w:rPr>
          <w:rFonts w:ascii="Arial" w:hAnsi="Arial" w:cs="Arial"/>
          <w:sz w:val="24"/>
          <w:szCs w:val="24"/>
        </w:rPr>
        <w:t xml:space="preserve">Proceso de Atención a la Ciudadanía gestiona oportunamente las PQRS recibidas por los diferentes canales de atención con los que cuenta la Secretaría Jurídica Distrital, garantizando que éstas sean asignadas a las diferentes dependencias de la entidad, una vez se haya determinado la competencia para atenderlas, o gestionando </w:t>
      </w:r>
      <w:r w:rsidRPr="00D92218">
        <w:rPr>
          <w:rFonts w:ascii="Arial" w:hAnsi="Arial" w:cs="Arial"/>
          <w:color w:val="000000"/>
          <w:sz w:val="24"/>
          <w:szCs w:val="24"/>
          <w:shd w:val="clear" w:color="auto" w:fill="FFFFFF"/>
        </w:rPr>
        <w:t>el traslado por no competencia a las entidades distritales encargadas de atender las peticiones a través del Sistema Distrital para la Gestión de Peticiones Ciudadanas - Bogotá te Escucha; con lo cual se contribuye a aumentar la satisfacción y la confianza en la ciudadanía respecto de la atención prestada por la Secretaría Jurídica Distrital.</w:t>
      </w:r>
    </w:p>
    <w:p w14:paraId="3D81ED90" w14:textId="77777777" w:rsidR="00525280" w:rsidRPr="00D92218" w:rsidRDefault="00525280" w:rsidP="00525280">
      <w:pPr>
        <w:pStyle w:val="Sinespaciado"/>
        <w:jc w:val="both"/>
        <w:rPr>
          <w:rFonts w:ascii="Arial" w:hAnsi="Arial" w:cs="Arial"/>
          <w:color w:val="000000"/>
          <w:sz w:val="24"/>
          <w:szCs w:val="24"/>
          <w:shd w:val="clear" w:color="auto" w:fill="FFFFFF"/>
        </w:rPr>
      </w:pPr>
      <w:r w:rsidRPr="00D92218">
        <w:rPr>
          <w:rFonts w:ascii="Arial" w:hAnsi="Arial" w:cs="Arial"/>
          <w:color w:val="000000"/>
          <w:sz w:val="24"/>
          <w:szCs w:val="24"/>
          <w:shd w:val="clear" w:color="auto" w:fill="FFFFFF"/>
        </w:rPr>
        <w:t xml:space="preserve"> </w:t>
      </w:r>
    </w:p>
    <w:p w14:paraId="3C83820F" w14:textId="77777777" w:rsidR="00525280" w:rsidRPr="00D92218" w:rsidRDefault="00525280" w:rsidP="00525280">
      <w:pPr>
        <w:jc w:val="both"/>
        <w:rPr>
          <w:rFonts w:ascii="Arial" w:hAnsi="Arial" w:cs="Arial"/>
        </w:rPr>
      </w:pPr>
      <w:r w:rsidRPr="00D92218">
        <w:rPr>
          <w:rFonts w:ascii="Arial" w:hAnsi="Arial" w:cs="Arial"/>
        </w:rPr>
        <w:t>La siguiente grafica muestra la gestión realizada durante el trimestre por parte de la Secretaría Jurídica Distrital, donde se recibieron 91 peticiones de las cuales 79 fueron trasladadas por no competencia a las demás entidades distritales a través del Sistema de Bogotá te Escucha.</w:t>
      </w:r>
    </w:p>
    <w:p w14:paraId="1C213DA3" w14:textId="77777777" w:rsidR="00525280" w:rsidRPr="005D1C27" w:rsidRDefault="00525280" w:rsidP="00525280">
      <w:pPr>
        <w:rPr>
          <w:rFonts w:ascii="Arial" w:hAnsi="Arial" w:cs="Arial"/>
          <w:sz w:val="22"/>
          <w:szCs w:val="22"/>
        </w:rPr>
      </w:pPr>
    </w:p>
    <w:p w14:paraId="424654EE" w14:textId="77777777" w:rsidR="00B71003" w:rsidRDefault="00525280" w:rsidP="00B71003">
      <w:pPr>
        <w:pStyle w:val="Prrafodelista"/>
        <w:keepNext/>
        <w:spacing w:line="276" w:lineRule="auto"/>
        <w:jc w:val="center"/>
      </w:pPr>
      <w:r w:rsidRPr="005D1C27">
        <w:rPr>
          <w:rFonts w:ascii="Arial" w:hAnsi="Arial" w:cs="Arial"/>
          <w:noProof/>
          <w:lang w:val="es-CO" w:eastAsia="es-CO"/>
        </w:rPr>
        <w:drawing>
          <wp:inline distT="0" distB="0" distL="0" distR="0" wp14:anchorId="4C4604B4" wp14:editId="352F444F">
            <wp:extent cx="4569802" cy="1733550"/>
            <wp:effectExtent l="0" t="0" r="2540" b="0"/>
            <wp:docPr id="65" name="Gráfico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F350993" w14:textId="77777777" w:rsidR="00525280" w:rsidRDefault="00B71003" w:rsidP="00B71003">
      <w:pPr>
        <w:pStyle w:val="Descripcin"/>
        <w:jc w:val="center"/>
        <w:rPr>
          <w:rFonts w:ascii="Arial" w:hAnsi="Arial" w:cs="Arial"/>
          <w:sz w:val="24"/>
          <w:szCs w:val="24"/>
        </w:rPr>
      </w:pPr>
      <w:r>
        <w:t xml:space="preserve">Grafica.  </w:t>
      </w:r>
      <w:r w:rsidR="00B87926">
        <w:fldChar w:fldCharType="begin"/>
      </w:r>
      <w:r w:rsidR="00B87926">
        <w:instrText xml:space="preserve"> SEQ Grafica._ \* ARABIC </w:instrText>
      </w:r>
      <w:r w:rsidR="00B87926">
        <w:fldChar w:fldCharType="separate"/>
      </w:r>
      <w:r w:rsidR="00B57481">
        <w:rPr>
          <w:noProof/>
        </w:rPr>
        <w:t>14</w:t>
      </w:r>
      <w:r w:rsidR="00B87926">
        <w:rPr>
          <w:noProof/>
        </w:rPr>
        <w:fldChar w:fldCharType="end"/>
      </w:r>
      <w:r>
        <w:t xml:space="preserve"> Gestión PQRS Tercer trimestre. Fuente: Proceso atención a la ciudadanía.</w:t>
      </w:r>
    </w:p>
    <w:bookmarkEnd w:id="130"/>
    <w:p w14:paraId="50BD2172" w14:textId="77777777" w:rsidR="00C20A36" w:rsidRPr="005D1C27" w:rsidRDefault="00C20A36" w:rsidP="007161C4">
      <w:pPr>
        <w:jc w:val="both"/>
        <w:rPr>
          <w:rFonts w:ascii="Arial" w:hAnsi="Arial" w:cs="Arial"/>
          <w:sz w:val="22"/>
          <w:szCs w:val="22"/>
        </w:rPr>
      </w:pPr>
      <w:r w:rsidRPr="005D1C27">
        <w:rPr>
          <w:rFonts w:ascii="Arial" w:hAnsi="Arial" w:cs="Arial"/>
          <w:sz w:val="22"/>
          <w:szCs w:val="22"/>
        </w:rPr>
        <w:t>Adicionalmente, el proceso de Atención a la Ciudanía trabajo en los siguientes puntos que permitieron fortalecer la gestión institucional</w:t>
      </w:r>
      <w:r w:rsidR="00E55634">
        <w:rPr>
          <w:rFonts w:ascii="Arial" w:hAnsi="Arial" w:cs="Arial"/>
          <w:sz w:val="22"/>
          <w:szCs w:val="22"/>
        </w:rPr>
        <w:t>:</w:t>
      </w:r>
    </w:p>
    <w:p w14:paraId="02B8F27A" w14:textId="77777777" w:rsidR="00C20A36" w:rsidRPr="005D1C27" w:rsidRDefault="00C20A36" w:rsidP="00C20A36">
      <w:pPr>
        <w:rPr>
          <w:rFonts w:ascii="Arial" w:hAnsi="Arial" w:cs="Arial"/>
          <w:sz w:val="22"/>
          <w:szCs w:val="22"/>
        </w:rPr>
      </w:pPr>
    </w:p>
    <w:p w14:paraId="0C3AE08E" w14:textId="77777777" w:rsidR="00C20A36" w:rsidRPr="005D1C27" w:rsidRDefault="00C20A36" w:rsidP="00413A3E">
      <w:pPr>
        <w:numPr>
          <w:ilvl w:val="0"/>
          <w:numId w:val="34"/>
        </w:numPr>
        <w:suppressAutoHyphens/>
        <w:jc w:val="both"/>
        <w:rPr>
          <w:rFonts w:ascii="Arial" w:hAnsi="Arial" w:cs="Arial"/>
          <w:b/>
          <w:bCs/>
          <w:sz w:val="22"/>
          <w:szCs w:val="22"/>
        </w:rPr>
      </w:pPr>
      <w:r w:rsidRPr="005D1C27">
        <w:rPr>
          <w:rFonts w:ascii="Arial" w:hAnsi="Arial" w:cs="Arial"/>
          <w:b/>
          <w:bCs/>
          <w:sz w:val="22"/>
          <w:szCs w:val="22"/>
        </w:rPr>
        <w:t>Implementar 2 compromisos establecidos en la Política Pública de Servicio a la Ciudadanía</w:t>
      </w:r>
    </w:p>
    <w:p w14:paraId="49C55DD6" w14:textId="77777777" w:rsidR="00C20A36" w:rsidRPr="005D1C27" w:rsidRDefault="00C20A36" w:rsidP="00C20A36">
      <w:pPr>
        <w:jc w:val="both"/>
        <w:rPr>
          <w:rFonts w:ascii="Arial" w:hAnsi="Arial" w:cs="Arial"/>
          <w:b/>
          <w:bCs/>
          <w:sz w:val="22"/>
          <w:szCs w:val="22"/>
        </w:rPr>
      </w:pPr>
    </w:p>
    <w:p w14:paraId="33ADB8B2" w14:textId="77777777" w:rsidR="00C20A36" w:rsidRDefault="00C20A36" w:rsidP="00C20A36">
      <w:pPr>
        <w:pStyle w:val="Sinespaciado"/>
        <w:jc w:val="both"/>
        <w:rPr>
          <w:rFonts w:ascii="Arial" w:hAnsi="Arial" w:cs="Arial"/>
          <w:sz w:val="24"/>
          <w:szCs w:val="24"/>
        </w:rPr>
      </w:pPr>
      <w:r w:rsidRPr="00E55634">
        <w:rPr>
          <w:rFonts w:ascii="Arial" w:hAnsi="Arial" w:cs="Arial"/>
          <w:sz w:val="24"/>
          <w:szCs w:val="24"/>
        </w:rPr>
        <w:t xml:space="preserve">Por otra parte, durante el tercer trimestre de la vigencia 2021 el proceso de Atención a la Ciudadanía ha venido dando cumplimiento a las actividades establecidas en la Comisión Sectorial de Servicio a la Ciudadanía que lidera la Subsecretaría de Servicio a la Ciudadanía de la Secretaría General, respecto de la implementación de la Política Pública Distrital de Servicio a la Ciudadanía, así: </w:t>
      </w:r>
    </w:p>
    <w:p w14:paraId="2A9346AD" w14:textId="77777777" w:rsidR="007161C4" w:rsidRPr="00E55634" w:rsidRDefault="007161C4" w:rsidP="00C20A36">
      <w:pPr>
        <w:pStyle w:val="Sinespaciado"/>
        <w:jc w:val="both"/>
        <w:rPr>
          <w:rFonts w:ascii="Arial" w:hAnsi="Arial" w:cs="Arial"/>
          <w:sz w:val="24"/>
          <w:szCs w:val="24"/>
        </w:rPr>
      </w:pPr>
    </w:p>
    <w:p w14:paraId="6F0B35A8" w14:textId="77777777" w:rsidR="00C20A36" w:rsidRPr="005D1C27" w:rsidRDefault="00C20A36" w:rsidP="00C20A36">
      <w:pPr>
        <w:pStyle w:val="Sinespaciado"/>
        <w:jc w:val="both"/>
        <w:rPr>
          <w:rFonts w:ascii="Arial" w:hAnsi="Arial" w:cs="Arial"/>
          <w:sz w:val="22"/>
          <w:szCs w:val="22"/>
        </w:rPr>
      </w:pPr>
    </w:p>
    <w:p w14:paraId="1C1673EE" w14:textId="77777777" w:rsidR="00C20A36" w:rsidRPr="005D1C27" w:rsidRDefault="00C20A36" w:rsidP="00413A3E">
      <w:pPr>
        <w:pStyle w:val="Sinespaciado"/>
        <w:numPr>
          <w:ilvl w:val="1"/>
          <w:numId w:val="34"/>
        </w:numPr>
        <w:jc w:val="both"/>
        <w:rPr>
          <w:rFonts w:ascii="Arial" w:hAnsi="Arial" w:cs="Arial"/>
          <w:b/>
          <w:bCs/>
          <w:sz w:val="22"/>
          <w:szCs w:val="22"/>
        </w:rPr>
      </w:pPr>
      <w:r w:rsidRPr="005D1C27">
        <w:rPr>
          <w:rFonts w:ascii="Arial" w:hAnsi="Arial" w:cs="Arial"/>
          <w:b/>
          <w:bCs/>
          <w:sz w:val="22"/>
          <w:szCs w:val="22"/>
        </w:rPr>
        <w:t>Respuestas a peticiones ciudadanas con cumplimiento de los criterios de calidad, calidez y manejo del Sistema Bogotá Te Escucha</w:t>
      </w:r>
    </w:p>
    <w:p w14:paraId="246A3BB8" w14:textId="77777777" w:rsidR="00C20A36" w:rsidRPr="005D1C27" w:rsidRDefault="00C20A36" w:rsidP="00C20A36">
      <w:pPr>
        <w:pStyle w:val="Sinespaciado"/>
        <w:jc w:val="both"/>
        <w:rPr>
          <w:rFonts w:ascii="Arial" w:hAnsi="Arial" w:cs="Arial"/>
          <w:sz w:val="22"/>
          <w:szCs w:val="22"/>
        </w:rPr>
      </w:pPr>
    </w:p>
    <w:p w14:paraId="1A81B58C" w14:textId="77777777" w:rsidR="00C20A36" w:rsidRPr="00D92218" w:rsidRDefault="00C20A36" w:rsidP="00D92218">
      <w:pPr>
        <w:jc w:val="both"/>
        <w:rPr>
          <w:rFonts w:ascii="Arial" w:hAnsi="Arial" w:cs="Arial"/>
          <w:color w:val="202124"/>
          <w:shd w:val="clear" w:color="auto" w:fill="FFFFFF"/>
        </w:rPr>
      </w:pPr>
      <w:r w:rsidRPr="00D92218">
        <w:rPr>
          <w:rFonts w:ascii="Arial" w:hAnsi="Arial" w:cs="Arial"/>
          <w:color w:val="202124"/>
          <w:shd w:val="clear" w:color="auto" w:fill="FFFFFF"/>
        </w:rPr>
        <w:t>Con base en el seguimiento realizado mensualmente por la Dirección Distrital de Calidad del Servicio, el resultado del indicador de cumplimiento en la calidad de las respuestas y el manejo del Sistema Distrital para la Gestión de Peticiones Ciudadanas con corte al 31 de agosto de 2021 de la Secretaría Jurídica Distrital corresponde al 92%.</w:t>
      </w:r>
    </w:p>
    <w:p w14:paraId="7D1E7C12" w14:textId="77777777" w:rsidR="00C20A36" w:rsidRPr="00D92218" w:rsidRDefault="00C20A36" w:rsidP="00D92218">
      <w:pPr>
        <w:jc w:val="both"/>
        <w:rPr>
          <w:rFonts w:ascii="Arial" w:hAnsi="Arial" w:cs="Arial"/>
          <w:color w:val="202124"/>
          <w:shd w:val="clear" w:color="auto" w:fill="FFFFFF"/>
        </w:rPr>
      </w:pPr>
    </w:p>
    <w:p w14:paraId="158AB1EE" w14:textId="77777777" w:rsidR="007161C4" w:rsidRDefault="00C20A36" w:rsidP="007161C4">
      <w:pPr>
        <w:pStyle w:val="Sinespaciado"/>
        <w:keepNext/>
        <w:jc w:val="both"/>
      </w:pPr>
      <w:r w:rsidRPr="005D1C27">
        <w:rPr>
          <w:rFonts w:ascii="Arial" w:hAnsi="Arial" w:cs="Arial"/>
          <w:noProof/>
          <w:sz w:val="22"/>
          <w:szCs w:val="22"/>
        </w:rPr>
        <w:t xml:space="preserve">                           </w:t>
      </w:r>
      <w:r w:rsidRPr="005D1C27">
        <w:rPr>
          <w:rFonts w:ascii="Arial" w:hAnsi="Arial" w:cs="Arial"/>
          <w:noProof/>
          <w:sz w:val="22"/>
          <w:szCs w:val="22"/>
          <w:lang w:val="es-CO" w:eastAsia="es-CO"/>
        </w:rPr>
        <w:drawing>
          <wp:inline distT="0" distB="0" distL="0" distR="0" wp14:anchorId="715C5925" wp14:editId="7ED4E775">
            <wp:extent cx="4070985" cy="2444115"/>
            <wp:effectExtent l="0" t="0" r="571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70985" cy="2444115"/>
                    </a:xfrm>
                    <a:prstGeom prst="rect">
                      <a:avLst/>
                    </a:prstGeom>
                    <a:noFill/>
                    <a:ln>
                      <a:noFill/>
                    </a:ln>
                  </pic:spPr>
                </pic:pic>
              </a:graphicData>
            </a:graphic>
          </wp:inline>
        </w:drawing>
      </w:r>
    </w:p>
    <w:p w14:paraId="04D8C6D0" w14:textId="77777777" w:rsidR="00C20A36" w:rsidRPr="005D1C27" w:rsidRDefault="007161C4" w:rsidP="007161C4">
      <w:pPr>
        <w:pStyle w:val="Descripcin"/>
        <w:jc w:val="center"/>
        <w:rPr>
          <w:rFonts w:ascii="Arial" w:hAnsi="Arial" w:cs="Arial"/>
          <w:sz w:val="22"/>
          <w:szCs w:val="22"/>
        </w:rPr>
      </w:pPr>
      <w:r>
        <w:t xml:space="preserve">Grafica.  </w:t>
      </w:r>
      <w:r w:rsidR="00B87926">
        <w:fldChar w:fldCharType="begin"/>
      </w:r>
      <w:r w:rsidR="00B87926">
        <w:instrText xml:space="preserve"> SEQ Grafica._ \* ARABIC </w:instrText>
      </w:r>
      <w:r w:rsidR="00B87926">
        <w:fldChar w:fldCharType="separate"/>
      </w:r>
      <w:r w:rsidR="00B57481">
        <w:rPr>
          <w:noProof/>
        </w:rPr>
        <w:t>15</w:t>
      </w:r>
      <w:r w:rsidR="00B87926">
        <w:rPr>
          <w:noProof/>
        </w:rPr>
        <w:fldChar w:fldCharType="end"/>
      </w:r>
      <w:r>
        <w:t xml:space="preserve"> Cumplimiento calidad de respuestas con corte a agosto. </w:t>
      </w:r>
      <w:r w:rsidR="00A21B4D">
        <w:t>Fuente:</w:t>
      </w:r>
      <w:r>
        <w:t xml:space="preserve"> Proceso atención a la ciudadanía.</w:t>
      </w:r>
    </w:p>
    <w:p w14:paraId="0B4FDAC1" w14:textId="77777777" w:rsidR="00C20A36" w:rsidRPr="005D1C27" w:rsidRDefault="00C20A36" w:rsidP="00C20A36">
      <w:pPr>
        <w:pStyle w:val="Sinespaciado"/>
        <w:jc w:val="both"/>
        <w:rPr>
          <w:rFonts w:ascii="Arial" w:hAnsi="Arial" w:cs="Arial"/>
          <w:sz w:val="22"/>
          <w:szCs w:val="22"/>
        </w:rPr>
      </w:pPr>
    </w:p>
    <w:p w14:paraId="1187D2A4" w14:textId="77777777" w:rsidR="00C20A36" w:rsidRPr="006466F0" w:rsidRDefault="00C20A36" w:rsidP="00C20A36">
      <w:pPr>
        <w:jc w:val="both"/>
        <w:rPr>
          <w:rFonts w:ascii="Arial" w:hAnsi="Arial" w:cs="Arial"/>
        </w:rPr>
      </w:pPr>
      <w:r w:rsidRPr="006466F0">
        <w:rPr>
          <w:rFonts w:ascii="Arial" w:hAnsi="Arial" w:cs="Arial"/>
          <w:color w:val="202124"/>
          <w:shd w:val="clear" w:color="auto" w:fill="FFFFFF"/>
        </w:rPr>
        <w:t xml:space="preserve">Cabe mencionar que el proceso de Atención a la Ciudadanía realiza el seguimiento a los resultados antes mencionados, mediante la socialización a las dependencias que presentaron novedades en el cumplimiento de los criterios de calidad y calidez de las repuestas emitidas a través del </w:t>
      </w:r>
      <w:r w:rsidRPr="006466F0">
        <w:rPr>
          <w:rFonts w:ascii="Arial" w:hAnsi="Arial" w:cs="Arial"/>
        </w:rPr>
        <w:t xml:space="preserve">Sistema Distrital para la Gestión de Peticiones Ciudadanas Bogotá te Escucha, con el fin de que se tomen las acciones de mejora a que haya lugar. </w:t>
      </w:r>
    </w:p>
    <w:p w14:paraId="22A89DB8" w14:textId="77777777" w:rsidR="00C20A36" w:rsidRPr="006466F0" w:rsidRDefault="00C20A36" w:rsidP="00C20A36">
      <w:pPr>
        <w:jc w:val="both"/>
        <w:rPr>
          <w:rFonts w:ascii="Arial" w:hAnsi="Arial" w:cs="Arial"/>
        </w:rPr>
      </w:pPr>
    </w:p>
    <w:p w14:paraId="39B761E7" w14:textId="77777777" w:rsidR="00C20A36" w:rsidRPr="006466F0" w:rsidRDefault="00C20A36" w:rsidP="00C20A36">
      <w:pPr>
        <w:autoSpaceDE w:val="0"/>
        <w:autoSpaceDN w:val="0"/>
        <w:adjustRightInd w:val="0"/>
        <w:jc w:val="both"/>
        <w:rPr>
          <w:rFonts w:ascii="Arial" w:eastAsia="Calibri" w:hAnsi="Arial" w:cs="Arial"/>
          <w:color w:val="000000"/>
        </w:rPr>
      </w:pPr>
      <w:r w:rsidRPr="006466F0">
        <w:rPr>
          <w:rFonts w:ascii="Arial" w:eastAsia="Calibri" w:hAnsi="Arial" w:cs="Arial"/>
          <w:color w:val="000000"/>
        </w:rPr>
        <w:t>Es importante agregar que de acuerdo con el seguimiento realizado a las peticiones pendientes de cierre que ha presenta la Secretaría Jurídica Distrital en el Sistema Distrital para la Gestión de Peticiones Ciudadanas con corte al 31 de agosto de 2021, no se evidencian peticiones pendientes de cierre.</w:t>
      </w:r>
    </w:p>
    <w:p w14:paraId="4B33AE63" w14:textId="77777777" w:rsidR="006466F0" w:rsidRDefault="00C20A36" w:rsidP="006466F0">
      <w:pPr>
        <w:pStyle w:val="Sinespaciado"/>
        <w:keepNext/>
        <w:jc w:val="both"/>
      </w:pPr>
      <w:r w:rsidRPr="005D1C27">
        <w:rPr>
          <w:rFonts w:ascii="Arial" w:eastAsia="Calibri" w:hAnsi="Arial" w:cs="Arial"/>
          <w:noProof/>
          <w:color w:val="00000A"/>
          <w:sz w:val="22"/>
          <w:szCs w:val="22"/>
          <w:lang w:val="es-CO" w:eastAsia="en-US"/>
        </w:rPr>
        <w:t xml:space="preserve">                     </w:t>
      </w:r>
      <w:r w:rsidRPr="005D1C27">
        <w:rPr>
          <w:rFonts w:ascii="Arial" w:eastAsia="Calibri" w:hAnsi="Arial" w:cs="Arial"/>
          <w:noProof/>
          <w:color w:val="00000A"/>
          <w:sz w:val="22"/>
          <w:szCs w:val="22"/>
          <w:lang w:val="es-CO" w:eastAsia="es-CO"/>
        </w:rPr>
        <w:drawing>
          <wp:inline distT="0" distB="0" distL="0" distR="0" wp14:anchorId="48C07FFF" wp14:editId="1BFB234B">
            <wp:extent cx="3842385" cy="2198370"/>
            <wp:effectExtent l="0" t="0" r="571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42385" cy="2198370"/>
                    </a:xfrm>
                    <a:prstGeom prst="rect">
                      <a:avLst/>
                    </a:prstGeom>
                    <a:noFill/>
                    <a:ln>
                      <a:noFill/>
                    </a:ln>
                  </pic:spPr>
                </pic:pic>
              </a:graphicData>
            </a:graphic>
          </wp:inline>
        </w:drawing>
      </w:r>
    </w:p>
    <w:p w14:paraId="18B5F325" w14:textId="77777777" w:rsidR="00C20A36" w:rsidRPr="005D1C27" w:rsidRDefault="006466F0" w:rsidP="006466F0">
      <w:pPr>
        <w:pStyle w:val="Descripcin"/>
        <w:jc w:val="center"/>
        <w:rPr>
          <w:rFonts w:ascii="Arial" w:eastAsia="Calibri" w:hAnsi="Arial" w:cs="Arial"/>
          <w:noProof/>
          <w:color w:val="00000A"/>
          <w:sz w:val="22"/>
          <w:szCs w:val="22"/>
        </w:rPr>
      </w:pPr>
      <w:r>
        <w:t xml:space="preserve">Grafica.  </w:t>
      </w:r>
      <w:r w:rsidR="00B87926">
        <w:fldChar w:fldCharType="begin"/>
      </w:r>
      <w:r w:rsidR="00B87926">
        <w:instrText xml:space="preserve"> SEQ Grafica._ \* ARABIC </w:instrText>
      </w:r>
      <w:r w:rsidR="00B87926">
        <w:fldChar w:fldCharType="separate"/>
      </w:r>
      <w:r w:rsidR="00B57481">
        <w:rPr>
          <w:noProof/>
        </w:rPr>
        <w:t>16</w:t>
      </w:r>
      <w:r w:rsidR="00B87926">
        <w:rPr>
          <w:noProof/>
        </w:rPr>
        <w:fldChar w:fldCharType="end"/>
      </w:r>
      <w:r>
        <w:t xml:space="preserve"> Peticiones pendientes con corte a agosto. Fuente: Proceso atención a la ciudadanía.</w:t>
      </w:r>
    </w:p>
    <w:p w14:paraId="173D8A7E" w14:textId="77777777" w:rsidR="00C20A36" w:rsidRPr="005D1C27" w:rsidRDefault="00C20A36" w:rsidP="00C20A36">
      <w:pPr>
        <w:pStyle w:val="Sinespaciado"/>
        <w:jc w:val="both"/>
        <w:rPr>
          <w:rFonts w:ascii="Arial" w:eastAsia="Calibri" w:hAnsi="Arial" w:cs="Arial"/>
          <w:color w:val="00000A"/>
          <w:sz w:val="22"/>
          <w:szCs w:val="22"/>
          <w:lang w:val="es-CO" w:eastAsia="en-US"/>
        </w:rPr>
      </w:pPr>
    </w:p>
    <w:p w14:paraId="2EF6B228" w14:textId="77777777" w:rsidR="00C20A36" w:rsidRPr="006466F0" w:rsidRDefault="006466F0" w:rsidP="00C20A36">
      <w:pPr>
        <w:pStyle w:val="Sinespaciado"/>
        <w:jc w:val="both"/>
        <w:rPr>
          <w:rFonts w:ascii="Arial" w:hAnsi="Arial" w:cs="Arial"/>
          <w:color w:val="000000"/>
          <w:sz w:val="24"/>
          <w:szCs w:val="24"/>
          <w:shd w:val="clear" w:color="auto" w:fill="FFFFFF"/>
        </w:rPr>
      </w:pPr>
      <w:r w:rsidRPr="006466F0">
        <w:rPr>
          <w:rFonts w:ascii="Arial" w:hAnsi="Arial" w:cs="Arial"/>
          <w:color w:val="000000"/>
          <w:sz w:val="24"/>
          <w:szCs w:val="24"/>
          <w:shd w:val="clear" w:color="auto" w:fill="FFFFFF"/>
        </w:rPr>
        <w:t>Cabe</w:t>
      </w:r>
      <w:r w:rsidR="00C20A36" w:rsidRPr="006466F0">
        <w:rPr>
          <w:rFonts w:ascii="Arial" w:hAnsi="Arial" w:cs="Arial"/>
          <w:color w:val="000000"/>
          <w:sz w:val="24"/>
          <w:szCs w:val="24"/>
          <w:shd w:val="clear" w:color="auto" w:fill="FFFFFF"/>
        </w:rPr>
        <w:t xml:space="preserve"> señalar que desde el proceso de Atención a la Ciudadanía se han venido realizando acciones preventivas tendientes a informar a las dependencias de la Secretaría Jurídica Distrital las PQRS que se encuentran próximas a vencerse con el fin de que sean tramitadas dentro de los términos de Ley y en el mismo sentido se han publicado a través del correo electrónico piezas comunicacionales </w:t>
      </w:r>
      <w:r w:rsidR="00C20A36" w:rsidRPr="006466F0">
        <w:rPr>
          <w:rFonts w:ascii="Arial" w:hAnsi="Arial" w:cs="Arial"/>
          <w:bCs/>
          <w:sz w:val="24"/>
          <w:szCs w:val="24"/>
          <w:lang w:val="es-MX"/>
        </w:rPr>
        <w:t>relacionadas con los términos de respuesta a las peticiones ciudadanas:</w:t>
      </w:r>
    </w:p>
    <w:p w14:paraId="491D6CB7" w14:textId="77777777" w:rsidR="00C20A36" w:rsidRPr="006466F0" w:rsidRDefault="00C20A36" w:rsidP="00C20A36">
      <w:pPr>
        <w:pStyle w:val="Sinespaciado"/>
        <w:jc w:val="both"/>
        <w:rPr>
          <w:rFonts w:ascii="Arial" w:hAnsi="Arial" w:cs="Arial"/>
          <w:sz w:val="24"/>
          <w:szCs w:val="24"/>
        </w:rPr>
      </w:pPr>
    </w:p>
    <w:p w14:paraId="08E08D90" w14:textId="77777777" w:rsidR="00C20A36" w:rsidRPr="005D1C27" w:rsidRDefault="00C20A36" w:rsidP="00C20A36">
      <w:pPr>
        <w:pStyle w:val="Sinespaciado"/>
        <w:jc w:val="both"/>
        <w:rPr>
          <w:rFonts w:ascii="Arial" w:eastAsia="Calibri" w:hAnsi="Arial" w:cs="Arial"/>
          <w:color w:val="00000A"/>
          <w:sz w:val="22"/>
          <w:szCs w:val="22"/>
          <w:lang w:val="es-CO" w:eastAsia="en-US"/>
        </w:rPr>
      </w:pPr>
      <w:r w:rsidRPr="005D1C27">
        <w:rPr>
          <w:rFonts w:ascii="Arial" w:hAnsi="Arial" w:cs="Arial"/>
          <w:noProof/>
          <w:sz w:val="22"/>
          <w:szCs w:val="22"/>
          <w:lang w:val="es-CO" w:eastAsia="es-CO"/>
        </w:rPr>
        <w:drawing>
          <wp:inline distT="0" distB="0" distL="0" distR="0" wp14:anchorId="0C85BCEE" wp14:editId="01ADB149">
            <wp:extent cx="2628900" cy="1353820"/>
            <wp:effectExtent l="0" t="0" r="0" b="0"/>
            <wp:docPr id="71" name="Imagen 7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Interfaz de usuario gráfica, Texto, Aplicación, Word&#10;&#10;Descripción generada automáticamente"/>
                    <pic:cNvPicPr>
                      <a:picLocks noChangeAspect="1" noChangeArrowheads="1"/>
                    </pic:cNvPicPr>
                  </pic:nvPicPr>
                  <pic:blipFill>
                    <a:blip r:embed="rId68">
                      <a:extLst>
                        <a:ext uri="{28A0092B-C50C-407E-A947-70E740481C1C}">
                          <a14:useLocalDpi xmlns:a14="http://schemas.microsoft.com/office/drawing/2010/main" val="0"/>
                        </a:ext>
                      </a:extLst>
                    </a:blip>
                    <a:srcRect l="35641" t="33508" r="22437" b="25436"/>
                    <a:stretch>
                      <a:fillRect/>
                    </a:stretch>
                  </pic:blipFill>
                  <pic:spPr bwMode="auto">
                    <a:xfrm>
                      <a:off x="0" y="0"/>
                      <a:ext cx="2628900" cy="1353820"/>
                    </a:xfrm>
                    <a:prstGeom prst="rect">
                      <a:avLst/>
                    </a:prstGeom>
                    <a:noFill/>
                    <a:ln>
                      <a:noFill/>
                    </a:ln>
                  </pic:spPr>
                </pic:pic>
              </a:graphicData>
            </a:graphic>
          </wp:inline>
        </w:drawing>
      </w:r>
      <w:r w:rsidRPr="005D1C27">
        <w:rPr>
          <w:rFonts w:ascii="Arial" w:hAnsi="Arial" w:cs="Arial"/>
          <w:noProof/>
          <w:sz w:val="22"/>
          <w:szCs w:val="22"/>
          <w:lang w:val="es-CO" w:eastAsia="es-CO"/>
        </w:rPr>
        <w:drawing>
          <wp:inline distT="0" distB="0" distL="0" distR="0" wp14:anchorId="7F76E12F" wp14:editId="0EA9B39A">
            <wp:extent cx="2927985" cy="1318895"/>
            <wp:effectExtent l="0" t="0" r="5715" b="0"/>
            <wp:docPr id="70" name="Imagen 7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nterfaz de usuario gráfica&#10;&#10;Descripción generada automáticamente"/>
                    <pic:cNvPicPr>
                      <a:picLocks noChangeAspect="1" noChangeArrowheads="1"/>
                    </pic:cNvPicPr>
                  </pic:nvPicPr>
                  <pic:blipFill>
                    <a:blip r:embed="rId69" cstate="print">
                      <a:extLst>
                        <a:ext uri="{28A0092B-C50C-407E-A947-70E740481C1C}">
                          <a14:useLocalDpi xmlns:a14="http://schemas.microsoft.com/office/drawing/2010/main" val="0"/>
                        </a:ext>
                      </a:extLst>
                    </a:blip>
                    <a:srcRect l="18159" t="25357" r="13951" b="7626"/>
                    <a:stretch>
                      <a:fillRect/>
                    </a:stretch>
                  </pic:blipFill>
                  <pic:spPr bwMode="auto">
                    <a:xfrm>
                      <a:off x="0" y="0"/>
                      <a:ext cx="2927985" cy="1318895"/>
                    </a:xfrm>
                    <a:prstGeom prst="rect">
                      <a:avLst/>
                    </a:prstGeom>
                    <a:noFill/>
                    <a:ln>
                      <a:noFill/>
                    </a:ln>
                  </pic:spPr>
                </pic:pic>
              </a:graphicData>
            </a:graphic>
          </wp:inline>
        </w:drawing>
      </w:r>
    </w:p>
    <w:p w14:paraId="29A38210" w14:textId="77777777" w:rsidR="00C20A36" w:rsidRPr="005D1C27" w:rsidRDefault="00C20A36" w:rsidP="00C20A36">
      <w:pPr>
        <w:pStyle w:val="Sinespaciado"/>
        <w:jc w:val="both"/>
        <w:rPr>
          <w:rFonts w:ascii="Arial" w:hAnsi="Arial" w:cs="Arial"/>
          <w:noProof/>
          <w:sz w:val="22"/>
          <w:szCs w:val="22"/>
        </w:rPr>
      </w:pPr>
      <w:r w:rsidRPr="005D1C27">
        <w:rPr>
          <w:rFonts w:ascii="Arial" w:hAnsi="Arial" w:cs="Arial"/>
          <w:noProof/>
          <w:sz w:val="22"/>
          <w:szCs w:val="22"/>
        </w:rPr>
        <w:t xml:space="preserve">                                     </w:t>
      </w:r>
      <w:r w:rsidRPr="005D1C27">
        <w:rPr>
          <w:rFonts w:ascii="Arial" w:hAnsi="Arial" w:cs="Arial"/>
          <w:noProof/>
          <w:sz w:val="22"/>
          <w:szCs w:val="22"/>
          <w:lang w:val="es-CO" w:eastAsia="es-CO"/>
        </w:rPr>
        <w:drawing>
          <wp:inline distT="0" distB="0" distL="0" distR="0" wp14:anchorId="1F5BD82A" wp14:editId="21808619">
            <wp:extent cx="3015615" cy="1565275"/>
            <wp:effectExtent l="0" t="0" r="0" b="0"/>
            <wp:docPr id="69" name="Imagen 6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nterfaz de usuario gráfica, Texto, Aplicación&#10;&#10;Descripción generada automáticamente"/>
                    <pic:cNvPicPr>
                      <a:picLocks noChangeAspect="1" noChangeArrowheads="1"/>
                    </pic:cNvPicPr>
                  </pic:nvPicPr>
                  <pic:blipFill>
                    <a:blip r:embed="rId70" cstate="print">
                      <a:extLst>
                        <a:ext uri="{28A0092B-C50C-407E-A947-70E740481C1C}">
                          <a14:useLocalDpi xmlns:a14="http://schemas.microsoft.com/office/drawing/2010/main" val="0"/>
                        </a:ext>
                      </a:extLst>
                    </a:blip>
                    <a:srcRect l="20654" t="17227" r="21114" b="24866"/>
                    <a:stretch>
                      <a:fillRect/>
                    </a:stretch>
                  </pic:blipFill>
                  <pic:spPr bwMode="auto">
                    <a:xfrm>
                      <a:off x="0" y="0"/>
                      <a:ext cx="3015615" cy="1565275"/>
                    </a:xfrm>
                    <a:prstGeom prst="rect">
                      <a:avLst/>
                    </a:prstGeom>
                    <a:noFill/>
                    <a:ln>
                      <a:noFill/>
                    </a:ln>
                  </pic:spPr>
                </pic:pic>
              </a:graphicData>
            </a:graphic>
          </wp:inline>
        </w:drawing>
      </w:r>
    </w:p>
    <w:p w14:paraId="00C174DC" w14:textId="77777777" w:rsidR="00C20A36" w:rsidRDefault="00C20A36" w:rsidP="00C20A36">
      <w:pPr>
        <w:pStyle w:val="Sinespaciado"/>
        <w:jc w:val="both"/>
        <w:rPr>
          <w:rFonts w:ascii="Arial" w:eastAsia="Calibri" w:hAnsi="Arial" w:cs="Arial"/>
          <w:color w:val="00000A"/>
          <w:sz w:val="22"/>
          <w:szCs w:val="22"/>
          <w:lang w:val="es-CO" w:eastAsia="en-US"/>
        </w:rPr>
      </w:pPr>
      <w:r w:rsidRPr="005D1C27">
        <w:rPr>
          <w:rFonts w:ascii="Arial" w:eastAsia="Calibri" w:hAnsi="Arial" w:cs="Arial"/>
          <w:color w:val="00000A"/>
          <w:sz w:val="22"/>
          <w:szCs w:val="22"/>
          <w:lang w:val="es-CO" w:eastAsia="en-US"/>
        </w:rPr>
        <w:t xml:space="preserve">                           </w:t>
      </w:r>
    </w:p>
    <w:p w14:paraId="18ACD59F" w14:textId="77777777" w:rsidR="00A21B4D" w:rsidRPr="005D1C27" w:rsidRDefault="00A21B4D" w:rsidP="00C20A36">
      <w:pPr>
        <w:pStyle w:val="Sinespaciado"/>
        <w:jc w:val="both"/>
        <w:rPr>
          <w:rFonts w:ascii="Arial" w:eastAsia="Calibri" w:hAnsi="Arial" w:cs="Arial"/>
          <w:color w:val="00000A"/>
          <w:sz w:val="22"/>
          <w:szCs w:val="22"/>
          <w:lang w:val="es-CO" w:eastAsia="en-US"/>
        </w:rPr>
      </w:pPr>
    </w:p>
    <w:p w14:paraId="398BE2FF" w14:textId="77777777" w:rsidR="00C20A36" w:rsidRPr="00A21B4D" w:rsidRDefault="00C20A36" w:rsidP="00413A3E">
      <w:pPr>
        <w:pStyle w:val="Sinespaciado"/>
        <w:numPr>
          <w:ilvl w:val="1"/>
          <w:numId w:val="34"/>
        </w:numPr>
        <w:jc w:val="both"/>
        <w:rPr>
          <w:rFonts w:ascii="Arial" w:hAnsi="Arial" w:cs="Arial"/>
          <w:b/>
          <w:bCs/>
          <w:sz w:val="24"/>
          <w:szCs w:val="24"/>
        </w:rPr>
      </w:pPr>
      <w:r w:rsidRPr="00A21B4D">
        <w:rPr>
          <w:rFonts w:ascii="Arial" w:hAnsi="Arial" w:cs="Arial"/>
          <w:b/>
          <w:bCs/>
          <w:sz w:val="24"/>
          <w:szCs w:val="24"/>
        </w:rPr>
        <w:t>Sistemas de gestión documental articulados con Bogotá Te Escucha</w:t>
      </w:r>
    </w:p>
    <w:p w14:paraId="46901263" w14:textId="77777777" w:rsidR="00C20A36" w:rsidRPr="00A21B4D" w:rsidRDefault="00C20A36" w:rsidP="00C20A36">
      <w:pPr>
        <w:pStyle w:val="Sinespaciado"/>
        <w:jc w:val="both"/>
        <w:rPr>
          <w:rFonts w:ascii="Arial" w:hAnsi="Arial" w:cs="Arial"/>
          <w:sz w:val="24"/>
          <w:szCs w:val="24"/>
        </w:rPr>
      </w:pPr>
    </w:p>
    <w:p w14:paraId="201E3589" w14:textId="77777777" w:rsidR="00C20A36" w:rsidRPr="00A21B4D" w:rsidRDefault="00C20A36" w:rsidP="00C20A36">
      <w:pPr>
        <w:pStyle w:val="Sinespaciado"/>
        <w:jc w:val="both"/>
        <w:rPr>
          <w:rFonts w:ascii="Arial" w:hAnsi="Arial" w:cs="Arial"/>
          <w:color w:val="000000"/>
          <w:sz w:val="24"/>
          <w:szCs w:val="24"/>
          <w:shd w:val="clear" w:color="auto" w:fill="FFFFFF"/>
        </w:rPr>
      </w:pPr>
      <w:r w:rsidRPr="00A21B4D">
        <w:rPr>
          <w:rFonts w:ascii="Arial" w:hAnsi="Arial" w:cs="Arial"/>
          <w:sz w:val="24"/>
          <w:szCs w:val="24"/>
        </w:rPr>
        <w:t xml:space="preserve">Para el tercer trimestre de la vigencia 2021, el proceso de atención a la ciudadanía garantiza la correcta articulación entre el sistema propio de correspondencia SIGA y el </w:t>
      </w:r>
      <w:r w:rsidRPr="00A21B4D">
        <w:rPr>
          <w:rFonts w:ascii="Arial" w:hAnsi="Arial" w:cs="Arial"/>
          <w:color w:val="000000"/>
          <w:sz w:val="24"/>
          <w:szCs w:val="24"/>
          <w:shd w:val="clear" w:color="auto" w:fill="FFFFFF"/>
        </w:rPr>
        <w:t>Sistema Distrital para la Gestión de Peticiones Ciudadanas - Bogotá te Escucha.</w:t>
      </w:r>
    </w:p>
    <w:p w14:paraId="41F88CE1" w14:textId="77777777" w:rsidR="00C20A36" w:rsidRPr="00A21B4D" w:rsidRDefault="00C20A36" w:rsidP="00C20A36">
      <w:pPr>
        <w:pStyle w:val="Sinespaciado"/>
        <w:jc w:val="both"/>
        <w:rPr>
          <w:rFonts w:ascii="Arial" w:hAnsi="Arial" w:cs="Arial"/>
          <w:color w:val="000000"/>
          <w:sz w:val="24"/>
          <w:szCs w:val="24"/>
          <w:shd w:val="clear" w:color="auto" w:fill="FFFFFF"/>
        </w:rPr>
      </w:pPr>
    </w:p>
    <w:p w14:paraId="774171D8" w14:textId="77777777" w:rsidR="00C20A36" w:rsidRPr="00A21B4D" w:rsidRDefault="00C20A36" w:rsidP="00413A3E">
      <w:pPr>
        <w:pStyle w:val="Sinespaciado"/>
        <w:numPr>
          <w:ilvl w:val="0"/>
          <w:numId w:val="34"/>
        </w:numPr>
        <w:jc w:val="both"/>
        <w:rPr>
          <w:rFonts w:ascii="Arial" w:hAnsi="Arial" w:cs="Arial"/>
          <w:b/>
          <w:bCs/>
          <w:color w:val="000000"/>
          <w:sz w:val="24"/>
          <w:szCs w:val="24"/>
          <w:shd w:val="clear" w:color="auto" w:fill="FFFFFF"/>
        </w:rPr>
      </w:pPr>
      <w:r w:rsidRPr="00A21B4D">
        <w:rPr>
          <w:rFonts w:ascii="Arial" w:hAnsi="Arial" w:cs="Arial"/>
          <w:b/>
          <w:bCs/>
          <w:color w:val="000000"/>
          <w:sz w:val="24"/>
          <w:szCs w:val="24"/>
          <w:shd w:val="clear" w:color="auto" w:fill="FFFFFF"/>
        </w:rPr>
        <w:t>Ejecución Plan Anticorrupción y de Atención al Ciudadano</w:t>
      </w:r>
    </w:p>
    <w:p w14:paraId="24B97111" w14:textId="77777777" w:rsidR="00C20A36" w:rsidRPr="00A21B4D" w:rsidRDefault="00C20A36" w:rsidP="00C20A36">
      <w:pPr>
        <w:pStyle w:val="Sinespaciado"/>
        <w:jc w:val="both"/>
        <w:rPr>
          <w:rFonts w:ascii="Arial" w:hAnsi="Arial" w:cs="Arial"/>
          <w:color w:val="000000"/>
          <w:sz w:val="24"/>
          <w:szCs w:val="24"/>
          <w:shd w:val="clear" w:color="auto" w:fill="FFFFFF"/>
        </w:rPr>
      </w:pPr>
    </w:p>
    <w:p w14:paraId="79336DEB" w14:textId="77777777" w:rsidR="00C20A36" w:rsidRPr="00A21B4D" w:rsidRDefault="00C20A36" w:rsidP="00C20A36">
      <w:pPr>
        <w:pStyle w:val="Sinespaciado"/>
        <w:jc w:val="both"/>
        <w:rPr>
          <w:rFonts w:ascii="Arial" w:hAnsi="Arial" w:cs="Arial"/>
          <w:color w:val="000000"/>
          <w:sz w:val="24"/>
          <w:szCs w:val="24"/>
          <w:shd w:val="clear" w:color="auto" w:fill="FFFFFF"/>
        </w:rPr>
      </w:pPr>
      <w:r w:rsidRPr="00A21B4D">
        <w:rPr>
          <w:rFonts w:ascii="Arial" w:hAnsi="Arial" w:cs="Arial"/>
          <w:color w:val="000000"/>
          <w:sz w:val="24"/>
          <w:szCs w:val="24"/>
          <w:shd w:val="clear" w:color="auto" w:fill="FFFFFF"/>
        </w:rPr>
        <w:t>Durante el tercer trimestre de 2021, el proceso de Atención a la Ciudadanía ha cumplido con el cronograma establecido en el PAAC 2021, adelantando los siguientes avances:</w:t>
      </w:r>
    </w:p>
    <w:p w14:paraId="450CBAEB" w14:textId="77777777" w:rsidR="00C20A36" w:rsidRPr="00A21B4D" w:rsidRDefault="00C20A36" w:rsidP="00C20A36">
      <w:pPr>
        <w:pStyle w:val="Sinespaciado"/>
        <w:jc w:val="both"/>
        <w:rPr>
          <w:rFonts w:ascii="Arial" w:hAnsi="Arial" w:cs="Arial"/>
          <w:color w:val="000000"/>
          <w:sz w:val="24"/>
          <w:szCs w:val="24"/>
          <w:shd w:val="clear" w:color="auto" w:fill="FFFFFF"/>
        </w:rPr>
      </w:pPr>
    </w:p>
    <w:p w14:paraId="146BAE9A" w14:textId="77777777" w:rsidR="00C20A36" w:rsidRPr="00A21B4D" w:rsidRDefault="00C20A36" w:rsidP="00C20A36">
      <w:pPr>
        <w:pStyle w:val="Sinespaciado"/>
        <w:jc w:val="both"/>
        <w:rPr>
          <w:rFonts w:ascii="Arial" w:hAnsi="Arial" w:cs="Arial"/>
          <w:color w:val="000000"/>
          <w:sz w:val="24"/>
          <w:szCs w:val="24"/>
          <w:shd w:val="clear" w:color="auto" w:fill="FFFFFF"/>
        </w:rPr>
      </w:pPr>
      <w:r w:rsidRPr="00A21B4D">
        <w:rPr>
          <w:rFonts w:ascii="Arial" w:hAnsi="Arial" w:cs="Arial"/>
          <w:color w:val="000000"/>
          <w:sz w:val="24"/>
          <w:szCs w:val="24"/>
          <w:u w:val="single"/>
          <w:shd w:val="clear" w:color="auto" w:fill="FFFFFF"/>
        </w:rPr>
        <w:t>Componente No. 4</w:t>
      </w:r>
      <w:r w:rsidRPr="00A21B4D">
        <w:rPr>
          <w:rFonts w:ascii="Arial" w:hAnsi="Arial" w:cs="Arial"/>
          <w:color w:val="000000"/>
          <w:sz w:val="24"/>
          <w:szCs w:val="24"/>
          <w:shd w:val="clear" w:color="auto" w:fill="FFFFFF"/>
        </w:rPr>
        <w:t xml:space="preserve"> Mecanismos para mejorar la atención al ciudadano:</w:t>
      </w:r>
    </w:p>
    <w:p w14:paraId="02160CA3" w14:textId="77777777" w:rsidR="00C20A36" w:rsidRPr="00A21B4D" w:rsidRDefault="00C20A36" w:rsidP="00C20A36">
      <w:pPr>
        <w:pStyle w:val="Sinespaciado"/>
        <w:jc w:val="both"/>
        <w:rPr>
          <w:rFonts w:ascii="Arial" w:hAnsi="Arial" w:cs="Arial"/>
          <w:color w:val="000000"/>
          <w:sz w:val="24"/>
          <w:szCs w:val="24"/>
          <w:shd w:val="clear" w:color="auto" w:fill="FFFFFF"/>
        </w:rPr>
      </w:pPr>
    </w:p>
    <w:p w14:paraId="22EF6FA8" w14:textId="77777777" w:rsidR="00C20A36" w:rsidRDefault="00C20A36" w:rsidP="00C20A36">
      <w:pPr>
        <w:pStyle w:val="Sinespaciado"/>
        <w:jc w:val="both"/>
        <w:rPr>
          <w:rFonts w:ascii="Arial" w:hAnsi="Arial" w:cs="Arial"/>
          <w:sz w:val="24"/>
          <w:szCs w:val="24"/>
        </w:rPr>
      </w:pPr>
      <w:r w:rsidRPr="00A21B4D">
        <w:rPr>
          <w:rFonts w:ascii="Arial" w:hAnsi="Arial" w:cs="Arial"/>
          <w:sz w:val="24"/>
          <w:szCs w:val="24"/>
        </w:rPr>
        <w:t>Actividad: “</w:t>
      </w:r>
      <w:r w:rsidRPr="00A21B4D">
        <w:rPr>
          <w:rFonts w:ascii="Arial" w:hAnsi="Arial" w:cs="Arial"/>
          <w:i/>
          <w:sz w:val="24"/>
          <w:szCs w:val="24"/>
        </w:rPr>
        <w:t xml:space="preserve">Elaborar y publicar piezas comunicacionales con los resultados obtenidos en el proceso de Atención a la Ciudadanía” </w:t>
      </w:r>
      <w:r w:rsidRPr="00A21B4D">
        <w:rPr>
          <w:rFonts w:ascii="Arial" w:hAnsi="Arial" w:cs="Arial"/>
          <w:sz w:val="24"/>
          <w:szCs w:val="24"/>
        </w:rPr>
        <w:t>- Se publicaron en el banner de la página web tres (3) piezas comunicacionales a través de las cuales se dio a conocer a la ciudadanía el porcentaje de cumplimiento de los criterios de calidad y oportunidad de las respuestas, los puntos de atención presencial con los que cuenta la SJD y el número de ciudadanos atendidos durante el 1er semestre de 2021 en el punto de atención presencial SUPERCADE CAD.</w:t>
      </w:r>
    </w:p>
    <w:p w14:paraId="569B3A7A" w14:textId="77777777" w:rsidR="00F8121B" w:rsidRPr="00A21B4D" w:rsidRDefault="00F8121B" w:rsidP="00C20A36">
      <w:pPr>
        <w:pStyle w:val="Sinespaciado"/>
        <w:jc w:val="both"/>
        <w:rPr>
          <w:rFonts w:ascii="Arial" w:hAnsi="Arial" w:cs="Arial"/>
          <w:sz w:val="24"/>
          <w:szCs w:val="24"/>
        </w:rPr>
      </w:pPr>
    </w:p>
    <w:p w14:paraId="1C1F3EE0" w14:textId="77777777" w:rsidR="00F8121B" w:rsidRDefault="00C20A36" w:rsidP="00C20A36">
      <w:pPr>
        <w:pStyle w:val="Sinespaciado"/>
        <w:jc w:val="both"/>
        <w:rPr>
          <w:rFonts w:ascii="Arial" w:hAnsi="Arial" w:cs="Arial"/>
          <w:noProof/>
          <w:sz w:val="22"/>
          <w:szCs w:val="22"/>
        </w:rPr>
      </w:pPr>
      <w:r w:rsidRPr="005D1C27">
        <w:rPr>
          <w:rFonts w:ascii="Arial" w:hAnsi="Arial" w:cs="Arial"/>
          <w:noProof/>
          <w:sz w:val="22"/>
          <w:szCs w:val="22"/>
          <w:lang w:val="es-CO" w:eastAsia="es-CO"/>
        </w:rPr>
        <w:drawing>
          <wp:inline distT="0" distB="0" distL="0" distR="0" wp14:anchorId="5AA52175" wp14:editId="0C015E13">
            <wp:extent cx="2549525" cy="1301115"/>
            <wp:effectExtent l="0" t="0" r="3175" b="0"/>
            <wp:docPr id="68" name="Imagen 6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Interfaz de usuario gráfica, Texto&#10;&#10;Descripción generada automáticamente"/>
                    <pic:cNvPicPr>
                      <a:picLocks noChangeAspect="1" noChangeArrowheads="1"/>
                    </pic:cNvPicPr>
                  </pic:nvPicPr>
                  <pic:blipFill>
                    <a:blip r:embed="rId71" cstate="print">
                      <a:extLst>
                        <a:ext uri="{28A0092B-C50C-407E-A947-70E740481C1C}">
                          <a14:useLocalDpi xmlns:a14="http://schemas.microsoft.com/office/drawing/2010/main" val="0"/>
                        </a:ext>
                      </a:extLst>
                    </a:blip>
                    <a:srcRect t="4227" b="4610"/>
                    <a:stretch>
                      <a:fillRect/>
                    </a:stretch>
                  </pic:blipFill>
                  <pic:spPr bwMode="auto">
                    <a:xfrm>
                      <a:off x="0" y="0"/>
                      <a:ext cx="2549525" cy="1301115"/>
                    </a:xfrm>
                    <a:prstGeom prst="rect">
                      <a:avLst/>
                    </a:prstGeom>
                    <a:noFill/>
                    <a:ln>
                      <a:noFill/>
                    </a:ln>
                  </pic:spPr>
                </pic:pic>
              </a:graphicData>
            </a:graphic>
          </wp:inline>
        </w:drawing>
      </w:r>
      <w:r w:rsidR="00E55634">
        <w:rPr>
          <w:rFonts w:ascii="Arial" w:hAnsi="Arial" w:cs="Arial"/>
          <w:noProof/>
          <w:sz w:val="22"/>
          <w:szCs w:val="22"/>
        </w:rPr>
        <w:t xml:space="preserve">  </w:t>
      </w:r>
      <w:r w:rsidR="00F8121B">
        <w:rPr>
          <w:rFonts w:ascii="Arial" w:hAnsi="Arial" w:cs="Arial"/>
          <w:noProof/>
          <w:sz w:val="22"/>
          <w:szCs w:val="22"/>
        </w:rPr>
        <w:t xml:space="preserve">          </w:t>
      </w:r>
      <w:r w:rsidRPr="005D1C27">
        <w:rPr>
          <w:rFonts w:ascii="Arial" w:hAnsi="Arial" w:cs="Arial"/>
          <w:noProof/>
          <w:sz w:val="22"/>
          <w:szCs w:val="22"/>
          <w:lang w:val="es-CO" w:eastAsia="es-CO"/>
        </w:rPr>
        <w:drawing>
          <wp:inline distT="0" distB="0" distL="0" distR="0" wp14:anchorId="2B82A6D7" wp14:editId="4E4758D3">
            <wp:extent cx="2672715" cy="1274982"/>
            <wp:effectExtent l="0" t="0" r="0" b="1905"/>
            <wp:docPr id="67" name="Imagen 6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nterfaz de usuario gráfica, Sitio web&#10;&#10;Descripción generada automáticamente"/>
                    <pic:cNvPicPr>
                      <a:picLocks noChangeAspect="1" noChangeArrowheads="1"/>
                    </pic:cNvPicPr>
                  </pic:nvPicPr>
                  <pic:blipFill>
                    <a:blip r:embed="rId72">
                      <a:extLst>
                        <a:ext uri="{28A0092B-C50C-407E-A947-70E740481C1C}">
                          <a14:useLocalDpi xmlns:a14="http://schemas.microsoft.com/office/drawing/2010/main" val="0"/>
                        </a:ext>
                      </a:extLst>
                    </a:blip>
                    <a:srcRect t="4527" b="10948"/>
                    <a:stretch>
                      <a:fillRect/>
                    </a:stretch>
                  </pic:blipFill>
                  <pic:spPr bwMode="auto">
                    <a:xfrm>
                      <a:off x="0" y="0"/>
                      <a:ext cx="2677926" cy="1277468"/>
                    </a:xfrm>
                    <a:prstGeom prst="rect">
                      <a:avLst/>
                    </a:prstGeom>
                    <a:noFill/>
                    <a:ln>
                      <a:noFill/>
                    </a:ln>
                  </pic:spPr>
                </pic:pic>
              </a:graphicData>
            </a:graphic>
          </wp:inline>
        </w:drawing>
      </w:r>
      <w:r w:rsidR="00E55634">
        <w:rPr>
          <w:rFonts w:ascii="Arial" w:hAnsi="Arial" w:cs="Arial"/>
          <w:noProof/>
          <w:sz w:val="22"/>
          <w:szCs w:val="22"/>
        </w:rPr>
        <w:t xml:space="preserve">    </w:t>
      </w:r>
      <w:r w:rsidR="00F8121B">
        <w:rPr>
          <w:rFonts w:ascii="Arial" w:hAnsi="Arial" w:cs="Arial"/>
          <w:noProof/>
          <w:sz w:val="22"/>
          <w:szCs w:val="22"/>
        </w:rPr>
        <w:t xml:space="preserve">    </w:t>
      </w:r>
    </w:p>
    <w:p w14:paraId="75BBE812" w14:textId="77777777" w:rsidR="00F8121B" w:rsidRDefault="00F8121B" w:rsidP="00C20A36">
      <w:pPr>
        <w:pStyle w:val="Sinespaciado"/>
        <w:jc w:val="both"/>
        <w:rPr>
          <w:rFonts w:ascii="Arial" w:hAnsi="Arial" w:cs="Arial"/>
          <w:noProof/>
          <w:sz w:val="22"/>
          <w:szCs w:val="22"/>
        </w:rPr>
      </w:pPr>
    </w:p>
    <w:p w14:paraId="44C2EC6E" w14:textId="77777777" w:rsidR="00C20A36" w:rsidRPr="005D1C27" w:rsidRDefault="00F8121B" w:rsidP="00C20A36">
      <w:pPr>
        <w:pStyle w:val="Sinespaciado"/>
        <w:jc w:val="both"/>
        <w:rPr>
          <w:rFonts w:ascii="Arial" w:hAnsi="Arial" w:cs="Arial"/>
          <w:noProof/>
          <w:sz w:val="22"/>
          <w:szCs w:val="22"/>
        </w:rPr>
      </w:pPr>
      <w:r>
        <w:rPr>
          <w:rFonts w:ascii="Arial" w:hAnsi="Arial" w:cs="Arial"/>
          <w:noProof/>
          <w:sz w:val="22"/>
          <w:szCs w:val="22"/>
        </w:rPr>
        <w:t xml:space="preserve">                                   </w:t>
      </w:r>
      <w:r w:rsidR="00C20A36" w:rsidRPr="005D1C27">
        <w:rPr>
          <w:rFonts w:ascii="Arial" w:hAnsi="Arial" w:cs="Arial"/>
          <w:noProof/>
          <w:sz w:val="22"/>
          <w:szCs w:val="22"/>
          <w:lang w:val="es-CO" w:eastAsia="es-CO"/>
        </w:rPr>
        <w:drawing>
          <wp:inline distT="0" distB="0" distL="0" distR="0" wp14:anchorId="222784E0" wp14:editId="61214044">
            <wp:extent cx="3121025" cy="1635125"/>
            <wp:effectExtent l="0" t="0" r="3175" b="3175"/>
            <wp:docPr id="66" name="Imagen 6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Interfaz de usuario gráfica, Sitio web&#10;&#10;Descripción generada automá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t="4901" b="5518"/>
                    <a:stretch>
                      <a:fillRect/>
                    </a:stretch>
                  </pic:blipFill>
                  <pic:spPr bwMode="auto">
                    <a:xfrm>
                      <a:off x="0" y="0"/>
                      <a:ext cx="3121025" cy="1635125"/>
                    </a:xfrm>
                    <a:prstGeom prst="rect">
                      <a:avLst/>
                    </a:prstGeom>
                    <a:noFill/>
                    <a:ln>
                      <a:noFill/>
                    </a:ln>
                  </pic:spPr>
                </pic:pic>
              </a:graphicData>
            </a:graphic>
          </wp:inline>
        </w:drawing>
      </w:r>
    </w:p>
    <w:p w14:paraId="04F51567" w14:textId="77777777" w:rsidR="00C20A36" w:rsidRPr="005D1C27" w:rsidRDefault="00C20A36" w:rsidP="00C20A36">
      <w:pPr>
        <w:pStyle w:val="Sinespaciado"/>
        <w:jc w:val="both"/>
        <w:rPr>
          <w:rFonts w:ascii="Arial" w:hAnsi="Arial" w:cs="Arial"/>
          <w:sz w:val="22"/>
          <w:szCs w:val="22"/>
        </w:rPr>
      </w:pPr>
    </w:p>
    <w:p w14:paraId="4942B0F0" w14:textId="77777777" w:rsidR="00C20A36" w:rsidRPr="00F8121B" w:rsidRDefault="00C20A36" w:rsidP="00C20A36">
      <w:pPr>
        <w:pStyle w:val="Sinespaciado"/>
        <w:jc w:val="both"/>
        <w:rPr>
          <w:rFonts w:ascii="Arial" w:hAnsi="Arial" w:cs="Arial"/>
          <w:i/>
          <w:iCs/>
          <w:sz w:val="24"/>
          <w:szCs w:val="24"/>
        </w:rPr>
      </w:pPr>
      <w:r w:rsidRPr="00F8121B">
        <w:rPr>
          <w:rFonts w:ascii="Arial" w:hAnsi="Arial" w:cs="Arial"/>
          <w:sz w:val="24"/>
          <w:szCs w:val="24"/>
        </w:rPr>
        <w:t xml:space="preserve">Actividad: </w:t>
      </w:r>
      <w:r w:rsidRPr="00F8121B">
        <w:rPr>
          <w:rFonts w:ascii="Arial" w:hAnsi="Arial" w:cs="Arial"/>
          <w:i/>
          <w:sz w:val="24"/>
          <w:szCs w:val="24"/>
        </w:rPr>
        <w:t>“Realizar mesas de trabajo internas con el propósito de hacer seguimiento a la implementación de la Circular 011 de 2020 expedida por la Veeduría Distrital”</w:t>
      </w:r>
      <w:r w:rsidRPr="00F8121B">
        <w:rPr>
          <w:rFonts w:ascii="Arial" w:hAnsi="Arial" w:cs="Arial"/>
          <w:sz w:val="24"/>
          <w:szCs w:val="24"/>
        </w:rPr>
        <w:t xml:space="preserve">. Se adelantaron tres (3) mesas de trabajo con la Oficina de Comunicaciones y la oficina de TIC´S, logrando la implementación de la Circular 11 de 2020 atendiendo los lineamientos para la atención y gestión de peticiones ciudadanas recibidas a través de redes sociales emitidos por la Secretaría General, los cuales fueron incluidos en el procedimiento </w:t>
      </w:r>
      <w:r w:rsidRPr="00F8121B">
        <w:rPr>
          <w:rFonts w:ascii="Arial" w:eastAsia="Calibri" w:hAnsi="Arial" w:cs="Arial"/>
          <w:sz w:val="24"/>
          <w:szCs w:val="24"/>
          <w:lang w:val="es-CO" w:eastAsia="en-US"/>
        </w:rPr>
        <w:t>2311000-PR-014 “</w:t>
      </w:r>
      <w:r w:rsidRPr="00F8121B">
        <w:rPr>
          <w:rFonts w:ascii="Arial" w:eastAsia="Calibri" w:hAnsi="Arial" w:cs="Arial"/>
          <w:i/>
          <w:iCs/>
          <w:sz w:val="24"/>
          <w:szCs w:val="24"/>
          <w:lang w:val="es-CO" w:eastAsia="en-US"/>
        </w:rPr>
        <w:t>Gestión y Seguimiento a los Requerimientos presentados por la Ciudadanía”</w:t>
      </w:r>
    </w:p>
    <w:p w14:paraId="1E8ABA96" w14:textId="77777777" w:rsidR="00C20A36" w:rsidRPr="005D1C27" w:rsidRDefault="00C20A36" w:rsidP="00C20A36">
      <w:pPr>
        <w:pStyle w:val="Sinespaciado"/>
        <w:jc w:val="both"/>
        <w:rPr>
          <w:rFonts w:ascii="Arial" w:hAnsi="Arial" w:cs="Arial"/>
          <w:sz w:val="22"/>
          <w:szCs w:val="22"/>
        </w:rPr>
      </w:pPr>
    </w:p>
    <w:p w14:paraId="4B24C656" w14:textId="77777777" w:rsidR="00C20A36" w:rsidRPr="00F8121B" w:rsidRDefault="00C20A36" w:rsidP="00C20A36">
      <w:pPr>
        <w:pStyle w:val="Sinespaciado"/>
        <w:jc w:val="both"/>
        <w:rPr>
          <w:rFonts w:ascii="Arial" w:hAnsi="Arial" w:cs="Arial"/>
          <w:sz w:val="24"/>
          <w:szCs w:val="24"/>
        </w:rPr>
      </w:pPr>
      <w:r w:rsidRPr="00F8121B">
        <w:rPr>
          <w:rFonts w:ascii="Arial" w:hAnsi="Arial" w:cs="Arial"/>
          <w:sz w:val="24"/>
          <w:szCs w:val="24"/>
          <w:u w:val="single"/>
        </w:rPr>
        <w:t>Componente No. 5</w:t>
      </w:r>
      <w:r w:rsidRPr="00F8121B">
        <w:rPr>
          <w:rFonts w:ascii="Arial" w:hAnsi="Arial" w:cs="Arial"/>
          <w:sz w:val="24"/>
          <w:szCs w:val="24"/>
        </w:rPr>
        <w:t xml:space="preserve"> Mecanismos para la Transparencia y Acceso a la Información Pública:</w:t>
      </w:r>
    </w:p>
    <w:p w14:paraId="5CD9B3C5" w14:textId="77777777" w:rsidR="00C20A36" w:rsidRPr="00F8121B" w:rsidRDefault="00C20A36" w:rsidP="00C20A36">
      <w:pPr>
        <w:pStyle w:val="Sinespaciado"/>
        <w:jc w:val="both"/>
        <w:rPr>
          <w:rFonts w:ascii="Arial" w:hAnsi="Arial" w:cs="Arial"/>
          <w:sz w:val="24"/>
          <w:szCs w:val="24"/>
        </w:rPr>
      </w:pPr>
    </w:p>
    <w:p w14:paraId="26D2874D" w14:textId="77777777" w:rsidR="00C20A36" w:rsidRPr="00F8121B" w:rsidRDefault="00C20A36" w:rsidP="00C20A36">
      <w:pPr>
        <w:pStyle w:val="Sinespaciado"/>
        <w:jc w:val="both"/>
        <w:rPr>
          <w:rFonts w:ascii="Arial" w:hAnsi="Arial" w:cs="Arial"/>
          <w:color w:val="000000"/>
          <w:sz w:val="24"/>
          <w:szCs w:val="24"/>
          <w:shd w:val="clear" w:color="auto" w:fill="FFFFFF"/>
        </w:rPr>
      </w:pPr>
      <w:r w:rsidRPr="00F8121B">
        <w:rPr>
          <w:rFonts w:ascii="Arial" w:hAnsi="Arial" w:cs="Arial"/>
          <w:sz w:val="24"/>
          <w:szCs w:val="24"/>
        </w:rPr>
        <w:t>Actividad: “</w:t>
      </w:r>
      <w:r w:rsidRPr="00F8121B">
        <w:rPr>
          <w:rFonts w:ascii="Arial" w:hAnsi="Arial" w:cs="Arial"/>
          <w:i/>
          <w:sz w:val="24"/>
          <w:szCs w:val="24"/>
        </w:rPr>
        <w:t>Realizar seguimiento a la calidad de la respuesta de los PQRS</w:t>
      </w:r>
      <w:r w:rsidRPr="00F8121B">
        <w:rPr>
          <w:rFonts w:ascii="Arial" w:hAnsi="Arial" w:cs="Arial"/>
          <w:sz w:val="24"/>
          <w:szCs w:val="24"/>
        </w:rPr>
        <w:t xml:space="preserve">”. Teniendo en cuenta los informes remitidos por la </w:t>
      </w:r>
      <w:r w:rsidRPr="00F8121B">
        <w:rPr>
          <w:rFonts w:ascii="Arial" w:hAnsi="Arial" w:cs="Arial"/>
          <w:color w:val="000000"/>
          <w:sz w:val="24"/>
          <w:szCs w:val="24"/>
          <w:shd w:val="clear" w:color="auto" w:fill="FFFFFF"/>
        </w:rPr>
        <w:t>Dirección Distrital de la Calid</w:t>
      </w:r>
      <w:r w:rsidR="00282B54">
        <w:rPr>
          <w:rFonts w:ascii="Arial" w:hAnsi="Arial" w:cs="Arial"/>
          <w:color w:val="000000"/>
          <w:sz w:val="24"/>
          <w:szCs w:val="24"/>
          <w:shd w:val="clear" w:color="auto" w:fill="FFFFFF"/>
        </w:rPr>
        <w:t>ad del Servicio, para el tercer</w:t>
      </w:r>
      <w:r w:rsidRPr="00F8121B">
        <w:rPr>
          <w:rFonts w:ascii="Arial" w:hAnsi="Arial" w:cs="Arial"/>
          <w:color w:val="000000"/>
          <w:sz w:val="24"/>
          <w:szCs w:val="24"/>
          <w:shd w:val="clear" w:color="auto" w:fill="FFFFFF"/>
        </w:rPr>
        <w:t xml:space="preserve"> trimestre de 2021 el proceso de atención a la ciudadanía ha realizado el seguimiento y control sobre la calidad y oportunidad de las respuestas generadas a través del Sistema Distrital para la gestión de Peticiones Ciudadanas Bogotá te Escucha, requiriendo a las dependencias de la Secretaría Jurídica Distrital que han presentado incumplimiento respecto de los criterios antes mencionados.</w:t>
      </w:r>
    </w:p>
    <w:p w14:paraId="759D5CAD" w14:textId="77777777" w:rsidR="00647E99" w:rsidRDefault="00647E99" w:rsidP="003F7335">
      <w:pPr>
        <w:rPr>
          <w:rFonts w:ascii="Arial" w:hAnsi="Arial" w:cs="Arial"/>
        </w:rPr>
      </w:pPr>
    </w:p>
    <w:p w14:paraId="30F95288" w14:textId="77777777" w:rsidR="00F8121B" w:rsidRPr="000E7ACA" w:rsidRDefault="00F8121B" w:rsidP="003F7335">
      <w:pPr>
        <w:rPr>
          <w:rFonts w:ascii="Arial" w:hAnsi="Arial" w:cs="Aria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3"/>
        <w:gridCol w:w="8153"/>
      </w:tblGrid>
      <w:tr w:rsidR="003F7335" w:rsidRPr="000E7ACA" w14:paraId="7B65DF36" w14:textId="77777777" w:rsidTr="000C744C">
        <w:tc>
          <w:tcPr>
            <w:tcW w:w="1203" w:type="dxa"/>
            <w:tcBorders>
              <w:top w:val="nil"/>
              <w:left w:val="nil"/>
              <w:bottom w:val="nil"/>
              <w:right w:val="single" w:sz="4" w:space="0" w:color="auto"/>
            </w:tcBorders>
            <w:shd w:val="clear" w:color="auto" w:fill="D9E2F3" w:themeFill="accent1" w:themeFillTint="33"/>
          </w:tcPr>
          <w:p w14:paraId="67E004A5" w14:textId="77777777" w:rsidR="003F7335" w:rsidRPr="000E7ACA" w:rsidRDefault="003F7335" w:rsidP="00BC18D1">
            <w:pPr>
              <w:spacing w:line="276" w:lineRule="auto"/>
              <w:rPr>
                <w:rFonts w:ascii="Arial" w:hAnsi="Arial" w:cs="Arial"/>
              </w:rPr>
            </w:pPr>
            <w:r w:rsidRPr="000E7ACA">
              <w:rPr>
                <w:rFonts w:ascii="Arial" w:hAnsi="Arial" w:cs="Arial"/>
              </w:rPr>
              <w:t>Meta P.I 7621</w:t>
            </w:r>
          </w:p>
        </w:tc>
        <w:tc>
          <w:tcPr>
            <w:tcW w:w="8153" w:type="dxa"/>
            <w:tcBorders>
              <w:left w:val="single" w:sz="4" w:space="0" w:color="auto"/>
            </w:tcBorders>
            <w:shd w:val="clear" w:color="auto" w:fill="D9E2F3" w:themeFill="accent1" w:themeFillTint="33"/>
          </w:tcPr>
          <w:p w14:paraId="181F1499" w14:textId="77777777" w:rsidR="003F7335" w:rsidRPr="000E7ACA" w:rsidRDefault="003F7335" w:rsidP="00BC18D1">
            <w:pPr>
              <w:spacing w:line="276" w:lineRule="auto"/>
              <w:rPr>
                <w:rFonts w:ascii="Arial" w:eastAsia="Arial" w:hAnsi="Arial" w:cs="Arial"/>
              </w:rPr>
            </w:pPr>
            <w:r w:rsidRPr="000E7ACA">
              <w:rPr>
                <w:rFonts w:ascii="Arial" w:eastAsia="Arial" w:hAnsi="Arial" w:cs="Arial"/>
              </w:rPr>
              <w:t>Lograr un nivel de eficiencia del 89 % de la gestión jurídica en el Distrito Capital.</w:t>
            </w:r>
          </w:p>
        </w:tc>
      </w:tr>
    </w:tbl>
    <w:p w14:paraId="0E310C36" w14:textId="77777777" w:rsidR="003F7335" w:rsidRPr="000E7ACA" w:rsidRDefault="003F7335" w:rsidP="003F7335">
      <w:pPr>
        <w:rPr>
          <w:rFonts w:ascii="Arial" w:hAnsi="Arial" w:cs="Arial"/>
        </w:rPr>
      </w:pPr>
    </w:p>
    <w:p w14:paraId="0AAE352F" w14:textId="77777777" w:rsidR="003F7335" w:rsidRPr="000E7ACA" w:rsidRDefault="003F7335" w:rsidP="000C744C">
      <w:pPr>
        <w:autoSpaceDE w:val="0"/>
        <w:autoSpaceDN w:val="0"/>
        <w:adjustRightInd w:val="0"/>
        <w:ind w:right="-21"/>
        <w:jc w:val="both"/>
        <w:rPr>
          <w:rFonts w:ascii="Arial" w:eastAsia="Times New Roman" w:hAnsi="Arial" w:cs="Arial"/>
          <w:lang w:val="es-ES_tradnl" w:eastAsia="zh-CN"/>
        </w:rPr>
      </w:pPr>
      <w:r w:rsidRPr="000E7ACA">
        <w:rPr>
          <w:rFonts w:ascii="Arial" w:eastAsia="Times New Roman" w:hAnsi="Arial" w:cs="Arial"/>
          <w:lang w:val="es-ES_tradnl" w:eastAsia="zh-CN"/>
        </w:rPr>
        <w:t xml:space="preserve">En el primer semestre del 2021, en aras de medir la eficiencia de la gestión jurídica se aplicaron los siguientes instrumentos de medición: </w:t>
      </w:r>
    </w:p>
    <w:p w14:paraId="583AFD14" w14:textId="77777777" w:rsidR="00041180" w:rsidRPr="000E7ACA" w:rsidRDefault="00041180" w:rsidP="00141F10">
      <w:pPr>
        <w:autoSpaceDE w:val="0"/>
        <w:autoSpaceDN w:val="0"/>
        <w:adjustRightInd w:val="0"/>
        <w:ind w:right="547"/>
        <w:jc w:val="both"/>
        <w:rPr>
          <w:rFonts w:ascii="Arial" w:eastAsia="Times New Roman" w:hAnsi="Arial" w:cs="Arial"/>
          <w:lang w:val="es-ES_tradnl" w:eastAsia="zh-CN"/>
        </w:rPr>
      </w:pPr>
    </w:p>
    <w:p w14:paraId="6A0BBA29" w14:textId="77777777" w:rsidR="008264B9" w:rsidRPr="000E7ACA" w:rsidRDefault="00322FA6" w:rsidP="00141F10">
      <w:pPr>
        <w:autoSpaceDE w:val="0"/>
        <w:autoSpaceDN w:val="0"/>
        <w:adjustRightInd w:val="0"/>
        <w:ind w:right="547"/>
        <w:jc w:val="both"/>
        <w:rPr>
          <w:rFonts w:ascii="Arial" w:eastAsia="Times New Roman" w:hAnsi="Arial" w:cs="Arial"/>
          <w:lang w:val="es-ES_tradnl" w:eastAsia="zh-CN"/>
        </w:rPr>
      </w:pPr>
      <w:r w:rsidRPr="000E7ACA">
        <w:rPr>
          <w:rFonts w:ascii="Arial" w:hAnsi="Arial" w:cs="Arial"/>
          <w:noProof/>
          <w:lang w:eastAsia="es-CO"/>
        </w:rPr>
        <mc:AlternateContent>
          <mc:Choice Requires="wps">
            <w:drawing>
              <wp:anchor distT="0" distB="0" distL="114300" distR="114300" simplePos="0" relativeHeight="252450304" behindDoc="0" locked="0" layoutInCell="1" allowOverlap="1" wp14:anchorId="53AB6810" wp14:editId="71C41536">
                <wp:simplePos x="0" y="0"/>
                <wp:positionH relativeFrom="column">
                  <wp:posOffset>2073275</wp:posOffset>
                </wp:positionH>
                <wp:positionV relativeFrom="paragraph">
                  <wp:posOffset>5715</wp:posOffset>
                </wp:positionV>
                <wp:extent cx="1129665" cy="441325"/>
                <wp:effectExtent l="0" t="0" r="0" b="0"/>
                <wp:wrapNone/>
                <wp:docPr id="350" name="Rectángulo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665" cy="441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976FE2" w14:textId="77777777" w:rsidR="009077B9" w:rsidRDefault="009077B9" w:rsidP="00733BA1">
                            <w:pPr>
                              <w:jc w:val="center"/>
                            </w:pPr>
                            <w:r w:rsidRPr="008264B9">
                              <w:rPr>
                                <w:rFonts w:ascii="Arial" w:eastAsia="Times New Roman" w:hAnsi="Arial" w:cs="Arial"/>
                                <w:b/>
                                <w:bCs/>
                                <w:sz w:val="48"/>
                                <w:szCs w:val="48"/>
                                <w:lang w:val="es-ES_tradnl" w:eastAsia="zh-CN"/>
                              </w:rPr>
                              <w:t>98.5%</w:t>
                            </w:r>
                            <w:r>
                              <w:rPr>
                                <w:rFonts w:ascii="Arial" w:eastAsia="Times New Roman" w:hAnsi="Arial" w:cs="Arial"/>
                                <w:b/>
                                <w:bCs/>
                                <w:sz w:val="48"/>
                                <w:szCs w:val="48"/>
                                <w:lang w:val="es-ES_tradnl"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79CB8" id="Rectángulo 186" o:spid="_x0000_s1038" style="position:absolute;left:0;text-align:left;margin-left:163.25pt;margin-top:.45pt;width:88.95pt;height:34.75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" fillcolor="#4472c4 [3204]" strokecolor="#1f3763 [1604]" strokeweight="1pt">
                <v:path arrowok="t"/>
                <v:textbox>
                  <w:txbxContent>
                    <w:p w:rsidR="009077B9" w:rsidRDefault="009077B9" w:rsidP="00733BA1">
                      <w:pPr>
                        <w:jc w:val="center"/>
                      </w:pPr>
                      <w:r w:rsidRPr="008264B9">
                        <w:rPr>
                          <w:rFonts w:ascii="Arial" w:eastAsia="Times New Roman" w:hAnsi="Arial" w:cs="Arial"/>
                          <w:b/>
                          <w:bCs/>
                          <w:sz w:val="48"/>
                          <w:szCs w:val="48"/>
                          <w:lang w:val="es-ES_tradnl" w:eastAsia="zh-CN"/>
                        </w:rPr>
                        <w:t>98.5%</w:t>
                      </w:r>
                      <w:r>
                        <w:rPr>
                          <w:rFonts w:ascii="Arial" w:eastAsia="Times New Roman" w:hAnsi="Arial" w:cs="Arial"/>
                          <w:b/>
                          <w:bCs/>
                          <w:sz w:val="48"/>
                          <w:szCs w:val="48"/>
                          <w:lang w:val="es-ES_tradnl" w:eastAsia="zh-CN"/>
                        </w:rPr>
                        <w:t xml:space="preserve">   </w:t>
                      </w:r>
                    </w:p>
                  </w:txbxContent>
                </v:textbox>
              </v:rect>
            </w:pict>
          </mc:Fallback>
        </mc:AlternateContent>
      </w:r>
    </w:p>
    <w:p w14:paraId="5EF1A530" w14:textId="77777777" w:rsidR="00804E8B" w:rsidRPr="000E7ACA" w:rsidRDefault="00733BA1" w:rsidP="003F7335">
      <w:pPr>
        <w:autoSpaceDE w:val="0"/>
        <w:autoSpaceDN w:val="0"/>
        <w:adjustRightInd w:val="0"/>
        <w:jc w:val="both"/>
        <w:rPr>
          <w:rFonts w:ascii="Arial" w:eastAsia="Times New Roman" w:hAnsi="Arial" w:cs="Arial"/>
          <w:lang w:val="es-ES_tradnl" w:eastAsia="zh-CN"/>
        </w:rPr>
      </w:pPr>
      <w:r w:rsidRPr="000E7ACA">
        <w:rPr>
          <w:rFonts w:ascii="Arial" w:hAnsi="Arial" w:cs="Arial"/>
          <w:noProof/>
          <w:lang w:eastAsia="es-CO"/>
        </w:rPr>
        <w:drawing>
          <wp:anchor distT="0" distB="0" distL="114300" distR="114300" simplePos="0" relativeHeight="252400128" behindDoc="1" locked="0" layoutInCell="1" allowOverlap="1" wp14:anchorId="0A6EABEF" wp14:editId="52C6B847">
            <wp:simplePos x="0" y="0"/>
            <wp:positionH relativeFrom="column">
              <wp:posOffset>1783443</wp:posOffset>
            </wp:positionH>
            <wp:positionV relativeFrom="paragraph">
              <wp:posOffset>14332</wp:posOffset>
            </wp:positionV>
            <wp:extent cx="1828800" cy="1937657"/>
            <wp:effectExtent l="152400" t="152400" r="361950" b="367665"/>
            <wp:wrapNone/>
            <wp:docPr id="185" name="Imagen 185"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n 185" descr="Icono&#10;&#10;Descripción generada automáticamente con confianza baj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32939" cy="194204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75B0AA9" w14:textId="77777777" w:rsidR="00804E8B" w:rsidRPr="000E7ACA" w:rsidRDefault="00733BA1" w:rsidP="00733BA1">
      <w:pPr>
        <w:autoSpaceDE w:val="0"/>
        <w:autoSpaceDN w:val="0"/>
        <w:adjustRightInd w:val="0"/>
        <w:rPr>
          <w:rFonts w:ascii="Arial" w:eastAsia="Times New Roman" w:hAnsi="Arial" w:cs="Arial"/>
          <w:b/>
          <w:bCs/>
          <w:lang w:val="es-ES_tradnl" w:eastAsia="zh-CN"/>
        </w:rPr>
      </w:pPr>
      <w:r w:rsidRPr="000E7ACA">
        <w:rPr>
          <w:rFonts w:ascii="Arial" w:eastAsia="Times New Roman" w:hAnsi="Arial" w:cs="Arial"/>
          <w:b/>
          <w:bCs/>
          <w:lang w:val="es-ES_tradnl" w:eastAsia="zh-CN"/>
        </w:rPr>
        <w:t xml:space="preserve">                </w:t>
      </w:r>
    </w:p>
    <w:p w14:paraId="7AB4E8A2" w14:textId="77777777" w:rsidR="00804E8B" w:rsidRPr="000E7ACA" w:rsidRDefault="00804E8B" w:rsidP="003F7335">
      <w:pPr>
        <w:autoSpaceDE w:val="0"/>
        <w:autoSpaceDN w:val="0"/>
        <w:adjustRightInd w:val="0"/>
        <w:jc w:val="both"/>
        <w:rPr>
          <w:rFonts w:ascii="Arial" w:eastAsia="Times New Roman" w:hAnsi="Arial" w:cs="Arial"/>
          <w:lang w:val="es-ES_tradnl" w:eastAsia="zh-CN"/>
        </w:rPr>
      </w:pPr>
    </w:p>
    <w:p w14:paraId="094D76C8" w14:textId="77777777" w:rsidR="00804E8B" w:rsidRPr="000E7ACA" w:rsidRDefault="00804E8B" w:rsidP="003F7335">
      <w:pPr>
        <w:autoSpaceDE w:val="0"/>
        <w:autoSpaceDN w:val="0"/>
        <w:adjustRightInd w:val="0"/>
        <w:jc w:val="both"/>
        <w:rPr>
          <w:rFonts w:ascii="Arial" w:eastAsia="Times New Roman" w:hAnsi="Arial" w:cs="Arial"/>
          <w:lang w:val="es-ES_tradnl" w:eastAsia="zh-CN"/>
        </w:rPr>
      </w:pPr>
    </w:p>
    <w:p w14:paraId="7BD287BB" w14:textId="77777777" w:rsidR="00804E8B" w:rsidRPr="000E7ACA" w:rsidRDefault="00804E8B" w:rsidP="003F7335">
      <w:pPr>
        <w:autoSpaceDE w:val="0"/>
        <w:autoSpaceDN w:val="0"/>
        <w:adjustRightInd w:val="0"/>
        <w:jc w:val="both"/>
        <w:rPr>
          <w:rFonts w:ascii="Arial" w:eastAsia="Times New Roman" w:hAnsi="Arial" w:cs="Arial"/>
          <w:lang w:val="es-ES_tradnl" w:eastAsia="zh-CN"/>
        </w:rPr>
      </w:pPr>
    </w:p>
    <w:p w14:paraId="56AE1029" w14:textId="77777777" w:rsidR="007B34C3" w:rsidRPr="000E7ACA" w:rsidRDefault="007B34C3" w:rsidP="003F7335">
      <w:pPr>
        <w:autoSpaceDE w:val="0"/>
        <w:autoSpaceDN w:val="0"/>
        <w:adjustRightInd w:val="0"/>
        <w:jc w:val="both"/>
        <w:rPr>
          <w:rFonts w:ascii="Arial" w:eastAsia="Times New Roman" w:hAnsi="Arial" w:cs="Arial"/>
          <w:lang w:val="es-ES_tradnl" w:eastAsia="zh-CN"/>
        </w:rPr>
      </w:pPr>
    </w:p>
    <w:p w14:paraId="6EAEDF37" w14:textId="77777777" w:rsidR="007B34C3" w:rsidRPr="000E7ACA" w:rsidRDefault="007B34C3" w:rsidP="003F7335">
      <w:pPr>
        <w:autoSpaceDE w:val="0"/>
        <w:autoSpaceDN w:val="0"/>
        <w:adjustRightInd w:val="0"/>
        <w:jc w:val="both"/>
        <w:rPr>
          <w:rFonts w:ascii="Arial" w:eastAsia="Times New Roman" w:hAnsi="Arial" w:cs="Arial"/>
          <w:lang w:val="es-ES_tradnl" w:eastAsia="zh-CN"/>
        </w:rPr>
      </w:pPr>
    </w:p>
    <w:p w14:paraId="45B63784" w14:textId="77777777" w:rsidR="007B34C3" w:rsidRPr="000E7ACA" w:rsidRDefault="007B34C3" w:rsidP="003F7335">
      <w:pPr>
        <w:autoSpaceDE w:val="0"/>
        <w:autoSpaceDN w:val="0"/>
        <w:adjustRightInd w:val="0"/>
        <w:jc w:val="both"/>
        <w:rPr>
          <w:rFonts w:ascii="Arial" w:eastAsia="Times New Roman" w:hAnsi="Arial" w:cs="Arial"/>
          <w:lang w:val="es-ES_tradnl" w:eastAsia="zh-CN"/>
        </w:rPr>
      </w:pPr>
    </w:p>
    <w:p w14:paraId="7A7CAA93" w14:textId="77777777" w:rsidR="007B34C3" w:rsidRPr="000E7ACA" w:rsidRDefault="007B34C3" w:rsidP="003F7335">
      <w:pPr>
        <w:autoSpaceDE w:val="0"/>
        <w:autoSpaceDN w:val="0"/>
        <w:adjustRightInd w:val="0"/>
        <w:jc w:val="both"/>
        <w:rPr>
          <w:rFonts w:ascii="Arial" w:eastAsia="Times New Roman" w:hAnsi="Arial" w:cs="Arial"/>
          <w:lang w:val="es-ES_tradnl" w:eastAsia="zh-CN"/>
        </w:rPr>
      </w:pPr>
    </w:p>
    <w:p w14:paraId="1BA8D1A0" w14:textId="77777777" w:rsidR="007B34C3" w:rsidRPr="000E7ACA" w:rsidRDefault="007B34C3" w:rsidP="003F7335">
      <w:pPr>
        <w:autoSpaceDE w:val="0"/>
        <w:autoSpaceDN w:val="0"/>
        <w:adjustRightInd w:val="0"/>
        <w:jc w:val="both"/>
        <w:rPr>
          <w:rFonts w:ascii="Arial" w:eastAsia="Times New Roman" w:hAnsi="Arial" w:cs="Arial"/>
          <w:lang w:val="es-ES_tradnl" w:eastAsia="zh-CN"/>
        </w:rPr>
      </w:pPr>
    </w:p>
    <w:p w14:paraId="367EA34B" w14:textId="77777777" w:rsidR="007B34C3" w:rsidRPr="000E7ACA" w:rsidRDefault="007B34C3" w:rsidP="003F7335">
      <w:pPr>
        <w:autoSpaceDE w:val="0"/>
        <w:autoSpaceDN w:val="0"/>
        <w:adjustRightInd w:val="0"/>
        <w:jc w:val="both"/>
        <w:rPr>
          <w:rFonts w:ascii="Arial" w:eastAsia="Times New Roman" w:hAnsi="Arial" w:cs="Arial"/>
          <w:lang w:val="es-ES_tradnl" w:eastAsia="zh-CN"/>
        </w:rPr>
      </w:pPr>
    </w:p>
    <w:p w14:paraId="334B489E" w14:textId="77777777" w:rsidR="003F7335" w:rsidRPr="000E7ACA" w:rsidRDefault="003F7335" w:rsidP="003F7335">
      <w:pPr>
        <w:autoSpaceDE w:val="0"/>
        <w:autoSpaceDN w:val="0"/>
        <w:adjustRightInd w:val="0"/>
        <w:jc w:val="both"/>
        <w:rPr>
          <w:rFonts w:ascii="Arial" w:eastAsia="Times New Roman" w:hAnsi="Arial" w:cs="Arial"/>
          <w:lang w:val="es-ES_tradnl" w:eastAsia="zh-CN"/>
        </w:rPr>
      </w:pPr>
    </w:p>
    <w:p w14:paraId="6A2D9D1A" w14:textId="77777777" w:rsidR="003F7335" w:rsidRPr="000E7ACA" w:rsidRDefault="003F7335" w:rsidP="00413A3E">
      <w:pPr>
        <w:pStyle w:val="Piedepgina"/>
        <w:numPr>
          <w:ilvl w:val="0"/>
          <w:numId w:val="4"/>
        </w:numPr>
        <w:autoSpaceDE w:val="0"/>
        <w:autoSpaceDN w:val="0"/>
        <w:adjustRightInd w:val="0"/>
        <w:ind w:right="547"/>
        <w:jc w:val="both"/>
        <w:rPr>
          <w:rFonts w:ascii="Arial" w:eastAsia="Times New Roman" w:hAnsi="Arial" w:cs="Arial"/>
          <w:lang w:val="es-ES_tradnl" w:eastAsia="zh-CN"/>
        </w:rPr>
      </w:pPr>
      <w:r w:rsidRPr="000E7ACA">
        <w:rPr>
          <w:rFonts w:ascii="Arial" w:eastAsia="Times New Roman" w:hAnsi="Arial" w:cs="Arial"/>
          <w:lang w:val="es-ES_tradnl" w:eastAsia="zh-CN"/>
        </w:rPr>
        <w:t>"Encuesta de satisfacción de los servicios prestados por la Secretaría Jurídica Distrital".</w:t>
      </w:r>
    </w:p>
    <w:p w14:paraId="72F0E820" w14:textId="77777777" w:rsidR="003F7335" w:rsidRPr="000E7ACA" w:rsidRDefault="003F7335" w:rsidP="003F7335">
      <w:pPr>
        <w:pStyle w:val="Piedepgina"/>
        <w:autoSpaceDE w:val="0"/>
        <w:autoSpaceDN w:val="0"/>
        <w:adjustRightInd w:val="0"/>
        <w:jc w:val="both"/>
        <w:rPr>
          <w:rFonts w:ascii="Arial" w:eastAsia="Times New Roman" w:hAnsi="Arial" w:cs="Arial"/>
          <w:lang w:val="es-ES_tradnl" w:eastAsia="zh-CN"/>
        </w:rPr>
      </w:pPr>
    </w:p>
    <w:p w14:paraId="1F06133B" w14:textId="77777777" w:rsidR="003F7335" w:rsidRPr="000E7ACA" w:rsidRDefault="003F7335" w:rsidP="00413A3E">
      <w:pPr>
        <w:pStyle w:val="Piedepgina"/>
        <w:numPr>
          <w:ilvl w:val="0"/>
          <w:numId w:val="4"/>
        </w:numPr>
        <w:autoSpaceDE w:val="0"/>
        <w:autoSpaceDN w:val="0"/>
        <w:adjustRightInd w:val="0"/>
        <w:ind w:right="547"/>
        <w:jc w:val="both"/>
        <w:rPr>
          <w:rFonts w:ascii="Arial" w:eastAsia="Times New Roman" w:hAnsi="Arial" w:cs="Arial"/>
          <w:lang w:val="es-ES_tradnl" w:eastAsia="zh-CN"/>
        </w:rPr>
      </w:pPr>
      <w:r w:rsidRPr="000E7ACA">
        <w:rPr>
          <w:rFonts w:ascii="Arial" w:eastAsia="Times New Roman" w:hAnsi="Arial" w:cs="Arial"/>
          <w:lang w:val="es-ES_tradnl" w:eastAsia="zh-CN"/>
        </w:rPr>
        <w:t>"Encuesta de satisfacción de los servicios prestados por la Dirección Distrital de Inspección, Vigilancia y Control de la Secretaría Jurídica Distrital a la ciudadanía”.</w:t>
      </w:r>
    </w:p>
    <w:p w14:paraId="471C7ECC" w14:textId="77777777" w:rsidR="003F7335" w:rsidRPr="000E7ACA" w:rsidRDefault="003F7335" w:rsidP="003F7335">
      <w:pPr>
        <w:autoSpaceDE w:val="0"/>
        <w:autoSpaceDN w:val="0"/>
        <w:adjustRightInd w:val="0"/>
        <w:jc w:val="both"/>
        <w:rPr>
          <w:rFonts w:ascii="Arial" w:eastAsia="Times New Roman" w:hAnsi="Arial" w:cs="Arial"/>
          <w:lang w:val="es-ES_tradnl" w:eastAsia="zh-CN"/>
        </w:rPr>
      </w:pPr>
    </w:p>
    <w:p w14:paraId="2B393313" w14:textId="77777777" w:rsidR="003F7335" w:rsidRPr="000E7ACA" w:rsidRDefault="003F7335" w:rsidP="00B841E5">
      <w:pPr>
        <w:autoSpaceDE w:val="0"/>
        <w:autoSpaceDN w:val="0"/>
        <w:adjustRightInd w:val="0"/>
        <w:ind w:right="547"/>
        <w:jc w:val="both"/>
        <w:rPr>
          <w:rFonts w:ascii="Arial" w:eastAsia="Times New Roman" w:hAnsi="Arial" w:cs="Arial"/>
          <w:lang w:val="es-ES_tradnl" w:eastAsia="zh-CN"/>
        </w:rPr>
      </w:pPr>
      <w:r w:rsidRPr="000E7ACA">
        <w:rPr>
          <w:rFonts w:ascii="Arial" w:eastAsia="Times New Roman" w:hAnsi="Arial" w:cs="Arial"/>
          <w:lang w:val="es-ES_tradnl" w:eastAsia="zh-CN"/>
        </w:rPr>
        <w:t>Como resultado unificado se obtuvo una calificación del 98,5 % en el nivel de satisfacción de los servicios prestados por la entidad, en el cual se puede concluir un incremento de 3.5 puntos porcentuales respecto de la última medición aplicada en el segundo semestre de la vigencia 2020, la cual fue del 95 %, lo que representa una cifra de gran importancia en la gestión adelantada por la entidad en la prestación de los servicios jurídicos dirigidos a nuestros usuarios y grupos de valor.</w:t>
      </w:r>
    </w:p>
    <w:p w14:paraId="4C692702" w14:textId="77777777" w:rsidR="00BD7C70" w:rsidRPr="000E7ACA" w:rsidRDefault="00BD7C70" w:rsidP="00BD7C70">
      <w:pPr>
        <w:autoSpaceDE w:val="0"/>
        <w:autoSpaceDN w:val="0"/>
        <w:adjustRightInd w:val="0"/>
        <w:jc w:val="both"/>
        <w:rPr>
          <w:rFonts w:ascii="Arial" w:hAnsi="Arial" w:cs="Arial"/>
        </w:rPr>
      </w:pPr>
    </w:p>
    <w:p w14:paraId="790A6006" w14:textId="77777777" w:rsidR="00BD7C70" w:rsidRPr="000E7ACA" w:rsidRDefault="00BD7C70" w:rsidP="00BD7C70">
      <w:pPr>
        <w:autoSpaceDE w:val="0"/>
        <w:autoSpaceDN w:val="0"/>
        <w:adjustRightInd w:val="0"/>
        <w:jc w:val="both"/>
        <w:rPr>
          <w:rFonts w:ascii="Arial" w:eastAsia="Times New Roman" w:hAnsi="Arial" w:cs="Arial"/>
          <w:lang w:val="es-ES_tradnl" w:eastAsia="zh-CN"/>
        </w:rPr>
      </w:pPr>
      <w:r w:rsidRPr="000E7ACA">
        <w:rPr>
          <w:rFonts w:ascii="Arial" w:eastAsia="Times New Roman" w:hAnsi="Arial" w:cs="Arial"/>
          <w:lang w:val="es-ES_tradnl" w:eastAsia="zh-CN"/>
        </w:rPr>
        <w:t xml:space="preserve">La proporción de medición de cada encuesta es la siguiente: </w:t>
      </w:r>
    </w:p>
    <w:p w14:paraId="1E12C064" w14:textId="77777777" w:rsidR="00BD7C70" w:rsidRPr="000E7ACA" w:rsidRDefault="00BD7C70" w:rsidP="00BD7C70">
      <w:pPr>
        <w:autoSpaceDE w:val="0"/>
        <w:autoSpaceDN w:val="0"/>
        <w:adjustRightInd w:val="0"/>
        <w:jc w:val="both"/>
        <w:rPr>
          <w:rFonts w:ascii="Arial" w:eastAsia="Times New Roman" w:hAnsi="Arial" w:cs="Arial"/>
          <w:lang w:val="es-ES_tradnl" w:eastAsia="zh-CN"/>
        </w:rPr>
      </w:pPr>
    </w:p>
    <w:p w14:paraId="506B79B2" w14:textId="77777777" w:rsidR="000C744C" w:rsidRDefault="00BD7C70" w:rsidP="000C744C">
      <w:pPr>
        <w:keepNext/>
        <w:autoSpaceDE w:val="0"/>
        <w:autoSpaceDN w:val="0"/>
        <w:adjustRightInd w:val="0"/>
        <w:jc w:val="center"/>
      </w:pPr>
      <w:r w:rsidRPr="000E7ACA">
        <w:rPr>
          <w:rFonts w:ascii="Arial" w:hAnsi="Arial" w:cs="Arial"/>
          <w:noProof/>
          <w:lang w:eastAsia="es-CO"/>
        </w:rPr>
        <w:drawing>
          <wp:inline distT="0" distB="0" distL="0" distR="0" wp14:anchorId="2C986E6F" wp14:editId="6ED16EB7">
            <wp:extent cx="4657725" cy="1504950"/>
            <wp:effectExtent l="95250" t="95250" r="104775" b="95250"/>
            <wp:docPr id="235" name="Imagen 23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75"/>
                    <a:stretch>
                      <a:fillRect/>
                    </a:stretch>
                  </pic:blipFill>
                  <pic:spPr>
                    <a:xfrm>
                      <a:off x="0" y="0"/>
                      <a:ext cx="4657725" cy="15049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6287270" w14:textId="77777777" w:rsidR="00641EB2" w:rsidRPr="000C744C" w:rsidRDefault="000C744C" w:rsidP="000C744C">
      <w:pPr>
        <w:pStyle w:val="Descripcin"/>
        <w:jc w:val="center"/>
        <w:rPr>
          <w:rFonts w:ascii="Arial" w:eastAsia="Times New Roman" w:hAnsi="Arial" w:cs="Arial"/>
          <w:sz w:val="24"/>
          <w:szCs w:val="24"/>
          <w:lang w:val="es-ES_tradnl" w:eastAsia="zh-CN"/>
        </w:rPr>
      </w:pPr>
      <w:bookmarkStart w:id="131" w:name="_Toc86195290"/>
      <w:r>
        <w:t xml:space="preserve">Tabla </w:t>
      </w:r>
      <w:r w:rsidR="00B87926">
        <w:fldChar w:fldCharType="begin"/>
      </w:r>
      <w:r w:rsidR="00B87926">
        <w:instrText xml:space="preserve"> SEQ Tabla \* ARABIC </w:instrText>
      </w:r>
      <w:r w:rsidR="00B87926">
        <w:fldChar w:fldCharType="separate"/>
      </w:r>
      <w:r w:rsidR="00B3742D">
        <w:rPr>
          <w:noProof/>
        </w:rPr>
        <w:t>24</w:t>
      </w:r>
      <w:r w:rsidR="00B87926">
        <w:rPr>
          <w:noProof/>
        </w:rPr>
        <w:fldChar w:fldCharType="end"/>
      </w:r>
      <w:r>
        <w:t>. Resultado encuestas aplicadas. Fuente: Subsecretaría Jurídica.</w:t>
      </w:r>
      <w:bookmarkEnd w:id="131"/>
    </w:p>
    <w:p w14:paraId="18BB0530" w14:textId="77777777" w:rsidR="00641EB2" w:rsidRPr="000E7ACA" w:rsidRDefault="00641EB2" w:rsidP="00641EB2">
      <w:pPr>
        <w:pBdr>
          <w:top w:val="nil"/>
          <w:left w:val="nil"/>
          <w:bottom w:val="nil"/>
          <w:right w:val="nil"/>
          <w:between w:val="nil"/>
        </w:pBdr>
        <w:spacing w:line="276" w:lineRule="auto"/>
        <w:ind w:right="100"/>
        <w:jc w:val="both"/>
        <w:rPr>
          <w:rFonts w:ascii="Arial" w:eastAsia="Times New Roman" w:hAnsi="Arial" w:cs="Arial"/>
          <w:lang w:val="es-ES_tradnl" w:eastAsia="zh-CN"/>
        </w:rPr>
      </w:pPr>
      <w:r w:rsidRPr="000E7ACA">
        <w:rPr>
          <w:rFonts w:ascii="Arial" w:eastAsia="Times New Roman" w:hAnsi="Arial" w:cs="Arial"/>
          <w:lang w:val="es-ES_tradnl" w:eastAsia="zh-CN"/>
        </w:rPr>
        <w:t xml:space="preserve">Ahora bien, para fortalecer la gestión jurídica en el Distrito y lograr una percepción favorable por parte de la ciudadanía y grupos de valor, se han adelantado las siguientes acciones: </w:t>
      </w:r>
    </w:p>
    <w:p w14:paraId="59C2B563" w14:textId="77777777" w:rsidR="00641EB2" w:rsidRPr="000E7ACA" w:rsidRDefault="00641EB2" w:rsidP="00641EB2">
      <w:pPr>
        <w:pBdr>
          <w:top w:val="nil"/>
          <w:left w:val="nil"/>
          <w:bottom w:val="nil"/>
          <w:right w:val="nil"/>
          <w:between w:val="nil"/>
        </w:pBdr>
        <w:spacing w:line="276" w:lineRule="auto"/>
        <w:ind w:right="100"/>
        <w:jc w:val="both"/>
        <w:rPr>
          <w:rFonts w:ascii="Arial" w:hAnsi="Arial" w:cs="Arial"/>
          <w:color w:val="202124"/>
          <w:shd w:val="clear" w:color="auto" w:fill="FFFFFF"/>
        </w:rPr>
      </w:pPr>
    </w:p>
    <w:p w14:paraId="1DB58496" w14:textId="77777777" w:rsidR="00641EB2" w:rsidRPr="000E7ACA" w:rsidRDefault="00641EB2" w:rsidP="00413A3E">
      <w:pPr>
        <w:pStyle w:val="Piedepgina"/>
        <w:numPr>
          <w:ilvl w:val="0"/>
          <w:numId w:val="3"/>
        </w:numPr>
        <w:pBdr>
          <w:top w:val="nil"/>
          <w:left w:val="nil"/>
          <w:bottom w:val="nil"/>
          <w:right w:val="nil"/>
          <w:between w:val="nil"/>
        </w:pBdr>
        <w:spacing w:after="160" w:line="276" w:lineRule="auto"/>
        <w:ind w:right="100"/>
        <w:jc w:val="both"/>
        <w:rPr>
          <w:rFonts w:ascii="Arial" w:eastAsia="Arial" w:hAnsi="Arial" w:cs="Arial"/>
          <w:b/>
        </w:rPr>
      </w:pPr>
      <w:r w:rsidRPr="000E7ACA">
        <w:rPr>
          <w:rFonts w:ascii="Arial" w:eastAsia="Arial" w:hAnsi="Arial" w:cs="Arial"/>
          <w:b/>
        </w:rPr>
        <w:t>Fortalecimiento de la Función Disciplinaria:</w:t>
      </w:r>
    </w:p>
    <w:p w14:paraId="57AC3E5D" w14:textId="77777777" w:rsidR="00F66818" w:rsidRDefault="00F66818" w:rsidP="00F66818">
      <w:pPr>
        <w:spacing w:line="276" w:lineRule="auto"/>
        <w:jc w:val="both"/>
        <w:rPr>
          <w:rFonts w:ascii="Arial" w:hAnsi="Arial" w:cs="Arial"/>
        </w:rPr>
      </w:pPr>
      <w:r w:rsidRPr="00F66818">
        <w:rPr>
          <w:rFonts w:ascii="Arial" w:hAnsi="Arial" w:cs="Arial"/>
        </w:rPr>
        <w:t>E</w:t>
      </w:r>
      <w:r>
        <w:rPr>
          <w:rFonts w:ascii="Arial" w:hAnsi="Arial" w:cs="Arial"/>
        </w:rPr>
        <w:t>n</w:t>
      </w:r>
      <w:r w:rsidRPr="00F66818">
        <w:rPr>
          <w:rFonts w:ascii="Arial" w:hAnsi="Arial" w:cs="Arial"/>
        </w:rPr>
        <w:t xml:space="preserve"> desarrollo de la actividad contractual</w:t>
      </w:r>
      <w:r>
        <w:rPr>
          <w:rFonts w:ascii="Arial" w:hAnsi="Arial" w:cs="Arial"/>
        </w:rPr>
        <w:t>,</w:t>
      </w:r>
      <w:r w:rsidRPr="00F66818">
        <w:rPr>
          <w:rFonts w:ascii="Arial" w:hAnsi="Arial" w:cs="Arial"/>
        </w:rPr>
        <w:t xml:space="preserve"> </w:t>
      </w:r>
      <w:r>
        <w:rPr>
          <w:rFonts w:ascii="Arial" w:hAnsi="Arial" w:cs="Arial"/>
        </w:rPr>
        <w:t xml:space="preserve">se </w:t>
      </w:r>
      <w:r w:rsidRPr="00F66818">
        <w:rPr>
          <w:rFonts w:ascii="Arial" w:hAnsi="Arial" w:cs="Arial"/>
        </w:rPr>
        <w:t>ha</w:t>
      </w:r>
      <w:r w:rsidR="00C56553">
        <w:rPr>
          <w:rFonts w:ascii="Arial" w:hAnsi="Arial" w:cs="Arial"/>
        </w:rPr>
        <w:t>n</w:t>
      </w:r>
      <w:r w:rsidRPr="00F66818">
        <w:rPr>
          <w:rFonts w:ascii="Arial" w:hAnsi="Arial" w:cs="Arial"/>
        </w:rPr>
        <w:t xml:space="preserve"> generado resultados positivos para el funcionamiento de la Dirección, toda vez que en el</w:t>
      </w:r>
      <w:r w:rsidR="00C56553">
        <w:rPr>
          <w:rFonts w:ascii="Arial" w:hAnsi="Arial" w:cs="Arial"/>
        </w:rPr>
        <w:t xml:space="preserve"> trimestre</w:t>
      </w:r>
      <w:r w:rsidRPr="00F66818">
        <w:rPr>
          <w:rFonts w:ascii="Arial" w:hAnsi="Arial" w:cs="Arial"/>
        </w:rPr>
        <w:t xml:space="preserve"> reportado se ha realizado la atención jurídica de los procesos disciplinarios, que en virtud a su complejidad o grado de importancia le fueron asignados  a la contratista con carácter prioritario, así mismo, la elaboración de los análisis jurídicos de los expedientes asignados por reparto, ha generado un diagnóstico del estado de los mismo para poder proyectar las decisiones que se deriven de la actuación disciplinaria.</w:t>
      </w:r>
    </w:p>
    <w:p w14:paraId="05E167C1" w14:textId="77777777" w:rsidR="00B77F95" w:rsidRDefault="00B77F95" w:rsidP="00F66818">
      <w:pPr>
        <w:spacing w:line="276" w:lineRule="auto"/>
        <w:jc w:val="both"/>
        <w:rPr>
          <w:rFonts w:ascii="Arial" w:hAnsi="Arial" w:cs="Arial"/>
        </w:rPr>
      </w:pPr>
    </w:p>
    <w:p w14:paraId="33561528" w14:textId="77777777" w:rsidR="00B77F95" w:rsidRDefault="00B77F95" w:rsidP="00F66818">
      <w:pPr>
        <w:spacing w:line="276" w:lineRule="auto"/>
        <w:jc w:val="both"/>
        <w:rPr>
          <w:rFonts w:ascii="Arial" w:hAnsi="Arial" w:cs="Arial"/>
        </w:rPr>
      </w:pPr>
      <w:r>
        <w:rPr>
          <w:rFonts w:ascii="Arial" w:hAnsi="Arial" w:cs="Arial"/>
        </w:rPr>
        <w:t>A continuación, algunas actividades adelantadas en el trimestre:</w:t>
      </w:r>
    </w:p>
    <w:p w14:paraId="0876624C" w14:textId="77777777" w:rsidR="00B77F95" w:rsidRDefault="00B77F95" w:rsidP="00F66818">
      <w:pPr>
        <w:spacing w:line="276" w:lineRule="auto"/>
        <w:jc w:val="both"/>
        <w:rPr>
          <w:rFonts w:ascii="Arial" w:hAnsi="Arial" w:cs="Arial"/>
        </w:rPr>
      </w:pPr>
    </w:p>
    <w:p w14:paraId="40A5AB04" w14:textId="77777777" w:rsidR="007F7061" w:rsidRPr="00AF0123" w:rsidRDefault="007F7061" w:rsidP="00413A3E">
      <w:pPr>
        <w:numPr>
          <w:ilvl w:val="0"/>
          <w:numId w:val="35"/>
        </w:numPr>
        <w:suppressAutoHyphens/>
        <w:spacing w:line="276" w:lineRule="auto"/>
        <w:jc w:val="both"/>
        <w:rPr>
          <w:rFonts w:ascii="Arial" w:hAnsi="Arial" w:cs="Arial"/>
        </w:rPr>
      </w:pPr>
      <w:r w:rsidRPr="00AF0123">
        <w:rPr>
          <w:rFonts w:ascii="Arial" w:hAnsi="Arial" w:cs="Arial"/>
        </w:rPr>
        <w:t>Se presentó proyecto ajustes sugeridos por abogado asesor expediente 1403</w:t>
      </w:r>
    </w:p>
    <w:p w14:paraId="2E9E9524" w14:textId="77777777" w:rsidR="007F7061" w:rsidRPr="00AF0123" w:rsidRDefault="007F7061" w:rsidP="00413A3E">
      <w:pPr>
        <w:numPr>
          <w:ilvl w:val="0"/>
          <w:numId w:val="35"/>
        </w:numPr>
        <w:suppressAutoHyphens/>
        <w:spacing w:line="276" w:lineRule="auto"/>
        <w:jc w:val="both"/>
        <w:rPr>
          <w:rFonts w:ascii="Arial" w:hAnsi="Arial" w:cs="Arial"/>
        </w:rPr>
      </w:pPr>
      <w:r w:rsidRPr="00AF0123">
        <w:rPr>
          <w:rFonts w:ascii="Arial" w:hAnsi="Arial" w:cs="Arial"/>
        </w:rPr>
        <w:t>Se presentó proyecto auto de apertura de investigación disciplinaria expediente 208.</w:t>
      </w:r>
    </w:p>
    <w:p w14:paraId="14CC5402" w14:textId="77777777" w:rsidR="007F7061" w:rsidRPr="00AF0123" w:rsidRDefault="007F7061" w:rsidP="00413A3E">
      <w:pPr>
        <w:numPr>
          <w:ilvl w:val="0"/>
          <w:numId w:val="35"/>
        </w:numPr>
        <w:suppressAutoHyphens/>
        <w:spacing w:line="276" w:lineRule="auto"/>
        <w:jc w:val="both"/>
        <w:rPr>
          <w:rFonts w:ascii="Arial" w:hAnsi="Arial" w:cs="Arial"/>
        </w:rPr>
      </w:pPr>
      <w:r w:rsidRPr="00AF0123">
        <w:rPr>
          <w:rFonts w:ascii="Arial" w:hAnsi="Arial" w:cs="Arial"/>
        </w:rPr>
        <w:t>Se presentó proyecto de nulidad de acuerdo con recomendaciones abogado asesor expediente 231.</w:t>
      </w:r>
    </w:p>
    <w:p w14:paraId="7DBF809A" w14:textId="77777777" w:rsidR="007F7061" w:rsidRPr="00AF0123" w:rsidRDefault="007F7061" w:rsidP="00413A3E">
      <w:pPr>
        <w:numPr>
          <w:ilvl w:val="0"/>
          <w:numId w:val="35"/>
        </w:numPr>
        <w:suppressAutoHyphens/>
        <w:spacing w:line="276" w:lineRule="auto"/>
        <w:jc w:val="both"/>
        <w:rPr>
          <w:rFonts w:ascii="Arial" w:hAnsi="Arial" w:cs="Arial"/>
        </w:rPr>
      </w:pPr>
      <w:r w:rsidRPr="00AF0123">
        <w:rPr>
          <w:rFonts w:ascii="Arial" w:hAnsi="Arial" w:cs="Arial"/>
        </w:rPr>
        <w:t>Se presentó Proyecto auto de archivo expediente 532.</w:t>
      </w:r>
    </w:p>
    <w:p w14:paraId="36B596C5" w14:textId="77777777" w:rsidR="007F7061" w:rsidRDefault="007F7061" w:rsidP="00413A3E">
      <w:pPr>
        <w:numPr>
          <w:ilvl w:val="0"/>
          <w:numId w:val="35"/>
        </w:numPr>
        <w:suppressAutoHyphens/>
        <w:spacing w:line="276" w:lineRule="auto"/>
        <w:jc w:val="both"/>
        <w:rPr>
          <w:rFonts w:ascii="Arial" w:hAnsi="Arial" w:cs="Arial"/>
        </w:rPr>
      </w:pPr>
      <w:r w:rsidRPr="00AF0123">
        <w:rPr>
          <w:rFonts w:ascii="Arial" w:hAnsi="Arial" w:cs="Arial"/>
        </w:rPr>
        <w:t>Se presentó proyecto auto de acumulación de expediente 596 a 501.</w:t>
      </w:r>
    </w:p>
    <w:p w14:paraId="6F65E319" w14:textId="77777777" w:rsidR="00641EB2" w:rsidRPr="000E7ACA" w:rsidRDefault="00641EB2" w:rsidP="00641EB2">
      <w:pPr>
        <w:pBdr>
          <w:top w:val="nil"/>
          <w:left w:val="nil"/>
          <w:bottom w:val="nil"/>
          <w:right w:val="nil"/>
          <w:between w:val="nil"/>
        </w:pBdr>
        <w:ind w:right="100"/>
        <w:jc w:val="both"/>
        <w:rPr>
          <w:rFonts w:ascii="Arial" w:hAnsi="Arial" w:cs="Arial"/>
          <w:color w:val="202124"/>
          <w:shd w:val="clear" w:color="auto" w:fill="FFFFFF"/>
        </w:rPr>
      </w:pPr>
    </w:p>
    <w:p w14:paraId="32C626A0" w14:textId="77777777" w:rsidR="00641EB2" w:rsidRPr="000E7ACA" w:rsidRDefault="00641EB2" w:rsidP="00413A3E">
      <w:pPr>
        <w:pStyle w:val="Piedepgina"/>
        <w:numPr>
          <w:ilvl w:val="0"/>
          <w:numId w:val="3"/>
        </w:numPr>
        <w:pBdr>
          <w:top w:val="nil"/>
          <w:left w:val="nil"/>
          <w:bottom w:val="nil"/>
          <w:right w:val="nil"/>
          <w:between w:val="nil"/>
        </w:pBdr>
        <w:spacing w:after="160" w:line="276" w:lineRule="auto"/>
        <w:ind w:right="100"/>
        <w:jc w:val="both"/>
        <w:rPr>
          <w:rFonts w:ascii="Arial" w:eastAsia="Arial" w:hAnsi="Arial" w:cs="Arial"/>
          <w:b/>
        </w:rPr>
      </w:pPr>
      <w:r w:rsidRPr="000E7ACA">
        <w:rPr>
          <w:rFonts w:ascii="Arial" w:eastAsia="Arial" w:hAnsi="Arial" w:cs="Arial"/>
          <w:b/>
        </w:rPr>
        <w:t>Implementación del Banco Virtual de Políticas de Prevención</w:t>
      </w:r>
      <w:r w:rsidRPr="000E7ACA">
        <w:rPr>
          <w:rFonts w:ascii="Arial" w:hAnsi="Arial" w:cs="Arial"/>
          <w:b/>
        </w:rPr>
        <w:t>:</w:t>
      </w:r>
    </w:p>
    <w:p w14:paraId="76C49B5E" w14:textId="77777777" w:rsidR="00641EB2"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0E7ACA">
        <w:rPr>
          <w:rFonts w:ascii="Arial" w:hAnsi="Arial" w:cs="Arial"/>
          <w:color w:val="202124"/>
          <w:shd w:val="clear" w:color="auto" w:fill="FFFFFF"/>
        </w:rPr>
        <w:t>El Banco Virtual de Políticas de Prevención del Daño Antijurídico, en adelante “BPPDA”, es un instrumento de gestión que permitirá coordinar, evaluar, analizar e implementar las diferentes políticas adoptadas por las entidades y organismos distritales a través de los comités de conciliación debidamente constituidos.</w:t>
      </w:r>
    </w:p>
    <w:p w14:paraId="6F895DC8" w14:textId="77777777" w:rsidR="009219E6" w:rsidRDefault="009219E6" w:rsidP="00641EB2">
      <w:pPr>
        <w:pBdr>
          <w:top w:val="nil"/>
          <w:left w:val="nil"/>
          <w:bottom w:val="nil"/>
          <w:right w:val="nil"/>
          <w:between w:val="nil"/>
        </w:pBdr>
        <w:ind w:right="103"/>
        <w:jc w:val="both"/>
        <w:rPr>
          <w:rFonts w:ascii="Arial" w:hAnsi="Arial" w:cs="Arial"/>
          <w:color w:val="202124"/>
          <w:shd w:val="clear" w:color="auto" w:fill="FFFFFF"/>
        </w:rPr>
      </w:pPr>
    </w:p>
    <w:p w14:paraId="03DFAC95" w14:textId="77777777" w:rsidR="005915A0" w:rsidRDefault="005915A0" w:rsidP="005915A0">
      <w:pPr>
        <w:jc w:val="both"/>
        <w:rPr>
          <w:rFonts w:ascii="Arial" w:hAnsi="Arial" w:cs="Arial"/>
          <w:color w:val="202124"/>
          <w:shd w:val="clear" w:color="auto" w:fill="FFFFFF"/>
        </w:rPr>
      </w:pPr>
      <w:r w:rsidRPr="005915A0">
        <w:rPr>
          <w:rFonts w:ascii="Arial" w:hAnsi="Arial" w:cs="Arial"/>
          <w:color w:val="202124"/>
          <w:shd w:val="clear" w:color="auto" w:fill="FFFFFF"/>
        </w:rPr>
        <w:t xml:space="preserve">Durante el periodo reportado se entrega la guía para la atención de derechos de petición, como un documento que permitirá actualizar las PPDA implementadas por las entidades en la materia. </w:t>
      </w:r>
    </w:p>
    <w:p w14:paraId="36EC8B66" w14:textId="77777777" w:rsidR="005915A0" w:rsidRDefault="005915A0" w:rsidP="005915A0">
      <w:pPr>
        <w:jc w:val="both"/>
        <w:rPr>
          <w:rFonts w:ascii="Arial" w:hAnsi="Arial" w:cs="Arial"/>
          <w:color w:val="202124"/>
          <w:shd w:val="clear" w:color="auto" w:fill="FFFFFF"/>
        </w:rPr>
      </w:pPr>
    </w:p>
    <w:p w14:paraId="2BAC9588" w14:textId="77777777" w:rsidR="005915A0" w:rsidRDefault="005915A0" w:rsidP="005915A0">
      <w:pPr>
        <w:jc w:val="both"/>
        <w:rPr>
          <w:rFonts w:ascii="Arial" w:hAnsi="Arial" w:cs="Arial"/>
          <w:color w:val="202124"/>
          <w:shd w:val="clear" w:color="auto" w:fill="FFFFFF"/>
        </w:rPr>
      </w:pPr>
      <w:r w:rsidRPr="005915A0">
        <w:rPr>
          <w:rFonts w:ascii="Arial" w:hAnsi="Arial" w:cs="Arial"/>
          <w:color w:val="202124"/>
          <w:shd w:val="clear" w:color="auto" w:fill="FFFFFF"/>
        </w:rPr>
        <w:t xml:space="preserve">Adicionalmente se adelantaron mesas de trabajo con la Dirección Distrital de Defensa Judicial para la revisión e implementación del Banco Distrital de Políticas de Prevención y con la supervisión y profesionales de apoyo para la revisión de los avances del Banco Distrital de Políticas de Prevención. </w:t>
      </w:r>
    </w:p>
    <w:p w14:paraId="16F15534" w14:textId="77777777" w:rsidR="005915A0" w:rsidRDefault="005915A0" w:rsidP="005915A0">
      <w:pPr>
        <w:jc w:val="both"/>
        <w:rPr>
          <w:rFonts w:ascii="Arial" w:hAnsi="Arial" w:cs="Arial"/>
          <w:color w:val="202124"/>
          <w:shd w:val="clear" w:color="auto" w:fill="FFFFFF"/>
        </w:rPr>
      </w:pPr>
    </w:p>
    <w:p w14:paraId="435E7AB7" w14:textId="77777777" w:rsidR="005915A0" w:rsidRDefault="005915A0" w:rsidP="005915A0">
      <w:pPr>
        <w:jc w:val="both"/>
        <w:rPr>
          <w:rFonts w:ascii="Arial" w:hAnsi="Arial" w:cs="Arial"/>
          <w:color w:val="202124"/>
          <w:shd w:val="clear" w:color="auto" w:fill="FFFFFF"/>
        </w:rPr>
      </w:pPr>
      <w:r w:rsidRPr="005915A0">
        <w:rPr>
          <w:rFonts w:ascii="Arial" w:hAnsi="Arial" w:cs="Arial"/>
          <w:color w:val="202124"/>
          <w:shd w:val="clear" w:color="auto" w:fill="FFFFFF"/>
        </w:rPr>
        <w:t xml:space="preserve">Se remiten los documentos elaborados para observaciones (documento metodológico, análisis político-derechos de petición, guía). Adicionalmente en las siguientes fechas se presenta el documento de derechos de petición para observaciones de las instancias: </w:t>
      </w:r>
    </w:p>
    <w:p w14:paraId="1A969B9E" w14:textId="77777777" w:rsidR="005915A0" w:rsidRDefault="005915A0" w:rsidP="005915A0">
      <w:pPr>
        <w:jc w:val="both"/>
        <w:rPr>
          <w:rFonts w:ascii="Arial" w:hAnsi="Arial" w:cs="Arial"/>
          <w:color w:val="202124"/>
          <w:shd w:val="clear" w:color="auto" w:fill="FFFFFF"/>
        </w:rPr>
      </w:pPr>
    </w:p>
    <w:p w14:paraId="1EDCCDC6" w14:textId="77777777" w:rsidR="005915A0" w:rsidRDefault="005915A0" w:rsidP="005915A0">
      <w:pPr>
        <w:jc w:val="both"/>
        <w:rPr>
          <w:rFonts w:ascii="Arial" w:hAnsi="Arial" w:cs="Arial"/>
          <w:color w:val="202124"/>
          <w:shd w:val="clear" w:color="auto" w:fill="FFFFFF"/>
        </w:rPr>
      </w:pPr>
      <w:r w:rsidRPr="005915A0">
        <w:rPr>
          <w:rFonts w:ascii="Arial" w:hAnsi="Arial" w:cs="Arial"/>
          <w:color w:val="202124"/>
          <w:shd w:val="clear" w:color="auto" w:fill="FFFFFF"/>
        </w:rPr>
        <w:t>19 de agosto - Comité Jurídico Intersectorial de Gestión Pública</w:t>
      </w:r>
    </w:p>
    <w:p w14:paraId="17CEE273" w14:textId="77777777" w:rsidR="005915A0" w:rsidRDefault="005915A0" w:rsidP="005915A0">
      <w:pPr>
        <w:jc w:val="both"/>
        <w:rPr>
          <w:rFonts w:ascii="Arial" w:hAnsi="Arial" w:cs="Arial"/>
          <w:color w:val="202124"/>
          <w:shd w:val="clear" w:color="auto" w:fill="FFFFFF"/>
        </w:rPr>
      </w:pPr>
      <w:r w:rsidRPr="005915A0">
        <w:rPr>
          <w:rFonts w:ascii="Arial" w:hAnsi="Arial" w:cs="Arial"/>
          <w:color w:val="202124"/>
          <w:shd w:val="clear" w:color="auto" w:fill="FFFFFF"/>
        </w:rPr>
        <w:t>24 de agosto - Comité Jurídico Intersectorial de Ambiente</w:t>
      </w:r>
    </w:p>
    <w:p w14:paraId="76D20E1F" w14:textId="77777777" w:rsidR="005915A0" w:rsidRDefault="005915A0" w:rsidP="005915A0">
      <w:pPr>
        <w:jc w:val="both"/>
        <w:rPr>
          <w:rFonts w:ascii="Arial" w:hAnsi="Arial" w:cs="Arial"/>
          <w:color w:val="202124"/>
          <w:shd w:val="clear" w:color="auto" w:fill="FFFFFF"/>
        </w:rPr>
      </w:pPr>
      <w:r w:rsidRPr="005915A0">
        <w:rPr>
          <w:rFonts w:ascii="Arial" w:hAnsi="Arial" w:cs="Arial"/>
          <w:color w:val="202124"/>
          <w:shd w:val="clear" w:color="auto" w:fill="FFFFFF"/>
        </w:rPr>
        <w:t>25 de agosto - Comité Jurídico Intersectorial de Movilidad</w:t>
      </w:r>
    </w:p>
    <w:p w14:paraId="7374ABE0" w14:textId="77777777" w:rsidR="005915A0" w:rsidRDefault="005915A0" w:rsidP="005915A0">
      <w:pPr>
        <w:jc w:val="both"/>
        <w:rPr>
          <w:rFonts w:ascii="Arial" w:hAnsi="Arial" w:cs="Arial"/>
          <w:color w:val="202124"/>
          <w:shd w:val="clear" w:color="auto" w:fill="FFFFFF"/>
        </w:rPr>
      </w:pPr>
      <w:r w:rsidRPr="005915A0">
        <w:rPr>
          <w:rFonts w:ascii="Arial" w:hAnsi="Arial" w:cs="Arial"/>
          <w:color w:val="202124"/>
          <w:shd w:val="clear" w:color="auto" w:fill="FFFFFF"/>
        </w:rPr>
        <w:t>26 de agosto - Comité Jurídico Intersectorial de Cultura, Recreación y Deporte</w:t>
      </w:r>
    </w:p>
    <w:p w14:paraId="5DF2B0E0" w14:textId="77777777" w:rsidR="00897C96" w:rsidRDefault="005915A0" w:rsidP="005915A0">
      <w:pPr>
        <w:jc w:val="both"/>
        <w:rPr>
          <w:rFonts w:ascii="Arial" w:hAnsi="Arial" w:cs="Arial"/>
          <w:color w:val="202124"/>
          <w:shd w:val="clear" w:color="auto" w:fill="FFFFFF"/>
        </w:rPr>
      </w:pPr>
      <w:r w:rsidRPr="005915A0">
        <w:rPr>
          <w:rFonts w:ascii="Arial" w:hAnsi="Arial" w:cs="Arial"/>
          <w:color w:val="202124"/>
          <w:shd w:val="clear" w:color="auto" w:fill="FFFFFF"/>
        </w:rPr>
        <w:t xml:space="preserve">30 de agosto - Comité Jurídico Distrital. </w:t>
      </w:r>
    </w:p>
    <w:p w14:paraId="42786EFF" w14:textId="77777777" w:rsidR="00897C96" w:rsidRDefault="00897C96" w:rsidP="005915A0">
      <w:pPr>
        <w:jc w:val="both"/>
        <w:rPr>
          <w:rFonts w:ascii="Arial" w:hAnsi="Arial" w:cs="Arial"/>
          <w:color w:val="202124"/>
          <w:shd w:val="clear" w:color="auto" w:fill="FFFFFF"/>
        </w:rPr>
      </w:pPr>
    </w:p>
    <w:p w14:paraId="2146FC83" w14:textId="77777777" w:rsidR="005915A0" w:rsidRPr="005915A0" w:rsidRDefault="005915A0" w:rsidP="005915A0">
      <w:pPr>
        <w:jc w:val="both"/>
        <w:rPr>
          <w:rFonts w:ascii="Arial" w:hAnsi="Arial" w:cs="Arial"/>
          <w:color w:val="202124"/>
          <w:shd w:val="clear" w:color="auto" w:fill="FFFFFF"/>
        </w:rPr>
      </w:pPr>
      <w:r w:rsidRPr="005915A0">
        <w:rPr>
          <w:rFonts w:ascii="Arial" w:hAnsi="Arial" w:cs="Arial"/>
          <w:color w:val="202124"/>
          <w:shd w:val="clear" w:color="auto" w:fill="FFFFFF"/>
        </w:rPr>
        <w:t>Por otro lado, frente al seguimiento de la PPDA de la entidad se elaboró y publicó infografía de buenas prácticas en contratación, en el marco de la Política de Prevención de la Secretaría Jurídica Distrital. Finalmente se encuentra en ajuste la matriz de clasificación de las políticas conforme las observaciones adelantadas por la supervisión.</w:t>
      </w:r>
    </w:p>
    <w:p w14:paraId="3B51F931" w14:textId="77777777" w:rsidR="005915A0" w:rsidRPr="007C59CB" w:rsidRDefault="005915A0" w:rsidP="005915A0">
      <w:pPr>
        <w:jc w:val="both"/>
        <w:rPr>
          <w:rFonts w:ascii="Calibri" w:hAnsi="Calibri" w:cs="Calibri"/>
          <w:color w:val="202124"/>
          <w:shd w:val="clear" w:color="auto" w:fill="FFFFFF"/>
        </w:rPr>
      </w:pPr>
    </w:p>
    <w:p w14:paraId="52D1B134" w14:textId="77777777" w:rsidR="005915A0" w:rsidRPr="00897C96" w:rsidRDefault="005915A0" w:rsidP="005915A0">
      <w:pPr>
        <w:jc w:val="both"/>
        <w:rPr>
          <w:rFonts w:ascii="Arial" w:hAnsi="Arial" w:cs="Arial"/>
          <w:color w:val="202124"/>
          <w:shd w:val="clear" w:color="auto" w:fill="FFFFFF"/>
        </w:rPr>
      </w:pPr>
      <w:r w:rsidRPr="00897C96">
        <w:rPr>
          <w:rFonts w:ascii="Arial" w:hAnsi="Arial" w:cs="Arial"/>
          <w:color w:val="202124"/>
          <w:shd w:val="clear" w:color="auto" w:fill="FFFFFF"/>
        </w:rPr>
        <w:t>El</w:t>
      </w:r>
      <w:r w:rsidRPr="007C59CB">
        <w:rPr>
          <w:rFonts w:ascii="Calibri" w:hAnsi="Calibri" w:cs="Calibri"/>
          <w:color w:val="202124"/>
          <w:shd w:val="clear" w:color="auto" w:fill="FFFFFF"/>
        </w:rPr>
        <w:t xml:space="preserve"> </w:t>
      </w:r>
      <w:r w:rsidRPr="00897C96">
        <w:rPr>
          <w:rFonts w:ascii="Arial" w:hAnsi="Arial" w:cs="Arial"/>
          <w:color w:val="202124"/>
          <w:shd w:val="clear" w:color="auto" w:fill="FFFFFF"/>
        </w:rPr>
        <w:t>avance permitirá estructurar el Banco de Políticas de Prevención como un instrumento de gestión para la consulta, análisis y unificación de las políticas adoptadas en el Distrito y la coordinación de la gestión jurídica en temas de impacto.</w:t>
      </w:r>
    </w:p>
    <w:p w14:paraId="51880104" w14:textId="77777777" w:rsidR="005915A0" w:rsidRDefault="005915A0" w:rsidP="009219E6">
      <w:pPr>
        <w:ind w:hanging="2"/>
        <w:jc w:val="both"/>
        <w:rPr>
          <w:rFonts w:ascii="Arial" w:hAnsi="Arial" w:cs="Arial"/>
          <w:color w:val="202124"/>
          <w:shd w:val="clear" w:color="auto" w:fill="FFFFFF"/>
        </w:rPr>
      </w:pPr>
    </w:p>
    <w:p w14:paraId="699BCA39" w14:textId="77777777" w:rsidR="009219E6" w:rsidRPr="009219E6" w:rsidRDefault="00897C96" w:rsidP="00E31751">
      <w:pPr>
        <w:jc w:val="both"/>
        <w:rPr>
          <w:rFonts w:ascii="Arial" w:hAnsi="Arial" w:cs="Arial"/>
          <w:color w:val="202124"/>
          <w:shd w:val="clear" w:color="auto" w:fill="FFFFFF"/>
        </w:rPr>
      </w:pPr>
      <w:r>
        <w:rPr>
          <w:rFonts w:ascii="Arial" w:hAnsi="Arial" w:cs="Arial"/>
          <w:color w:val="202124"/>
          <w:shd w:val="clear" w:color="auto" w:fill="FFFFFF"/>
        </w:rPr>
        <w:t>Finalmente, en el tercer trimestre se realizó a</w:t>
      </w:r>
      <w:r w:rsidR="009219E6" w:rsidRPr="009219E6">
        <w:rPr>
          <w:rFonts w:ascii="Arial" w:hAnsi="Arial" w:cs="Arial"/>
          <w:color w:val="202124"/>
          <w:shd w:val="clear" w:color="auto" w:fill="FFFFFF"/>
        </w:rPr>
        <w:t>juste a la guía de derechos de petición en el marco de las Políticas de Prevención del Daño Antijurídico expedidas en esta materia</w:t>
      </w:r>
      <w:r w:rsidR="00E31751">
        <w:rPr>
          <w:rFonts w:ascii="Arial" w:hAnsi="Arial" w:cs="Arial"/>
          <w:color w:val="202124"/>
          <w:shd w:val="clear" w:color="auto" w:fill="FFFFFF"/>
        </w:rPr>
        <w:t xml:space="preserve"> y se adelantó m</w:t>
      </w:r>
      <w:r w:rsidR="009219E6" w:rsidRPr="009219E6">
        <w:rPr>
          <w:rFonts w:ascii="Arial" w:hAnsi="Arial" w:cs="Arial"/>
          <w:color w:val="202124"/>
          <w:shd w:val="clear" w:color="auto" w:fill="FFFFFF"/>
        </w:rPr>
        <w:t>esa de trabajo para apoyar la clasificación de las Políticas de Prevención del Daño Antijurídico para el Distrito Capital.</w:t>
      </w:r>
    </w:p>
    <w:p w14:paraId="18A9C965" w14:textId="77777777" w:rsidR="00641EB2" w:rsidRPr="000E7ACA" w:rsidRDefault="00641EB2" w:rsidP="00641EB2">
      <w:pPr>
        <w:pBdr>
          <w:top w:val="nil"/>
          <w:left w:val="nil"/>
          <w:bottom w:val="nil"/>
          <w:right w:val="nil"/>
          <w:between w:val="nil"/>
        </w:pBdr>
        <w:ind w:right="103"/>
        <w:jc w:val="both"/>
        <w:rPr>
          <w:rFonts w:ascii="Arial" w:hAnsi="Arial" w:cs="Arial"/>
          <w:color w:val="202124"/>
          <w:shd w:val="clear" w:color="auto" w:fill="FFFFFF"/>
        </w:rPr>
      </w:pPr>
    </w:p>
    <w:p w14:paraId="449FF59E" w14:textId="77777777" w:rsidR="00641EB2" w:rsidRDefault="00641EB2" w:rsidP="00413A3E">
      <w:pPr>
        <w:pStyle w:val="Piedepgina"/>
        <w:numPr>
          <w:ilvl w:val="0"/>
          <w:numId w:val="3"/>
        </w:numPr>
        <w:pBdr>
          <w:top w:val="nil"/>
          <w:left w:val="nil"/>
          <w:bottom w:val="nil"/>
          <w:right w:val="nil"/>
          <w:between w:val="nil"/>
        </w:pBdr>
        <w:spacing w:after="160" w:line="276" w:lineRule="auto"/>
        <w:ind w:right="100"/>
        <w:jc w:val="both"/>
        <w:rPr>
          <w:rFonts w:ascii="Arial" w:eastAsia="Arial" w:hAnsi="Arial" w:cs="Arial"/>
          <w:b/>
        </w:rPr>
      </w:pPr>
      <w:r w:rsidRPr="000E7ACA">
        <w:rPr>
          <w:rFonts w:ascii="Arial" w:eastAsia="Arial" w:hAnsi="Arial" w:cs="Arial"/>
          <w:b/>
        </w:rPr>
        <w:t>Publicación e indexación de una revista especializada en temas jurídicos para el Distrito:</w:t>
      </w:r>
    </w:p>
    <w:p w14:paraId="479E84A4" w14:textId="77777777" w:rsidR="00B64BFD" w:rsidRDefault="00B64BFD" w:rsidP="00C1150E">
      <w:pPr>
        <w:jc w:val="both"/>
        <w:rPr>
          <w:rFonts w:ascii="Calibri" w:hAnsi="Calibri" w:cs="Calibri"/>
          <w:color w:val="202124"/>
          <w:spacing w:val="3"/>
          <w:shd w:val="clear" w:color="auto" w:fill="FFFFFF"/>
        </w:rPr>
      </w:pPr>
      <w:r w:rsidRPr="00B64BFD">
        <w:rPr>
          <w:rFonts w:ascii="Arial" w:hAnsi="Arial" w:cs="Arial"/>
          <w:color w:val="202124"/>
          <w:shd w:val="clear" w:color="auto" w:fill="FFFFFF"/>
        </w:rPr>
        <w:t>En el tercer trimestre, se hizo todo el procedimiento editorial y se publicó la segunda revista del año, la cual contiene las temáticas asociadas a la organización territorial, al control disciplinario y ciudadano a las entidades locales, a la incidencia del contexto internacional a lo local  La publicación puede ser consultada en</w:t>
      </w:r>
      <w:r w:rsidRPr="007C59CB">
        <w:rPr>
          <w:rFonts w:ascii="Calibri" w:hAnsi="Calibri" w:cs="Calibri"/>
          <w:color w:val="202124"/>
          <w:spacing w:val="3"/>
          <w:shd w:val="clear" w:color="auto" w:fill="FFFFFF"/>
        </w:rPr>
        <w:t xml:space="preserve"> </w:t>
      </w:r>
      <w:hyperlink r:id="rId76" w:history="1">
        <w:r w:rsidRPr="007C59CB">
          <w:rPr>
            <w:rStyle w:val="Hipervnculo"/>
            <w:spacing w:val="3"/>
            <w:shd w:val="clear" w:color="auto" w:fill="FFFFFF"/>
          </w:rPr>
          <w:t>https://doctrinadistrital.com/ojs2/index.php/RevistaDoctrinaDistrital/index</w:t>
        </w:r>
      </w:hyperlink>
      <w:r w:rsidRPr="007C59CB">
        <w:rPr>
          <w:rFonts w:ascii="Calibri" w:hAnsi="Calibri" w:cs="Calibri"/>
          <w:color w:val="202124"/>
          <w:spacing w:val="3"/>
          <w:shd w:val="clear" w:color="auto" w:fill="FFFFFF"/>
        </w:rPr>
        <w:t xml:space="preserve">. </w:t>
      </w:r>
      <w:r w:rsidRPr="00B64BFD">
        <w:rPr>
          <w:rFonts w:ascii="Arial" w:hAnsi="Arial" w:cs="Arial"/>
          <w:color w:val="202124"/>
          <w:spacing w:val="3"/>
          <w:shd w:val="clear" w:color="auto" w:fill="FFFFFF"/>
        </w:rPr>
        <w:t>La difusión y socialización de la misma se realizó a través del Boletín Bogotá Jurídica # 35</w:t>
      </w:r>
      <w:r w:rsidRPr="007C59CB">
        <w:rPr>
          <w:rFonts w:ascii="Calibri" w:hAnsi="Calibri" w:cs="Calibri"/>
          <w:color w:val="202124"/>
          <w:spacing w:val="3"/>
          <w:shd w:val="clear" w:color="auto" w:fill="FFFFFF"/>
        </w:rPr>
        <w:t xml:space="preserve">     </w:t>
      </w:r>
      <w:hyperlink r:id="rId77" w:history="1">
        <w:r w:rsidRPr="007C59CB">
          <w:rPr>
            <w:rStyle w:val="Hipervnculo"/>
            <w:spacing w:val="3"/>
            <w:shd w:val="clear" w:color="auto" w:fill="FFFFFF"/>
          </w:rPr>
          <w:t>https://secretariajuridica.gov.co/boletin-semanal/bogot%C3%A1-jur%C3%ADdica-no-35-2021</w:t>
        </w:r>
      </w:hyperlink>
      <w:r w:rsidRPr="007C59CB">
        <w:rPr>
          <w:rFonts w:ascii="Calibri" w:hAnsi="Calibri" w:cs="Calibri"/>
          <w:color w:val="202124"/>
          <w:spacing w:val="3"/>
          <w:shd w:val="clear" w:color="auto" w:fill="FFFFFF"/>
        </w:rPr>
        <w:t xml:space="preserve"> </w:t>
      </w:r>
      <w:r w:rsidRPr="00B64BFD">
        <w:rPr>
          <w:rFonts w:ascii="Arial" w:hAnsi="Arial" w:cs="Arial"/>
          <w:color w:val="202124"/>
          <w:spacing w:val="3"/>
          <w:shd w:val="clear" w:color="auto" w:fill="FFFFFF"/>
        </w:rPr>
        <w:t xml:space="preserve">y el </w:t>
      </w:r>
      <w:r w:rsidRPr="00B64BFD">
        <w:rPr>
          <w:rFonts w:ascii="Arial" w:hAnsi="Arial" w:cs="Arial"/>
        </w:rPr>
        <w:t>Boletín No. 23 de 2021 Modelo de Gestión Jurídica Publica  y en el</w:t>
      </w:r>
      <w:r w:rsidRPr="007C59CB">
        <w:rPr>
          <w:rFonts w:ascii="Calibri" w:hAnsi="Calibri" w:cs="Calibri"/>
        </w:rPr>
        <w:t xml:space="preserve"> </w:t>
      </w:r>
      <w:hyperlink r:id="rId78" w:history="1">
        <w:r w:rsidRPr="007C59CB">
          <w:rPr>
            <w:rStyle w:val="Hipervnculo"/>
            <w:spacing w:val="3"/>
            <w:shd w:val="clear" w:color="auto" w:fill="FFFFFF"/>
          </w:rPr>
          <w:t>https://www.secretariajuridica.gov.co/micrositio/doctrina-distrital-secretaria</w:t>
        </w:r>
      </w:hyperlink>
    </w:p>
    <w:p w14:paraId="2753640B" w14:textId="77777777" w:rsidR="003077BB" w:rsidRDefault="003077BB" w:rsidP="00C1150E">
      <w:pPr>
        <w:jc w:val="both"/>
        <w:rPr>
          <w:rFonts w:ascii="Calibri" w:hAnsi="Calibri" w:cs="Calibri"/>
          <w:color w:val="202124"/>
          <w:spacing w:val="3"/>
          <w:shd w:val="clear" w:color="auto" w:fill="FFFFFF"/>
        </w:rPr>
      </w:pPr>
    </w:p>
    <w:p w14:paraId="4531B304" w14:textId="77777777" w:rsidR="00D555A0" w:rsidRDefault="003077BB" w:rsidP="00D555A0">
      <w:pPr>
        <w:keepNext/>
        <w:jc w:val="center"/>
      </w:pPr>
      <w:r>
        <w:rPr>
          <w:noProof/>
          <w:lang w:eastAsia="es-CO"/>
        </w:rPr>
        <w:drawing>
          <wp:inline distT="0" distB="0" distL="0" distR="0" wp14:anchorId="73914CE0" wp14:editId="283F2AE2">
            <wp:extent cx="1773124" cy="2286000"/>
            <wp:effectExtent l="0" t="0" r="0" b="0"/>
            <wp:docPr id="74" name="Imagen 7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Interfaz de usuario gráfica&#10;&#10;Descripción generada automáticamente"/>
                    <pic:cNvPicPr/>
                  </pic:nvPicPr>
                  <pic:blipFill>
                    <a:blip r:embed="rId79"/>
                    <a:stretch>
                      <a:fillRect/>
                    </a:stretch>
                  </pic:blipFill>
                  <pic:spPr>
                    <a:xfrm>
                      <a:off x="0" y="0"/>
                      <a:ext cx="1778001" cy="2292287"/>
                    </a:xfrm>
                    <a:prstGeom prst="rect">
                      <a:avLst/>
                    </a:prstGeom>
                  </pic:spPr>
                </pic:pic>
              </a:graphicData>
            </a:graphic>
          </wp:inline>
        </w:drawing>
      </w:r>
    </w:p>
    <w:p w14:paraId="1EAD8310" w14:textId="77777777" w:rsidR="003077BB" w:rsidRDefault="00D555A0" w:rsidP="00D555A0">
      <w:pPr>
        <w:pStyle w:val="Descripcin"/>
        <w:jc w:val="center"/>
        <w:rPr>
          <w:rFonts w:eastAsia="Calibri"/>
          <w:color w:val="202124"/>
          <w:highlight w:val="white"/>
        </w:rPr>
      </w:pPr>
      <w:bookmarkStart w:id="132" w:name="_Toc86195310"/>
      <w:r>
        <w:t xml:space="preserve">Ilustración </w:t>
      </w:r>
      <w:r w:rsidR="00B87926">
        <w:fldChar w:fldCharType="begin"/>
      </w:r>
      <w:r w:rsidR="00B87926">
        <w:instrText xml:space="preserve"> SEQ Ilustración \* ARABIC </w:instrText>
      </w:r>
      <w:r w:rsidR="00B87926">
        <w:fldChar w:fldCharType="separate"/>
      </w:r>
      <w:r w:rsidR="00FB16DB">
        <w:rPr>
          <w:noProof/>
        </w:rPr>
        <w:t>14</w:t>
      </w:r>
      <w:r w:rsidR="00B87926">
        <w:rPr>
          <w:noProof/>
        </w:rPr>
        <w:fldChar w:fldCharType="end"/>
      </w:r>
      <w:r>
        <w:t>. Revista Doctrina Distrital volumen 2. Fuente: Proceso gestión jurídica.</w:t>
      </w:r>
      <w:bookmarkEnd w:id="132"/>
    </w:p>
    <w:p w14:paraId="0189B1CA" w14:textId="77777777" w:rsidR="00C1150E" w:rsidRPr="00AB0A47" w:rsidRDefault="00C1150E" w:rsidP="00C1150E">
      <w:pPr>
        <w:jc w:val="both"/>
        <w:rPr>
          <w:rFonts w:ascii="Arial" w:eastAsia="Calibri" w:hAnsi="Arial" w:cs="Arial"/>
          <w:color w:val="202124"/>
          <w:highlight w:val="white"/>
        </w:rPr>
      </w:pPr>
      <w:r w:rsidRPr="00AB0A47">
        <w:rPr>
          <w:rFonts w:ascii="Arial" w:eastAsia="Calibri" w:hAnsi="Arial" w:cs="Arial"/>
          <w:color w:val="202124"/>
          <w:highlight w:val="white"/>
        </w:rPr>
        <w:t>Como uno de los requisitos en el proceso de indexación es la publicación de los ejemplares de la revista, en el mes de septiembre se seleccionó un compilado de artículos que conformarán la segunda edición impresa, los cuales serán aprobados en comité editorial del mes de octubre.</w:t>
      </w:r>
    </w:p>
    <w:p w14:paraId="1A7655F9" w14:textId="77777777" w:rsidR="00AB0A47" w:rsidRDefault="00AB0A47" w:rsidP="00992C26">
      <w:pPr>
        <w:jc w:val="both"/>
        <w:rPr>
          <w:rFonts w:ascii="Arial" w:eastAsia="Calibri" w:hAnsi="Arial" w:cs="Arial"/>
          <w:color w:val="202124"/>
          <w:highlight w:val="white"/>
        </w:rPr>
      </w:pPr>
    </w:p>
    <w:p w14:paraId="48CCDECA" w14:textId="77777777" w:rsidR="00C1150E" w:rsidRPr="00AB0A47" w:rsidRDefault="00C1150E" w:rsidP="00992C26">
      <w:pPr>
        <w:jc w:val="both"/>
        <w:rPr>
          <w:rFonts w:ascii="Arial" w:eastAsia="Calibri" w:hAnsi="Arial" w:cs="Arial"/>
          <w:color w:val="202124"/>
          <w:highlight w:val="white"/>
        </w:rPr>
      </w:pPr>
      <w:r w:rsidRPr="00AB0A47">
        <w:rPr>
          <w:rFonts w:ascii="Arial" w:eastAsia="Calibri" w:hAnsi="Arial" w:cs="Arial"/>
          <w:color w:val="202124"/>
          <w:highlight w:val="white"/>
        </w:rPr>
        <w:t xml:space="preserve">Adicionalmente, se presenta en que consiste el Ecosistema de Investigación en el Boletín del Modelo de Gestión Jurídica Pública No. 24 de 2021  </w:t>
      </w:r>
    </w:p>
    <w:p w14:paraId="768BCC99" w14:textId="77777777" w:rsidR="00AB0A47" w:rsidRDefault="00AB0A47" w:rsidP="00AB0A47">
      <w:pPr>
        <w:jc w:val="both"/>
        <w:rPr>
          <w:rFonts w:ascii="Arial" w:hAnsi="Arial" w:cs="Arial"/>
          <w:color w:val="202124"/>
          <w:spacing w:val="3"/>
          <w:shd w:val="clear" w:color="auto" w:fill="FFFFFF"/>
        </w:rPr>
      </w:pPr>
    </w:p>
    <w:p w14:paraId="6C35109A" w14:textId="77777777" w:rsidR="00AB0A47" w:rsidRDefault="00AB0A47" w:rsidP="00AB0A47">
      <w:pPr>
        <w:jc w:val="both"/>
        <w:rPr>
          <w:rFonts w:ascii="Arial" w:hAnsi="Arial" w:cs="Arial"/>
          <w:color w:val="202124"/>
          <w:spacing w:val="3"/>
          <w:shd w:val="clear" w:color="auto" w:fill="FFFFFF"/>
        </w:rPr>
      </w:pPr>
      <w:r w:rsidRPr="00AB0A47">
        <w:rPr>
          <w:rFonts w:ascii="Arial" w:hAnsi="Arial" w:cs="Arial"/>
          <w:color w:val="202124"/>
          <w:spacing w:val="3"/>
          <w:shd w:val="clear" w:color="auto" w:fill="FFFFFF"/>
        </w:rPr>
        <w:t xml:space="preserve">En la revista se desarrollaron temas de interés General que permite la publicación de contenidos académicos y científicos de derecho público con un enfoque especializado en administración territorial y problemáticas jurídicas contemporáneas de Bogotá D.C. </w:t>
      </w:r>
    </w:p>
    <w:p w14:paraId="4ACACA12" w14:textId="77777777" w:rsidR="00AB0A47" w:rsidRDefault="00AB0A47" w:rsidP="00AB0A47">
      <w:pPr>
        <w:jc w:val="both"/>
        <w:rPr>
          <w:rFonts w:ascii="Arial" w:hAnsi="Arial" w:cs="Arial"/>
          <w:color w:val="202124"/>
          <w:spacing w:val="3"/>
          <w:shd w:val="clear" w:color="auto" w:fill="FFFFFF"/>
        </w:rPr>
      </w:pPr>
    </w:p>
    <w:p w14:paraId="60B7048E" w14:textId="77777777" w:rsidR="00AB0A47" w:rsidRPr="007C59CB" w:rsidRDefault="00AB0A47" w:rsidP="00AB0A47">
      <w:pPr>
        <w:jc w:val="both"/>
        <w:rPr>
          <w:rFonts w:ascii="Calibri" w:hAnsi="Calibri" w:cs="Calibri"/>
          <w:color w:val="202124"/>
          <w:spacing w:val="3"/>
          <w:shd w:val="clear" w:color="auto" w:fill="FFFFFF"/>
        </w:rPr>
      </w:pPr>
      <w:r w:rsidRPr="00AB0A47">
        <w:rPr>
          <w:rFonts w:ascii="Arial" w:hAnsi="Arial" w:cs="Arial"/>
          <w:color w:val="202124"/>
          <w:spacing w:val="3"/>
          <w:shd w:val="clear" w:color="auto" w:fill="FFFFFF"/>
        </w:rPr>
        <w:t>Con la revista se pretende dotar a la administración distrital de un foro permanente de discusión académica que, siguiendo el método científico e investigativo, contribuya en la construcción de la dogmática jurídica, mediante el análisis, critica y avance del conocimiento en los diversos temas que afectan a Bogotá, que pueden servir de soporte para las decisiones jurídicas que se adoptan en la capital</w:t>
      </w:r>
      <w:r w:rsidRPr="007C59CB">
        <w:rPr>
          <w:rFonts w:ascii="Calibri" w:hAnsi="Calibri" w:cs="Calibri"/>
          <w:color w:val="202124"/>
          <w:spacing w:val="3"/>
          <w:shd w:val="clear" w:color="auto" w:fill="FFFFFF"/>
        </w:rPr>
        <w:t>.</w:t>
      </w:r>
    </w:p>
    <w:p w14:paraId="6836AAA1" w14:textId="77777777" w:rsidR="00C1150E" w:rsidRPr="000E7ACA" w:rsidRDefault="00C1150E" w:rsidP="00C1150E">
      <w:pPr>
        <w:pStyle w:val="Piedepgina"/>
        <w:pBdr>
          <w:top w:val="nil"/>
          <w:left w:val="nil"/>
          <w:bottom w:val="nil"/>
          <w:right w:val="nil"/>
          <w:between w:val="nil"/>
        </w:pBdr>
        <w:spacing w:after="160" w:line="276" w:lineRule="auto"/>
        <w:ind w:right="100"/>
        <w:jc w:val="both"/>
        <w:rPr>
          <w:rFonts w:ascii="Arial" w:eastAsia="Arial" w:hAnsi="Arial" w:cs="Arial"/>
          <w:b/>
        </w:rPr>
      </w:pPr>
    </w:p>
    <w:p w14:paraId="143CC3AC" w14:textId="77777777" w:rsidR="00641EB2" w:rsidRPr="000E7ACA" w:rsidRDefault="00641EB2" w:rsidP="00413A3E">
      <w:pPr>
        <w:pStyle w:val="Piedepgina"/>
        <w:numPr>
          <w:ilvl w:val="0"/>
          <w:numId w:val="3"/>
        </w:numPr>
        <w:pBdr>
          <w:top w:val="nil"/>
          <w:left w:val="nil"/>
          <w:bottom w:val="nil"/>
          <w:right w:val="nil"/>
          <w:between w:val="nil"/>
        </w:pBdr>
        <w:spacing w:after="160" w:line="276" w:lineRule="auto"/>
        <w:ind w:right="100"/>
        <w:jc w:val="both"/>
        <w:rPr>
          <w:rFonts w:ascii="Arial" w:eastAsia="Arial" w:hAnsi="Arial" w:cs="Arial"/>
          <w:b/>
        </w:rPr>
      </w:pPr>
      <w:r w:rsidRPr="000E7ACA">
        <w:rPr>
          <w:rFonts w:ascii="Arial" w:eastAsia="Arial" w:hAnsi="Arial" w:cs="Arial"/>
          <w:b/>
        </w:rPr>
        <w:t>Fortalecimiento de la prestación del servicio:</w:t>
      </w:r>
    </w:p>
    <w:p w14:paraId="7A2B6783" w14:textId="77777777" w:rsidR="00641EB2" w:rsidRPr="000E7ACA" w:rsidRDefault="00641EB2" w:rsidP="003273E9">
      <w:pPr>
        <w:pBdr>
          <w:top w:val="nil"/>
          <w:left w:val="nil"/>
          <w:bottom w:val="nil"/>
          <w:right w:val="nil"/>
          <w:between w:val="nil"/>
        </w:pBdr>
        <w:ind w:right="103"/>
        <w:jc w:val="both"/>
        <w:rPr>
          <w:rFonts w:ascii="Arial" w:hAnsi="Arial" w:cs="Arial"/>
          <w:color w:val="202124"/>
          <w:shd w:val="clear" w:color="auto" w:fill="FFFFFF"/>
        </w:rPr>
      </w:pPr>
      <w:r w:rsidRPr="000E7ACA">
        <w:rPr>
          <w:rFonts w:ascii="Arial" w:hAnsi="Arial" w:cs="Arial"/>
          <w:color w:val="202124"/>
          <w:shd w:val="clear" w:color="auto" w:fill="FFFFFF"/>
        </w:rPr>
        <w:t>La Secretaría Jurídica Distrital ha logrado mejorar la prestación de los servicios de cara a la ciudadanía, con una atención oportuna de los siguientes trámites y servicios:</w:t>
      </w:r>
    </w:p>
    <w:p w14:paraId="6E2EF81C" w14:textId="77777777" w:rsidR="00641EB2" w:rsidRPr="000E7ACA" w:rsidRDefault="00641EB2" w:rsidP="003273E9">
      <w:pPr>
        <w:pBdr>
          <w:top w:val="nil"/>
          <w:left w:val="nil"/>
          <w:bottom w:val="nil"/>
          <w:right w:val="nil"/>
          <w:between w:val="nil"/>
        </w:pBdr>
        <w:ind w:right="103"/>
        <w:jc w:val="both"/>
        <w:rPr>
          <w:rFonts w:ascii="Arial" w:hAnsi="Arial" w:cs="Arial"/>
          <w:color w:val="202124"/>
          <w:shd w:val="clear" w:color="auto" w:fill="FFFFFF"/>
        </w:rPr>
      </w:pPr>
    </w:p>
    <w:p w14:paraId="1AF13D30" w14:textId="77777777" w:rsidR="00641EB2" w:rsidRPr="000E7ACA" w:rsidRDefault="00641EB2" w:rsidP="00413A3E">
      <w:pPr>
        <w:pStyle w:val="Piedepgina"/>
        <w:numPr>
          <w:ilvl w:val="0"/>
          <w:numId w:val="2"/>
        </w:numPr>
        <w:pBdr>
          <w:top w:val="nil"/>
          <w:left w:val="nil"/>
          <w:bottom w:val="nil"/>
          <w:right w:val="nil"/>
          <w:between w:val="nil"/>
        </w:pBdr>
        <w:spacing w:after="160"/>
        <w:ind w:right="103"/>
        <w:jc w:val="both"/>
        <w:rPr>
          <w:rFonts w:ascii="Arial" w:hAnsi="Arial" w:cs="Arial"/>
          <w:color w:val="202124"/>
          <w:shd w:val="clear" w:color="auto" w:fill="FFFFFF"/>
        </w:rPr>
      </w:pPr>
      <w:r w:rsidRPr="000E7ACA">
        <w:rPr>
          <w:rFonts w:ascii="Arial" w:hAnsi="Arial" w:cs="Arial"/>
          <w:color w:val="202124"/>
          <w:shd w:val="clear" w:color="auto" w:fill="FFFFFF"/>
        </w:rPr>
        <w:t>Expedición de Certificados Históricos a las ESAL</w:t>
      </w:r>
    </w:p>
    <w:p w14:paraId="33C52D62" w14:textId="77777777" w:rsidR="00641EB2" w:rsidRPr="000E7ACA" w:rsidRDefault="00641EB2" w:rsidP="00413A3E">
      <w:pPr>
        <w:pStyle w:val="Piedepgina"/>
        <w:numPr>
          <w:ilvl w:val="0"/>
          <w:numId w:val="2"/>
        </w:numPr>
        <w:pBdr>
          <w:top w:val="nil"/>
          <w:left w:val="nil"/>
          <w:bottom w:val="nil"/>
          <w:right w:val="nil"/>
          <w:between w:val="nil"/>
        </w:pBdr>
        <w:spacing w:after="160"/>
        <w:ind w:right="103"/>
        <w:jc w:val="both"/>
        <w:rPr>
          <w:rFonts w:ascii="Arial" w:hAnsi="Arial" w:cs="Arial"/>
          <w:color w:val="202124"/>
          <w:shd w:val="clear" w:color="auto" w:fill="FFFFFF"/>
        </w:rPr>
      </w:pPr>
      <w:r w:rsidRPr="000E7ACA">
        <w:rPr>
          <w:rFonts w:ascii="Arial" w:hAnsi="Arial" w:cs="Arial"/>
          <w:color w:val="202124"/>
          <w:shd w:val="clear" w:color="auto" w:fill="FFFFFF"/>
        </w:rPr>
        <w:t>Expedición de Certificados Especiales a las ESAL</w:t>
      </w:r>
    </w:p>
    <w:p w14:paraId="2E6AE55D" w14:textId="77777777" w:rsidR="00641EB2" w:rsidRPr="000E7ACA" w:rsidRDefault="00641EB2" w:rsidP="00413A3E">
      <w:pPr>
        <w:pStyle w:val="Piedepgina"/>
        <w:numPr>
          <w:ilvl w:val="0"/>
          <w:numId w:val="2"/>
        </w:numPr>
        <w:pBdr>
          <w:top w:val="nil"/>
          <w:left w:val="nil"/>
          <w:bottom w:val="nil"/>
          <w:right w:val="nil"/>
          <w:between w:val="nil"/>
        </w:pBdr>
        <w:spacing w:after="160"/>
        <w:ind w:right="103"/>
        <w:jc w:val="both"/>
        <w:rPr>
          <w:rFonts w:ascii="Arial" w:hAnsi="Arial" w:cs="Arial"/>
          <w:color w:val="202124"/>
          <w:shd w:val="clear" w:color="auto" w:fill="FFFFFF"/>
        </w:rPr>
      </w:pPr>
      <w:r w:rsidRPr="000E7ACA">
        <w:rPr>
          <w:rFonts w:ascii="Arial" w:hAnsi="Arial" w:cs="Arial"/>
          <w:color w:val="202124"/>
          <w:shd w:val="clear" w:color="auto" w:fill="FFFFFF"/>
        </w:rPr>
        <w:t>Expedición certificación de Inspección, Vigilancia y Control a las ESAL</w:t>
      </w:r>
    </w:p>
    <w:p w14:paraId="55EDF5AE" w14:textId="77777777" w:rsidR="00641EB2" w:rsidRPr="000E7ACA" w:rsidRDefault="00641EB2" w:rsidP="00413A3E">
      <w:pPr>
        <w:pStyle w:val="Piedepgina"/>
        <w:numPr>
          <w:ilvl w:val="0"/>
          <w:numId w:val="2"/>
        </w:numPr>
        <w:pBdr>
          <w:top w:val="nil"/>
          <w:left w:val="nil"/>
          <w:bottom w:val="nil"/>
          <w:right w:val="nil"/>
          <w:between w:val="nil"/>
        </w:pBdr>
        <w:spacing w:after="160"/>
        <w:ind w:right="103"/>
        <w:jc w:val="both"/>
        <w:rPr>
          <w:rFonts w:ascii="Arial" w:hAnsi="Arial" w:cs="Arial"/>
          <w:color w:val="202124"/>
          <w:shd w:val="clear" w:color="auto" w:fill="FFFFFF"/>
        </w:rPr>
      </w:pPr>
      <w:r w:rsidRPr="000E7ACA">
        <w:rPr>
          <w:rFonts w:ascii="Arial" w:hAnsi="Arial" w:cs="Arial"/>
          <w:color w:val="202124"/>
          <w:shd w:val="clear" w:color="auto" w:fill="FFFFFF"/>
        </w:rPr>
        <w:t>Expedición certificada de Existencia y Representación Legal</w:t>
      </w:r>
    </w:p>
    <w:p w14:paraId="24F6E656" w14:textId="77777777" w:rsidR="00641EB2" w:rsidRPr="000E7ACA" w:rsidRDefault="00641EB2" w:rsidP="00413A3E">
      <w:pPr>
        <w:pStyle w:val="Piedepgina"/>
        <w:numPr>
          <w:ilvl w:val="0"/>
          <w:numId w:val="2"/>
        </w:numPr>
        <w:pBdr>
          <w:top w:val="nil"/>
          <w:left w:val="nil"/>
          <w:bottom w:val="nil"/>
          <w:right w:val="nil"/>
          <w:between w:val="nil"/>
        </w:pBdr>
        <w:spacing w:after="160"/>
        <w:ind w:right="103"/>
        <w:jc w:val="both"/>
        <w:rPr>
          <w:rFonts w:ascii="Arial" w:hAnsi="Arial" w:cs="Arial"/>
          <w:color w:val="202124"/>
          <w:shd w:val="clear" w:color="auto" w:fill="FFFFFF"/>
        </w:rPr>
      </w:pPr>
      <w:r w:rsidRPr="000E7ACA">
        <w:rPr>
          <w:rFonts w:ascii="Arial" w:hAnsi="Arial" w:cs="Arial"/>
          <w:color w:val="202124"/>
          <w:shd w:val="clear" w:color="auto" w:fill="FFFFFF"/>
        </w:rPr>
        <w:t xml:space="preserve">Realización de análisis financiero para las actuaciones jurídicas en el marco de IVC. </w:t>
      </w:r>
    </w:p>
    <w:p w14:paraId="2EEF27B7" w14:textId="77777777" w:rsidR="00641EB2" w:rsidRPr="000E7ACA" w:rsidRDefault="00641EB2" w:rsidP="00413A3E">
      <w:pPr>
        <w:pStyle w:val="Piedepgina"/>
        <w:numPr>
          <w:ilvl w:val="0"/>
          <w:numId w:val="2"/>
        </w:numPr>
        <w:pBdr>
          <w:top w:val="nil"/>
          <w:left w:val="nil"/>
          <w:bottom w:val="nil"/>
          <w:right w:val="nil"/>
          <w:between w:val="nil"/>
        </w:pBdr>
        <w:spacing w:after="160"/>
        <w:ind w:right="103"/>
        <w:jc w:val="both"/>
        <w:rPr>
          <w:rFonts w:ascii="Arial" w:hAnsi="Arial" w:cs="Arial"/>
          <w:color w:val="202124"/>
          <w:shd w:val="clear" w:color="auto" w:fill="FFFFFF"/>
        </w:rPr>
      </w:pPr>
      <w:r w:rsidRPr="000E7ACA">
        <w:rPr>
          <w:rFonts w:ascii="Arial" w:hAnsi="Arial" w:cs="Arial"/>
          <w:color w:val="202124"/>
          <w:shd w:val="clear" w:color="auto" w:fill="FFFFFF"/>
        </w:rPr>
        <w:t>Orientación a la ciudadanía y miembros de entidades sin ánimo de lucro.</w:t>
      </w:r>
    </w:p>
    <w:p w14:paraId="27D37358" w14:textId="77777777" w:rsidR="00641EB2" w:rsidRPr="000E7ACA" w:rsidRDefault="00641EB2" w:rsidP="003273E9">
      <w:pPr>
        <w:pBdr>
          <w:top w:val="nil"/>
          <w:left w:val="nil"/>
          <w:bottom w:val="nil"/>
          <w:right w:val="nil"/>
          <w:between w:val="nil"/>
        </w:pBdr>
        <w:ind w:right="103"/>
        <w:jc w:val="both"/>
        <w:rPr>
          <w:rFonts w:ascii="Arial" w:hAnsi="Arial" w:cs="Arial"/>
          <w:color w:val="202124"/>
          <w:shd w:val="clear" w:color="auto" w:fill="FFFFFF"/>
        </w:rPr>
      </w:pPr>
      <w:r w:rsidRPr="000E7ACA">
        <w:rPr>
          <w:rFonts w:ascii="Arial" w:hAnsi="Arial" w:cs="Arial"/>
          <w:color w:val="202124"/>
          <w:shd w:val="clear" w:color="auto" w:fill="FFFFFF"/>
        </w:rPr>
        <w:t>Aunado a ello, se ha logrado dar respuesta de manera oportuna a representantes legales o miembros de entidades sin ánimo de lucro, los ciudadanos, entes de control respecto de las solicitudes que realizan las cuales son competencia y gestión desarrollada por la Dirección, generando confianza e información oportuna y confiable a las partes interesadas.</w:t>
      </w:r>
    </w:p>
    <w:p w14:paraId="75FCC4F7" w14:textId="77777777" w:rsidR="00641EB2" w:rsidRPr="000E7ACA" w:rsidRDefault="00641EB2" w:rsidP="003273E9">
      <w:pPr>
        <w:pBdr>
          <w:top w:val="nil"/>
          <w:left w:val="nil"/>
          <w:bottom w:val="nil"/>
          <w:right w:val="nil"/>
          <w:between w:val="nil"/>
        </w:pBdr>
        <w:ind w:right="103"/>
        <w:jc w:val="both"/>
        <w:rPr>
          <w:rFonts w:ascii="Arial" w:hAnsi="Arial" w:cs="Arial"/>
          <w:color w:val="202124"/>
          <w:shd w:val="clear" w:color="auto" w:fill="FFFFFF"/>
        </w:rPr>
      </w:pPr>
    </w:p>
    <w:p w14:paraId="7D1D3B4D" w14:textId="77777777" w:rsidR="00641EB2" w:rsidRPr="000E7ACA" w:rsidRDefault="00641EB2" w:rsidP="003273E9">
      <w:pPr>
        <w:pBdr>
          <w:top w:val="nil"/>
          <w:left w:val="nil"/>
          <w:bottom w:val="nil"/>
          <w:right w:val="nil"/>
          <w:between w:val="nil"/>
        </w:pBdr>
        <w:ind w:right="103"/>
        <w:jc w:val="both"/>
        <w:rPr>
          <w:rFonts w:ascii="Arial" w:hAnsi="Arial" w:cs="Arial"/>
          <w:color w:val="202124"/>
          <w:shd w:val="clear" w:color="auto" w:fill="FFFFFF"/>
        </w:rPr>
      </w:pPr>
      <w:r w:rsidRPr="000E7ACA">
        <w:rPr>
          <w:rFonts w:ascii="Arial" w:hAnsi="Arial" w:cs="Arial"/>
          <w:color w:val="202124"/>
          <w:shd w:val="clear" w:color="auto" w:fill="FFFFFF"/>
        </w:rPr>
        <w:t xml:space="preserve">Frente a los canales de atención a los ciudadanos disponibles en la Entidad, durante el </w:t>
      </w:r>
      <w:r w:rsidR="00BF245F">
        <w:rPr>
          <w:rFonts w:ascii="Arial" w:hAnsi="Arial" w:cs="Arial"/>
          <w:color w:val="202124"/>
          <w:shd w:val="clear" w:color="auto" w:fill="FFFFFF"/>
        </w:rPr>
        <w:t>tercer trimestre</w:t>
      </w:r>
      <w:r w:rsidRPr="000E7ACA">
        <w:rPr>
          <w:rFonts w:ascii="Arial" w:hAnsi="Arial" w:cs="Arial"/>
          <w:color w:val="202124"/>
          <w:shd w:val="clear" w:color="auto" w:fill="FFFFFF"/>
        </w:rPr>
        <w:t xml:space="preserve"> se han atendido </w:t>
      </w:r>
      <w:r w:rsidR="00322C13">
        <w:rPr>
          <w:rFonts w:ascii="Arial" w:hAnsi="Arial" w:cs="Arial"/>
          <w:color w:val="202124"/>
          <w:shd w:val="clear" w:color="auto" w:fill="FFFFFF"/>
        </w:rPr>
        <w:t>718</w:t>
      </w:r>
      <w:r w:rsidRPr="000E7ACA">
        <w:rPr>
          <w:rFonts w:ascii="Arial" w:hAnsi="Arial" w:cs="Arial"/>
          <w:color w:val="202124"/>
          <w:shd w:val="clear" w:color="auto" w:fill="FFFFFF"/>
        </w:rPr>
        <w:t xml:space="preserve"> solicitudes mediante el canal presencial y virtual. Cabe resaltar que la Entidad, implementó canales de atención virtuales atendiendo las condiciones actuales frente a la pandemia Covid 19 - SARS. No obstante, se evidencia que los ciudadanos acuden mayormente al punto de atención presencial ubicado en el </w:t>
      </w:r>
      <w:r w:rsidR="008804CA" w:rsidRPr="000E7ACA">
        <w:rPr>
          <w:rFonts w:ascii="Arial" w:hAnsi="Arial" w:cs="Arial"/>
          <w:color w:val="202124"/>
          <w:shd w:val="clear" w:color="auto" w:fill="FFFFFF"/>
        </w:rPr>
        <w:t>Superado</w:t>
      </w:r>
      <w:r w:rsidRPr="000E7ACA">
        <w:rPr>
          <w:rFonts w:ascii="Arial" w:hAnsi="Arial" w:cs="Arial"/>
          <w:color w:val="202124"/>
          <w:shd w:val="clear" w:color="auto" w:fill="FFFFFF"/>
        </w:rPr>
        <w:t xml:space="preserve"> CAD</w:t>
      </w:r>
      <w:r w:rsidR="00D70BC2">
        <w:rPr>
          <w:rFonts w:ascii="Arial" w:hAnsi="Arial" w:cs="Arial"/>
          <w:color w:val="202124"/>
          <w:shd w:val="clear" w:color="auto" w:fill="FFFFFF"/>
        </w:rPr>
        <w:t xml:space="preserve"> y Supercade Manitas</w:t>
      </w:r>
      <w:r w:rsidRPr="000E7ACA">
        <w:rPr>
          <w:rFonts w:ascii="Arial" w:hAnsi="Arial" w:cs="Arial"/>
          <w:color w:val="202124"/>
          <w:shd w:val="clear" w:color="auto" w:fill="FFFFFF"/>
        </w:rPr>
        <w:t>, cumpliendo las medidas de bioseguridad que se han implementado para la atención presencial a la ciudadanía, garantizando la seguridad de los ciudadanos y funcionarios que acuden a los diferentes puntos de atención.</w:t>
      </w:r>
    </w:p>
    <w:p w14:paraId="6578F7AD" w14:textId="77777777" w:rsidR="00641EB2" w:rsidRPr="000E7ACA" w:rsidRDefault="00641EB2" w:rsidP="003273E9">
      <w:pPr>
        <w:pBdr>
          <w:top w:val="nil"/>
          <w:left w:val="nil"/>
          <w:bottom w:val="nil"/>
          <w:right w:val="nil"/>
          <w:between w:val="nil"/>
        </w:pBdr>
        <w:ind w:right="103"/>
        <w:jc w:val="both"/>
        <w:rPr>
          <w:rFonts w:ascii="Arial" w:hAnsi="Arial" w:cs="Arial"/>
          <w:color w:val="202124"/>
          <w:shd w:val="clear" w:color="auto" w:fill="FFFFFF"/>
        </w:rPr>
      </w:pPr>
      <w:r w:rsidRPr="000E7ACA">
        <w:rPr>
          <w:rFonts w:ascii="Arial" w:hAnsi="Arial" w:cs="Arial"/>
          <w:color w:val="202124"/>
          <w:shd w:val="clear" w:color="auto" w:fill="FFFFFF"/>
        </w:rPr>
        <w:t xml:space="preserve"> </w:t>
      </w:r>
    </w:p>
    <w:p w14:paraId="6CC287AE" w14:textId="77777777" w:rsidR="00641EB2" w:rsidRPr="000E7ACA" w:rsidRDefault="00641EB2" w:rsidP="003273E9">
      <w:pPr>
        <w:pBdr>
          <w:top w:val="nil"/>
          <w:left w:val="nil"/>
          <w:bottom w:val="nil"/>
          <w:right w:val="nil"/>
          <w:between w:val="nil"/>
        </w:pBdr>
        <w:ind w:right="103"/>
        <w:jc w:val="both"/>
        <w:rPr>
          <w:rFonts w:ascii="Arial" w:hAnsi="Arial" w:cs="Arial"/>
          <w:color w:val="202124"/>
          <w:shd w:val="clear" w:color="auto" w:fill="FFFFFF"/>
        </w:rPr>
      </w:pPr>
      <w:r w:rsidRPr="000E7ACA">
        <w:rPr>
          <w:rFonts w:ascii="Arial" w:hAnsi="Arial" w:cs="Arial"/>
          <w:color w:val="202124"/>
          <w:shd w:val="clear" w:color="auto" w:fill="FFFFFF"/>
        </w:rPr>
        <w:t>De otra parte, se han adelantado las actuaciones administrativas contra las ESAL, cuando ha sido pertinente ya sea por incumplimiento reiterado de sus obligaciones legales, contables y financieras o por quejas por desviación del objeto social, o de sus estatutos, de acuerdo con lo contemplado en los artículos 47 y de la Ley 1437 de 2011.</w:t>
      </w:r>
    </w:p>
    <w:p w14:paraId="7DDC0443" w14:textId="77777777" w:rsidR="00BC4A70" w:rsidRPr="000E7ACA" w:rsidRDefault="00BC4A70" w:rsidP="003273E9">
      <w:pPr>
        <w:pBdr>
          <w:top w:val="nil"/>
          <w:left w:val="nil"/>
          <w:bottom w:val="nil"/>
          <w:right w:val="nil"/>
          <w:between w:val="nil"/>
        </w:pBdr>
        <w:ind w:right="103"/>
        <w:jc w:val="both"/>
        <w:rPr>
          <w:rFonts w:ascii="Arial" w:hAnsi="Arial" w:cs="Arial"/>
          <w:color w:val="202124"/>
          <w:shd w:val="clear" w:color="auto" w:fill="FFFFFF"/>
        </w:rPr>
      </w:pPr>
    </w:p>
    <w:p w14:paraId="7C9C6776" w14:textId="77777777" w:rsidR="00641EB2" w:rsidRPr="000E7ACA" w:rsidRDefault="00641EB2" w:rsidP="003273E9">
      <w:pPr>
        <w:pBdr>
          <w:top w:val="nil"/>
          <w:left w:val="nil"/>
          <w:bottom w:val="nil"/>
          <w:right w:val="nil"/>
          <w:between w:val="nil"/>
        </w:pBdr>
        <w:spacing w:line="276" w:lineRule="auto"/>
        <w:ind w:right="103"/>
        <w:jc w:val="both"/>
        <w:rPr>
          <w:rFonts w:ascii="Arial" w:eastAsia="Arial" w:hAnsi="Arial" w:cs="Arial"/>
          <w:bCs/>
          <w:color w:val="000000"/>
        </w:rPr>
      </w:pPr>
    </w:p>
    <w:tbl>
      <w:tblPr>
        <w:tblW w:w="7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9"/>
        <w:gridCol w:w="2828"/>
        <w:gridCol w:w="2201"/>
      </w:tblGrid>
      <w:tr w:rsidR="00641EB2" w:rsidRPr="000E7ACA" w14:paraId="69F1279E" w14:textId="77777777" w:rsidTr="007F7061">
        <w:trPr>
          <w:trHeight w:val="303"/>
          <w:jc w:val="center"/>
        </w:trPr>
        <w:tc>
          <w:tcPr>
            <w:tcW w:w="2699" w:type="dxa"/>
          </w:tcPr>
          <w:p w14:paraId="173A1414" w14:textId="77777777" w:rsidR="00641EB2" w:rsidRPr="000E7ACA" w:rsidRDefault="00641EB2" w:rsidP="00BC18D1">
            <w:pPr>
              <w:pBdr>
                <w:top w:val="nil"/>
                <w:left w:val="nil"/>
                <w:bottom w:val="nil"/>
                <w:right w:val="nil"/>
                <w:between w:val="nil"/>
              </w:pBdr>
              <w:jc w:val="center"/>
              <w:rPr>
                <w:rFonts w:ascii="Arial" w:eastAsia="Arial" w:hAnsi="Arial" w:cs="Arial"/>
                <w:b/>
              </w:rPr>
            </w:pPr>
            <w:r w:rsidRPr="000E7ACA">
              <w:rPr>
                <w:rFonts w:ascii="Arial" w:eastAsia="Arial" w:hAnsi="Arial" w:cs="Arial"/>
                <w:b/>
              </w:rPr>
              <w:t>NÚMERO ATENCIONES PRESENCIAL</w:t>
            </w:r>
          </w:p>
        </w:tc>
        <w:tc>
          <w:tcPr>
            <w:tcW w:w="2828" w:type="dxa"/>
          </w:tcPr>
          <w:p w14:paraId="2A2100A2" w14:textId="77777777" w:rsidR="00641EB2" w:rsidRPr="000E7ACA" w:rsidRDefault="00641EB2" w:rsidP="00BC18D1">
            <w:pPr>
              <w:pBdr>
                <w:top w:val="nil"/>
                <w:left w:val="nil"/>
                <w:bottom w:val="nil"/>
                <w:right w:val="nil"/>
                <w:between w:val="nil"/>
              </w:pBdr>
              <w:jc w:val="center"/>
              <w:rPr>
                <w:rFonts w:ascii="Arial" w:eastAsia="Arial" w:hAnsi="Arial" w:cs="Arial"/>
                <w:b/>
              </w:rPr>
            </w:pPr>
            <w:r w:rsidRPr="000E7ACA">
              <w:rPr>
                <w:rFonts w:ascii="Arial" w:eastAsia="Arial" w:hAnsi="Arial" w:cs="Arial"/>
                <w:b/>
              </w:rPr>
              <w:t>NÚMERO ATENCIONES VIRTUAL</w:t>
            </w:r>
          </w:p>
        </w:tc>
        <w:tc>
          <w:tcPr>
            <w:tcW w:w="2201" w:type="dxa"/>
          </w:tcPr>
          <w:p w14:paraId="4F2217A0" w14:textId="77777777" w:rsidR="00641EB2" w:rsidRPr="000E7ACA" w:rsidRDefault="00641EB2" w:rsidP="00BC18D1">
            <w:pPr>
              <w:pBdr>
                <w:top w:val="nil"/>
                <w:left w:val="nil"/>
                <w:bottom w:val="nil"/>
                <w:right w:val="nil"/>
                <w:between w:val="nil"/>
              </w:pBdr>
              <w:jc w:val="center"/>
              <w:rPr>
                <w:rFonts w:ascii="Arial" w:eastAsia="Arial" w:hAnsi="Arial" w:cs="Arial"/>
                <w:b/>
              </w:rPr>
            </w:pPr>
            <w:r w:rsidRPr="000E7ACA">
              <w:rPr>
                <w:rFonts w:ascii="Arial" w:eastAsia="Arial" w:hAnsi="Arial" w:cs="Arial"/>
                <w:b/>
              </w:rPr>
              <w:t>TOTAL ATENDIDOS</w:t>
            </w:r>
          </w:p>
        </w:tc>
      </w:tr>
      <w:tr w:rsidR="00641EB2" w:rsidRPr="000E7ACA" w14:paraId="20EE9531" w14:textId="77777777" w:rsidTr="007F7061">
        <w:trPr>
          <w:trHeight w:val="316"/>
          <w:jc w:val="center"/>
        </w:trPr>
        <w:tc>
          <w:tcPr>
            <w:tcW w:w="2699" w:type="dxa"/>
          </w:tcPr>
          <w:p w14:paraId="6389D813" w14:textId="77777777" w:rsidR="00641EB2" w:rsidRPr="000E7ACA" w:rsidRDefault="000C3667" w:rsidP="00BC18D1">
            <w:pPr>
              <w:pBdr>
                <w:top w:val="nil"/>
                <w:left w:val="nil"/>
                <w:bottom w:val="nil"/>
                <w:right w:val="nil"/>
                <w:between w:val="nil"/>
              </w:pBdr>
              <w:jc w:val="center"/>
              <w:rPr>
                <w:rFonts w:ascii="Arial" w:eastAsia="Arial" w:hAnsi="Arial" w:cs="Arial"/>
              </w:rPr>
            </w:pPr>
            <w:r>
              <w:rPr>
                <w:rFonts w:ascii="Arial" w:eastAsia="Arial" w:hAnsi="Arial" w:cs="Arial"/>
              </w:rPr>
              <w:t>617</w:t>
            </w:r>
          </w:p>
        </w:tc>
        <w:tc>
          <w:tcPr>
            <w:tcW w:w="2828" w:type="dxa"/>
          </w:tcPr>
          <w:p w14:paraId="3A333E86" w14:textId="77777777" w:rsidR="00641EB2" w:rsidRPr="000E7ACA" w:rsidRDefault="00FB57C2" w:rsidP="00BC18D1">
            <w:pPr>
              <w:pBdr>
                <w:top w:val="nil"/>
                <w:left w:val="nil"/>
                <w:bottom w:val="nil"/>
                <w:right w:val="nil"/>
                <w:between w:val="nil"/>
              </w:pBdr>
              <w:jc w:val="center"/>
              <w:rPr>
                <w:rFonts w:ascii="Arial" w:eastAsia="Arial" w:hAnsi="Arial" w:cs="Arial"/>
              </w:rPr>
            </w:pPr>
            <w:r>
              <w:rPr>
                <w:rFonts w:ascii="Arial" w:eastAsia="Arial" w:hAnsi="Arial" w:cs="Arial"/>
              </w:rPr>
              <w:t>101</w:t>
            </w:r>
          </w:p>
        </w:tc>
        <w:tc>
          <w:tcPr>
            <w:tcW w:w="2201" w:type="dxa"/>
          </w:tcPr>
          <w:p w14:paraId="5AF26A8D" w14:textId="77777777" w:rsidR="00641EB2" w:rsidRPr="000E7ACA" w:rsidRDefault="00641EB2" w:rsidP="007F7061">
            <w:pPr>
              <w:keepNext/>
              <w:pBdr>
                <w:top w:val="nil"/>
                <w:left w:val="nil"/>
                <w:bottom w:val="nil"/>
                <w:right w:val="nil"/>
                <w:between w:val="nil"/>
              </w:pBdr>
              <w:jc w:val="center"/>
              <w:rPr>
                <w:rFonts w:ascii="Arial" w:eastAsia="Arial" w:hAnsi="Arial" w:cs="Arial"/>
              </w:rPr>
            </w:pPr>
            <w:r w:rsidRPr="000E7ACA">
              <w:rPr>
                <w:rFonts w:ascii="Arial" w:eastAsia="Arial" w:hAnsi="Arial" w:cs="Arial"/>
              </w:rPr>
              <w:t>71</w:t>
            </w:r>
            <w:r w:rsidR="004612F4">
              <w:rPr>
                <w:rFonts w:ascii="Arial" w:eastAsia="Arial" w:hAnsi="Arial" w:cs="Arial"/>
              </w:rPr>
              <w:t>8</w:t>
            </w:r>
          </w:p>
        </w:tc>
      </w:tr>
    </w:tbl>
    <w:p w14:paraId="7BDE36D7" w14:textId="77777777" w:rsidR="00F5127C" w:rsidRPr="000E7ACA" w:rsidRDefault="007F7061" w:rsidP="003579F7">
      <w:pPr>
        <w:pStyle w:val="Descripcin"/>
        <w:jc w:val="center"/>
        <w:rPr>
          <w:rFonts w:ascii="Arial" w:hAnsi="Arial" w:cs="Arial"/>
          <w:b/>
          <w:bCs/>
          <w:sz w:val="24"/>
          <w:szCs w:val="24"/>
        </w:rPr>
      </w:pPr>
      <w:bookmarkStart w:id="133" w:name="_Toc86195291"/>
      <w:r>
        <w:t xml:space="preserve">Tabla </w:t>
      </w:r>
      <w:r w:rsidR="00B87926">
        <w:fldChar w:fldCharType="begin"/>
      </w:r>
      <w:r w:rsidR="00B87926">
        <w:instrText xml:space="preserve"> SEQ Tabla \* ARABIC </w:instrText>
      </w:r>
      <w:r w:rsidR="00B87926">
        <w:fldChar w:fldCharType="separate"/>
      </w:r>
      <w:r w:rsidR="00B3742D">
        <w:rPr>
          <w:noProof/>
        </w:rPr>
        <w:t>25</w:t>
      </w:r>
      <w:r w:rsidR="00B87926">
        <w:rPr>
          <w:noProof/>
        </w:rPr>
        <w:fldChar w:fldCharType="end"/>
      </w:r>
      <w:r>
        <w:t>. Información canales de atención. Fuente: Proceso de IVC.</w:t>
      </w:r>
      <w:bookmarkEnd w:id="133"/>
    </w:p>
    <w:p w14:paraId="16EABF3C" w14:textId="77777777" w:rsidR="00641EB2" w:rsidRPr="000E7ACA" w:rsidRDefault="00641EB2" w:rsidP="00641EB2">
      <w:pPr>
        <w:spacing w:line="276" w:lineRule="auto"/>
        <w:rPr>
          <w:rFonts w:ascii="Arial" w:hAnsi="Arial" w:cs="Arial"/>
          <w:b/>
          <w:bCs/>
        </w:rPr>
      </w:pPr>
      <w:r w:rsidRPr="000E7ACA">
        <w:rPr>
          <w:rFonts w:ascii="Arial" w:hAnsi="Arial" w:cs="Arial"/>
          <w:b/>
          <w:bCs/>
        </w:rPr>
        <w:t>Atención a la ciudadanía:</w:t>
      </w:r>
    </w:p>
    <w:p w14:paraId="46B70E47" w14:textId="77777777" w:rsidR="00641EB2" w:rsidRPr="000E7ACA" w:rsidRDefault="00641EB2" w:rsidP="00641EB2">
      <w:pPr>
        <w:jc w:val="both"/>
        <w:rPr>
          <w:rFonts w:ascii="Arial" w:hAnsi="Arial" w:cs="Arial"/>
          <w:color w:val="202124"/>
          <w:shd w:val="clear" w:color="auto" w:fill="FFFFFF"/>
        </w:rPr>
      </w:pPr>
      <w:r w:rsidRPr="000E7ACA">
        <w:rPr>
          <w:rFonts w:ascii="Arial" w:hAnsi="Arial" w:cs="Arial"/>
          <w:color w:val="202124"/>
          <w:shd w:val="clear" w:color="auto" w:fill="FFFFFF"/>
        </w:rPr>
        <w:t xml:space="preserve">Durante el </w:t>
      </w:r>
      <w:r w:rsidR="004612F4">
        <w:rPr>
          <w:rFonts w:ascii="Arial" w:hAnsi="Arial" w:cs="Arial"/>
          <w:color w:val="202124"/>
          <w:shd w:val="clear" w:color="auto" w:fill="FFFFFF"/>
        </w:rPr>
        <w:t>tercer</w:t>
      </w:r>
      <w:r w:rsidRPr="000E7ACA">
        <w:rPr>
          <w:rFonts w:ascii="Arial" w:hAnsi="Arial" w:cs="Arial"/>
          <w:color w:val="202124"/>
          <w:shd w:val="clear" w:color="auto" w:fill="FFFFFF"/>
        </w:rPr>
        <w:t xml:space="preserve"> trimestre se orientaron </w:t>
      </w:r>
      <w:r w:rsidR="004612F4">
        <w:rPr>
          <w:rFonts w:ascii="Arial" w:hAnsi="Arial" w:cs="Arial"/>
          <w:color w:val="202124"/>
          <w:shd w:val="clear" w:color="auto" w:fill="FFFFFF"/>
        </w:rPr>
        <w:t>718</w:t>
      </w:r>
      <w:r w:rsidRPr="000E7ACA">
        <w:rPr>
          <w:rFonts w:ascii="Arial" w:hAnsi="Arial" w:cs="Arial"/>
          <w:color w:val="202124"/>
          <w:shd w:val="clear" w:color="auto" w:fill="FFFFFF"/>
        </w:rPr>
        <w:t xml:space="preserve"> ciudadanos, en los puntos de atención ubicados en la red Cade, de los cuales 6</w:t>
      </w:r>
      <w:r w:rsidR="004612F4">
        <w:rPr>
          <w:rFonts w:ascii="Arial" w:hAnsi="Arial" w:cs="Arial"/>
          <w:color w:val="202124"/>
          <w:shd w:val="clear" w:color="auto" w:fill="FFFFFF"/>
        </w:rPr>
        <w:t>17</w:t>
      </w:r>
      <w:r w:rsidRPr="000E7ACA">
        <w:rPr>
          <w:rFonts w:ascii="Arial" w:hAnsi="Arial" w:cs="Arial"/>
          <w:color w:val="202124"/>
          <w:shd w:val="clear" w:color="auto" w:fill="FFFFFF"/>
        </w:rPr>
        <w:t>, se atendieron de manera presencial y 1</w:t>
      </w:r>
      <w:r w:rsidR="004612F4">
        <w:rPr>
          <w:rFonts w:ascii="Arial" w:hAnsi="Arial" w:cs="Arial"/>
          <w:color w:val="202124"/>
          <w:shd w:val="clear" w:color="auto" w:fill="FFFFFF"/>
        </w:rPr>
        <w:t>01</w:t>
      </w:r>
      <w:r w:rsidRPr="000E7ACA">
        <w:rPr>
          <w:rFonts w:ascii="Arial" w:hAnsi="Arial" w:cs="Arial"/>
          <w:color w:val="202124"/>
          <w:shd w:val="clear" w:color="auto" w:fill="FFFFFF"/>
        </w:rPr>
        <w:t xml:space="preserve"> mediante el canal virtual. De esta manera se desarrollaron las acciones administrativas tendientes a dar respuesta a la ciudadanía que requería los servicios de la Dirección, brindando un servicio oportuno y de calidad, con información fidedigna de los trámites y servicios de la Dirección. </w:t>
      </w:r>
    </w:p>
    <w:p w14:paraId="77AB9D72" w14:textId="77777777" w:rsidR="00641EB2" w:rsidRPr="000E7ACA" w:rsidRDefault="00641EB2" w:rsidP="00641EB2">
      <w:pPr>
        <w:jc w:val="both"/>
        <w:rPr>
          <w:rFonts w:ascii="Arial" w:hAnsi="Arial" w:cs="Arial"/>
          <w:color w:val="202124"/>
          <w:shd w:val="clear" w:color="auto" w:fill="FFFFFF"/>
        </w:rPr>
      </w:pPr>
    </w:p>
    <w:p w14:paraId="0DC40E96" w14:textId="77777777" w:rsidR="00641EB2" w:rsidRPr="00F35F05" w:rsidRDefault="00641EB2" w:rsidP="00F35F05">
      <w:pPr>
        <w:pStyle w:val="Ttulo2"/>
      </w:pPr>
      <w:bookmarkStart w:id="134" w:name="_Toc86225416"/>
      <w:r w:rsidRPr="00F35F05">
        <w:t>Política Racionalización de trámites:</w:t>
      </w:r>
      <w:bookmarkEnd w:id="134"/>
    </w:p>
    <w:p w14:paraId="357040D2" w14:textId="77777777" w:rsidR="00641EB2" w:rsidRPr="000E7ACA" w:rsidRDefault="00641EB2" w:rsidP="00641EB2">
      <w:pPr>
        <w:spacing w:line="276" w:lineRule="auto"/>
        <w:jc w:val="both"/>
        <w:rPr>
          <w:rFonts w:ascii="Arial" w:hAnsi="Arial" w:cs="Arial"/>
        </w:rPr>
      </w:pPr>
      <w:r w:rsidRPr="000E7ACA">
        <w:rPr>
          <w:rFonts w:ascii="Arial" w:hAnsi="Arial" w:cs="Arial"/>
        </w:rPr>
        <w:t xml:space="preserve">En cumplimiento del Plan Anticorrupción y atención al ciudadano – PAAC, se dio cumplimiento a las acciones de racionalización propuestas para la vigencia 2021, las cuales se refieren a la implementación del punto de atención a la ciudadanía ubicado en el Super cade manitas Localidad Ciudad Bolívar, lo que constituye una acción de racionalización administrativa que beneficia a los ciudadanos que actualmente deben desplazarse al Super Cade CAD para acceder a los servicios que presta la Entidad. </w:t>
      </w:r>
    </w:p>
    <w:p w14:paraId="2E739833" w14:textId="77777777" w:rsidR="00FD0769" w:rsidRPr="000E7ACA" w:rsidRDefault="00FD0769" w:rsidP="00641EB2">
      <w:pPr>
        <w:spacing w:line="276" w:lineRule="auto"/>
        <w:jc w:val="both"/>
        <w:rPr>
          <w:rFonts w:ascii="Arial" w:hAnsi="Arial" w:cs="Arial"/>
        </w:rPr>
      </w:pPr>
    </w:p>
    <w:p w14:paraId="23A2A330" w14:textId="77777777" w:rsidR="00804E8B" w:rsidRPr="000E7ACA" w:rsidRDefault="00804E8B" w:rsidP="00804E8B">
      <w:pPr>
        <w:pStyle w:val="Ttulo2"/>
        <w:spacing w:line="276" w:lineRule="auto"/>
        <w:rPr>
          <w:rFonts w:ascii="Arial" w:eastAsia="Arial" w:hAnsi="Arial" w:cs="Arial"/>
          <w:sz w:val="24"/>
          <w:szCs w:val="24"/>
        </w:rPr>
      </w:pPr>
      <w:bookmarkStart w:id="135" w:name="_Toc86225417"/>
      <w:r w:rsidRPr="000E7ACA">
        <w:rPr>
          <w:rFonts w:ascii="Arial" w:eastAsia="Arial" w:hAnsi="Arial" w:cs="Arial"/>
          <w:sz w:val="24"/>
          <w:szCs w:val="24"/>
        </w:rPr>
        <w:t>Política participación ciudadana en la gestión pública:</w:t>
      </w:r>
      <w:bookmarkEnd w:id="135"/>
      <w:r w:rsidRPr="000E7ACA">
        <w:rPr>
          <w:rFonts w:ascii="Arial" w:eastAsia="Arial" w:hAnsi="Arial" w:cs="Arial"/>
          <w:sz w:val="24"/>
          <w:szCs w:val="24"/>
        </w:rPr>
        <w:t xml:space="preserve"> </w:t>
      </w:r>
    </w:p>
    <w:p w14:paraId="315B26EE" w14:textId="77777777" w:rsidR="007D08E8" w:rsidRPr="00043AA9" w:rsidRDefault="00804E8B" w:rsidP="00043AA9">
      <w:pPr>
        <w:keepNext/>
        <w:rPr>
          <w:rFonts w:ascii="Arial" w:hAnsi="Arial" w:cs="Arial"/>
        </w:rPr>
      </w:pPr>
      <w:r w:rsidRPr="00043AA9">
        <w:rPr>
          <w:rFonts w:ascii="Arial" w:hAnsi="Arial" w:cs="Arial"/>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804E8B" w:rsidRPr="000E7ACA" w14:paraId="5973A4FA" w14:textId="77777777" w:rsidTr="007D08E8">
        <w:tc>
          <w:tcPr>
            <w:tcW w:w="1242" w:type="dxa"/>
            <w:tcBorders>
              <w:top w:val="nil"/>
              <w:left w:val="nil"/>
              <w:bottom w:val="nil"/>
              <w:right w:val="single" w:sz="4" w:space="0" w:color="auto"/>
            </w:tcBorders>
            <w:shd w:val="clear" w:color="auto" w:fill="D9E2F3" w:themeFill="accent1" w:themeFillTint="33"/>
          </w:tcPr>
          <w:p w14:paraId="10F13EAC" w14:textId="77777777" w:rsidR="00804E8B" w:rsidRPr="000E7ACA" w:rsidRDefault="00804E8B" w:rsidP="00BC18D1">
            <w:pPr>
              <w:spacing w:after="120" w:line="276" w:lineRule="auto"/>
              <w:rPr>
                <w:rFonts w:ascii="Arial" w:hAnsi="Arial" w:cs="Arial"/>
                <w:bCs/>
              </w:rPr>
            </w:pPr>
            <w:r w:rsidRPr="000E7ACA">
              <w:rPr>
                <w:rFonts w:ascii="Arial" w:hAnsi="Arial" w:cs="Arial"/>
                <w:bCs/>
              </w:rPr>
              <w:t>Meta P.I. 7562</w:t>
            </w:r>
          </w:p>
        </w:tc>
        <w:tc>
          <w:tcPr>
            <w:tcW w:w="7736" w:type="dxa"/>
            <w:tcBorders>
              <w:left w:val="single" w:sz="4" w:space="0" w:color="auto"/>
            </w:tcBorders>
            <w:shd w:val="clear" w:color="auto" w:fill="D9E2F3" w:themeFill="accent1" w:themeFillTint="33"/>
          </w:tcPr>
          <w:p w14:paraId="11FE0788" w14:textId="77777777" w:rsidR="00804E8B" w:rsidRPr="000E7ACA" w:rsidRDefault="00804E8B" w:rsidP="00BC18D1">
            <w:pPr>
              <w:spacing w:after="120" w:line="276" w:lineRule="auto"/>
              <w:jc w:val="both"/>
              <w:rPr>
                <w:rFonts w:ascii="Arial" w:eastAsia="Arial" w:hAnsi="Arial" w:cs="Arial"/>
              </w:rPr>
            </w:pPr>
            <w:r w:rsidRPr="000E7ACA">
              <w:rPr>
                <w:rFonts w:ascii="Arial" w:eastAsia="Arial" w:hAnsi="Arial" w:cs="Arial"/>
              </w:rPr>
              <w:t>Incrementar 30 % La Participación Ciudadana En La Formulación De Observaciones frente A Los Proyectos De Actos Administrativos Distritales.</w:t>
            </w:r>
          </w:p>
        </w:tc>
      </w:tr>
    </w:tbl>
    <w:p w14:paraId="448CE9FB" w14:textId="77777777" w:rsidR="00804E8B" w:rsidRDefault="00804E8B" w:rsidP="00804E8B">
      <w:pPr>
        <w:spacing w:line="276" w:lineRule="auto"/>
        <w:jc w:val="both"/>
        <w:rPr>
          <w:rFonts w:ascii="Arial" w:eastAsia="Arial" w:hAnsi="Arial" w:cs="Arial"/>
        </w:rPr>
      </w:pPr>
    </w:p>
    <w:tbl>
      <w:tblPr>
        <w:tblStyle w:val="Tablaconcuadrcula"/>
        <w:tblW w:w="0" w:type="auto"/>
        <w:tblInd w:w="2263" w:type="dxa"/>
        <w:tblLook w:val="04A0" w:firstRow="1" w:lastRow="0" w:firstColumn="1" w:lastColumn="0" w:noHBand="0" w:noVBand="1"/>
      </w:tblPr>
      <w:tblGrid>
        <w:gridCol w:w="2977"/>
        <w:gridCol w:w="992"/>
      </w:tblGrid>
      <w:tr w:rsidR="00CB574F" w14:paraId="0D06F94D" w14:textId="77777777" w:rsidTr="003E6F18">
        <w:tc>
          <w:tcPr>
            <w:tcW w:w="2977" w:type="dxa"/>
          </w:tcPr>
          <w:p w14:paraId="6CF90FE2" w14:textId="77777777" w:rsidR="00CB574F" w:rsidRDefault="00CB574F"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29E338CE" w14:textId="77777777" w:rsidR="00CB574F" w:rsidRDefault="00CB574F" w:rsidP="003E6F18">
            <w:pPr>
              <w:autoSpaceDE w:val="0"/>
              <w:autoSpaceDN w:val="0"/>
              <w:adjustRightInd w:val="0"/>
              <w:spacing w:line="276" w:lineRule="auto"/>
              <w:jc w:val="center"/>
              <w:rPr>
                <w:rFonts w:ascii="Arial" w:eastAsiaTheme="minorHAnsi" w:hAnsi="Arial" w:cs="Arial"/>
              </w:rPr>
            </w:pPr>
            <w:r>
              <w:rPr>
                <w:rFonts w:ascii="Arial" w:eastAsiaTheme="minorHAnsi" w:hAnsi="Arial" w:cs="Arial"/>
              </w:rPr>
              <w:t>30%</w:t>
            </w:r>
          </w:p>
        </w:tc>
      </w:tr>
      <w:tr w:rsidR="00CB574F" w14:paraId="71ECF7B7" w14:textId="77777777" w:rsidTr="003E6F18">
        <w:tc>
          <w:tcPr>
            <w:tcW w:w="2977" w:type="dxa"/>
          </w:tcPr>
          <w:p w14:paraId="5F96B6DE" w14:textId="77777777" w:rsidR="00CB574F" w:rsidRDefault="00CB574F"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33F24FD2" w14:textId="77777777" w:rsidR="00CB574F" w:rsidRDefault="00CB574F" w:rsidP="003E6F18">
            <w:pPr>
              <w:autoSpaceDE w:val="0"/>
              <w:autoSpaceDN w:val="0"/>
              <w:adjustRightInd w:val="0"/>
              <w:spacing w:line="276" w:lineRule="auto"/>
              <w:jc w:val="center"/>
              <w:rPr>
                <w:rFonts w:ascii="Arial" w:eastAsiaTheme="minorHAnsi" w:hAnsi="Arial" w:cs="Arial"/>
              </w:rPr>
            </w:pPr>
            <w:r>
              <w:rPr>
                <w:rFonts w:ascii="Arial" w:eastAsiaTheme="minorHAnsi" w:hAnsi="Arial" w:cs="Arial"/>
              </w:rPr>
              <w:t>29.35%</w:t>
            </w:r>
          </w:p>
        </w:tc>
      </w:tr>
    </w:tbl>
    <w:p w14:paraId="2AE80BD0" w14:textId="77777777" w:rsidR="00CB574F" w:rsidRPr="000E7ACA" w:rsidRDefault="00CB574F" w:rsidP="00804E8B">
      <w:pPr>
        <w:spacing w:line="276" w:lineRule="auto"/>
        <w:jc w:val="both"/>
        <w:rPr>
          <w:rFonts w:ascii="Arial" w:eastAsia="Arial" w:hAnsi="Arial" w:cs="Arial"/>
        </w:rPr>
      </w:pPr>
    </w:p>
    <w:p w14:paraId="2319E66F" w14:textId="77777777" w:rsidR="00804E8B" w:rsidRPr="000E7ACA" w:rsidRDefault="00322FA6" w:rsidP="00804E8B">
      <w:pPr>
        <w:spacing w:line="276" w:lineRule="auto"/>
        <w:jc w:val="both"/>
        <w:rPr>
          <w:rFonts w:ascii="Arial" w:eastAsia="Arial" w:hAnsi="Arial" w:cs="Arial"/>
        </w:rPr>
      </w:pPr>
      <w:r w:rsidRPr="000E7ACA">
        <w:rPr>
          <w:rFonts w:ascii="Arial" w:hAnsi="Arial" w:cs="Arial"/>
          <w:noProof/>
          <w:lang w:eastAsia="es-CO"/>
        </w:rPr>
        <mc:AlternateContent>
          <mc:Choice Requires="wpg">
            <w:drawing>
              <wp:anchor distT="0" distB="0" distL="114300" distR="114300" simplePos="0" relativeHeight="251593216" behindDoc="0" locked="0" layoutInCell="1" allowOverlap="1" wp14:anchorId="1A5CDD2C" wp14:editId="779D95E1">
                <wp:simplePos x="0" y="0"/>
                <wp:positionH relativeFrom="margin">
                  <wp:posOffset>-142875</wp:posOffset>
                </wp:positionH>
                <wp:positionV relativeFrom="paragraph">
                  <wp:posOffset>90170</wp:posOffset>
                </wp:positionV>
                <wp:extent cx="5772150" cy="539115"/>
                <wp:effectExtent l="0" t="0" r="19050" b="13335"/>
                <wp:wrapNone/>
                <wp:docPr id="29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539115"/>
                          <a:chOff x="0" y="0"/>
                          <a:chExt cx="7193" cy="735"/>
                        </a:xfrm>
                        <a:solidFill>
                          <a:srgbClr val="FFC000"/>
                        </a:solidFill>
                      </wpg:grpSpPr>
                      <wps:wsp>
                        <wps:cNvPr id="292" name="Freeform 5"/>
                        <wps:cNvSpPr>
                          <a:spLocks/>
                        </wps:cNvSpPr>
                        <wps:spPr bwMode="auto">
                          <a:xfrm>
                            <a:off x="0"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95" name="Oval 6"/>
                        <wps:cNvSpPr>
                          <a:spLocks noChangeArrowheads="1"/>
                        </wps:cNvSpPr>
                        <wps:spPr bwMode="auto">
                          <a:xfrm>
                            <a:off x="9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96" name="Freeform 7"/>
                        <wps:cNvSpPr>
                          <a:spLocks/>
                        </wps:cNvSpPr>
                        <wps:spPr bwMode="auto">
                          <a:xfrm>
                            <a:off x="341"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97" name="Oval 8"/>
                        <wps:cNvSpPr>
                          <a:spLocks noChangeArrowheads="1"/>
                        </wps:cNvSpPr>
                        <wps:spPr bwMode="auto">
                          <a:xfrm>
                            <a:off x="43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98" name="Freeform 9"/>
                        <wps:cNvSpPr>
                          <a:spLocks/>
                        </wps:cNvSpPr>
                        <wps:spPr bwMode="auto">
                          <a:xfrm>
                            <a:off x="682"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99" name="Oval 10"/>
                        <wps:cNvSpPr>
                          <a:spLocks noChangeArrowheads="1"/>
                        </wps:cNvSpPr>
                        <wps:spPr bwMode="auto">
                          <a:xfrm>
                            <a:off x="77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00" name="Freeform 11"/>
                        <wps:cNvSpPr>
                          <a:spLocks/>
                        </wps:cNvSpPr>
                        <wps:spPr bwMode="auto">
                          <a:xfrm>
                            <a:off x="1023"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3"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01" name="Oval 12"/>
                        <wps:cNvSpPr>
                          <a:spLocks noChangeArrowheads="1"/>
                        </wps:cNvSpPr>
                        <wps:spPr bwMode="auto">
                          <a:xfrm>
                            <a:off x="111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02" name="Freeform 13"/>
                        <wps:cNvSpPr>
                          <a:spLocks/>
                        </wps:cNvSpPr>
                        <wps:spPr bwMode="auto">
                          <a:xfrm>
                            <a:off x="1368" y="161"/>
                            <a:ext cx="287" cy="566"/>
                          </a:xfrm>
                          <a:custGeom>
                            <a:avLst/>
                            <a:gdLst>
                              <a:gd name="T0" fmla="*/ 56 w 74"/>
                              <a:gd name="T1" fmla="*/ 0 h 144"/>
                              <a:gd name="T2" fmla="*/ 18 w 74"/>
                              <a:gd name="T3" fmla="*/ 0 h 144"/>
                              <a:gd name="T4" fmla="*/ 0 w 74"/>
                              <a:gd name="T5" fmla="*/ 14 h 144"/>
                              <a:gd name="T6" fmla="*/ 0 w 74"/>
                              <a:gd name="T7" fmla="*/ 63 h 144"/>
                              <a:gd name="T8" fmla="*/ 7 w 74"/>
                              <a:gd name="T9" fmla="*/ 68 h 144"/>
                              <a:gd name="T10" fmla="*/ 13 w 74"/>
                              <a:gd name="T11" fmla="*/ 63 h 144"/>
                              <a:gd name="T12" fmla="*/ 13 w 74"/>
                              <a:gd name="T13" fmla="*/ 25 h 144"/>
                              <a:gd name="T14" fmla="*/ 19 w 74"/>
                              <a:gd name="T15" fmla="*/ 25 h 144"/>
                              <a:gd name="T16" fmla="*/ 19 w 74"/>
                              <a:gd name="T17" fmla="*/ 70 h 144"/>
                              <a:gd name="T18" fmla="*/ 19 w 74"/>
                              <a:gd name="T19" fmla="*/ 79 h 144"/>
                              <a:gd name="T20" fmla="*/ 19 w 74"/>
                              <a:gd name="T21" fmla="*/ 136 h 144"/>
                              <a:gd name="T22" fmla="*/ 26 w 74"/>
                              <a:gd name="T23" fmla="*/ 144 h 144"/>
                              <a:gd name="T24" fmla="*/ 27 w 74"/>
                              <a:gd name="T25" fmla="*/ 144 h 144"/>
                              <a:gd name="T26" fmla="*/ 36 w 74"/>
                              <a:gd name="T27" fmla="*/ 136 h 144"/>
                              <a:gd name="T28" fmla="*/ 36 w 74"/>
                              <a:gd name="T29" fmla="*/ 81 h 144"/>
                              <a:gd name="T30" fmla="*/ 38 w 74"/>
                              <a:gd name="T31" fmla="*/ 81 h 144"/>
                              <a:gd name="T32" fmla="*/ 38 w 74"/>
                              <a:gd name="T33" fmla="*/ 136 h 144"/>
                              <a:gd name="T34" fmla="*/ 47 w 74"/>
                              <a:gd name="T35" fmla="*/ 144 h 144"/>
                              <a:gd name="T36" fmla="*/ 48 w 74"/>
                              <a:gd name="T37" fmla="*/ 144 h 144"/>
                              <a:gd name="T38" fmla="*/ 55 w 74"/>
                              <a:gd name="T39" fmla="*/ 136 h 144"/>
                              <a:gd name="T40" fmla="*/ 55 w 74"/>
                              <a:gd name="T41" fmla="*/ 79 h 144"/>
                              <a:gd name="T42" fmla="*/ 55 w 74"/>
                              <a:gd name="T43" fmla="*/ 70 h 144"/>
                              <a:gd name="T44" fmla="*/ 55 w 74"/>
                              <a:gd name="T45" fmla="*/ 25 h 144"/>
                              <a:gd name="T46" fmla="*/ 61 w 74"/>
                              <a:gd name="T47" fmla="*/ 25 h 144"/>
                              <a:gd name="T48" fmla="*/ 61 w 74"/>
                              <a:gd name="T49" fmla="*/ 63 h 144"/>
                              <a:gd name="T50" fmla="*/ 67 w 74"/>
                              <a:gd name="T51" fmla="*/ 68 h 144"/>
                              <a:gd name="T52" fmla="*/ 74 w 74"/>
                              <a:gd name="T53" fmla="*/ 63 h 144"/>
                              <a:gd name="T54" fmla="*/ 74 w 74"/>
                              <a:gd name="T55" fmla="*/ 14 h 144"/>
                              <a:gd name="T56" fmla="*/ 56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56" y="0"/>
                                </a:moveTo>
                                <a:cubicBezTo>
                                  <a:pt x="18" y="0"/>
                                  <a:pt x="18" y="0"/>
                                  <a:pt x="18" y="0"/>
                                </a:cubicBezTo>
                                <a:cubicBezTo>
                                  <a:pt x="7" y="0"/>
                                  <a:pt x="0" y="3"/>
                                  <a:pt x="0" y="14"/>
                                </a:cubicBezTo>
                                <a:cubicBezTo>
                                  <a:pt x="0" y="63"/>
                                  <a:pt x="0" y="63"/>
                                  <a:pt x="0" y="63"/>
                                </a:cubicBezTo>
                                <a:cubicBezTo>
                                  <a:pt x="0" y="66"/>
                                  <a:pt x="4" y="68"/>
                                  <a:pt x="7" y="68"/>
                                </a:cubicBezTo>
                                <a:cubicBezTo>
                                  <a:pt x="9" y="68"/>
                                  <a:pt x="13" y="66"/>
                                  <a:pt x="13" y="63"/>
                                </a:cubicBezTo>
                                <a:cubicBezTo>
                                  <a:pt x="13" y="63"/>
                                  <a:pt x="13" y="28"/>
                                  <a:pt x="13" y="25"/>
                                </a:cubicBezTo>
                                <a:cubicBezTo>
                                  <a:pt x="13"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7"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4" y="68"/>
                                  <a:pt x="67" y="68"/>
                                </a:cubicBezTo>
                                <a:cubicBezTo>
                                  <a:pt x="70" y="68"/>
                                  <a:pt x="74" y="66"/>
                                  <a:pt x="74" y="63"/>
                                </a:cubicBezTo>
                                <a:cubicBezTo>
                                  <a:pt x="74" y="14"/>
                                  <a:pt x="74" y="14"/>
                                  <a:pt x="74" y="14"/>
                                </a:cubicBezTo>
                                <a:cubicBezTo>
                                  <a:pt x="74"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03" name="Oval 14"/>
                        <wps:cNvSpPr>
                          <a:spLocks noChangeArrowheads="1"/>
                        </wps:cNvSpPr>
                        <wps:spPr bwMode="auto">
                          <a:xfrm>
                            <a:off x="146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04" name="Freeform 15"/>
                        <wps:cNvSpPr>
                          <a:spLocks/>
                        </wps:cNvSpPr>
                        <wps:spPr bwMode="auto">
                          <a:xfrm>
                            <a:off x="1709"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8 w 75"/>
                              <a:gd name="T31" fmla="*/ 81 h 144"/>
                              <a:gd name="T32" fmla="*/ 38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8"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05" name="Oval 16"/>
                        <wps:cNvSpPr>
                          <a:spLocks noChangeArrowheads="1"/>
                        </wps:cNvSpPr>
                        <wps:spPr bwMode="auto">
                          <a:xfrm>
                            <a:off x="180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06" name="Freeform 17"/>
                        <wps:cNvSpPr>
                          <a:spLocks/>
                        </wps:cNvSpPr>
                        <wps:spPr bwMode="auto">
                          <a:xfrm>
                            <a:off x="2050"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3" y="144"/>
                                  <a:pt x="48" y="144"/>
                                </a:cubicBezTo>
                                <a:cubicBezTo>
                                  <a:pt x="48" y="144"/>
                                  <a:pt x="48" y="144"/>
                                  <a:pt x="48"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07" name="Oval 18"/>
                        <wps:cNvSpPr>
                          <a:spLocks noChangeArrowheads="1"/>
                        </wps:cNvSpPr>
                        <wps:spPr bwMode="auto">
                          <a:xfrm>
                            <a:off x="214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09" name="Freeform 19"/>
                        <wps:cNvSpPr>
                          <a:spLocks noEditPoints="1"/>
                        </wps:cNvSpPr>
                        <wps:spPr bwMode="auto">
                          <a:xfrm>
                            <a:off x="2383" y="157"/>
                            <a:ext cx="303" cy="578"/>
                          </a:xfrm>
                          <a:custGeom>
                            <a:avLst/>
                            <a:gdLst>
                              <a:gd name="T0" fmla="*/ 50 w 78"/>
                              <a:gd name="T1" fmla="*/ 147 h 147"/>
                              <a:gd name="T2" fmla="*/ 50 w 78"/>
                              <a:gd name="T3" fmla="*/ 147 h 147"/>
                              <a:gd name="T4" fmla="*/ 39 w 78"/>
                              <a:gd name="T5" fmla="*/ 138 h 147"/>
                              <a:gd name="T6" fmla="*/ 29 w 78"/>
                              <a:gd name="T7" fmla="*/ 147 h 147"/>
                              <a:gd name="T8" fmla="*/ 28 w 78"/>
                              <a:gd name="T9" fmla="*/ 147 h 147"/>
                              <a:gd name="T10" fmla="*/ 20 w 78"/>
                              <a:gd name="T11" fmla="*/ 137 h 147"/>
                              <a:gd name="T12" fmla="*/ 20 w 78"/>
                              <a:gd name="T13" fmla="*/ 26 h 147"/>
                              <a:gd name="T14" fmla="*/ 17 w 78"/>
                              <a:gd name="T15" fmla="*/ 26 h 147"/>
                              <a:gd name="T16" fmla="*/ 17 w 78"/>
                              <a:gd name="T17" fmla="*/ 64 h 147"/>
                              <a:gd name="T18" fmla="*/ 9 w 78"/>
                              <a:gd name="T19" fmla="*/ 71 h 147"/>
                              <a:gd name="T20" fmla="*/ 0 w 78"/>
                              <a:gd name="T21" fmla="*/ 64 h 147"/>
                              <a:gd name="T22" fmla="*/ 0 w 78"/>
                              <a:gd name="T23" fmla="*/ 15 h 147"/>
                              <a:gd name="T24" fmla="*/ 21 w 78"/>
                              <a:gd name="T25" fmla="*/ 0 h 147"/>
                              <a:gd name="T26" fmla="*/ 58 w 78"/>
                              <a:gd name="T27" fmla="*/ 0 h 147"/>
                              <a:gd name="T28" fmla="*/ 78 w 78"/>
                              <a:gd name="T29" fmla="*/ 15 h 147"/>
                              <a:gd name="T30" fmla="*/ 78 w 78"/>
                              <a:gd name="T31" fmla="*/ 64 h 147"/>
                              <a:gd name="T32" fmla="*/ 70 w 78"/>
                              <a:gd name="T33" fmla="*/ 71 h 147"/>
                              <a:gd name="T34" fmla="*/ 61 w 78"/>
                              <a:gd name="T35" fmla="*/ 64 h 147"/>
                              <a:gd name="T36" fmla="*/ 61 w 78"/>
                              <a:gd name="T37" fmla="*/ 26 h 147"/>
                              <a:gd name="T38" fmla="*/ 59 w 78"/>
                              <a:gd name="T39" fmla="*/ 26 h 147"/>
                              <a:gd name="T40" fmla="*/ 59 w 78"/>
                              <a:gd name="T41" fmla="*/ 137 h 147"/>
                              <a:gd name="T42" fmla="*/ 50 w 78"/>
                              <a:gd name="T43" fmla="*/ 147 h 147"/>
                              <a:gd name="T44" fmla="*/ 39 w 78"/>
                              <a:gd name="T45" fmla="*/ 76 h 147"/>
                              <a:gd name="T46" fmla="*/ 42 w 78"/>
                              <a:gd name="T47" fmla="*/ 82 h 147"/>
                              <a:gd name="T48" fmla="*/ 42 w 78"/>
                              <a:gd name="T49" fmla="*/ 137 h 147"/>
                              <a:gd name="T50" fmla="*/ 50 w 78"/>
                              <a:gd name="T51" fmla="*/ 144 h 147"/>
                              <a:gd name="T52" fmla="*/ 50 w 78"/>
                              <a:gd name="T53" fmla="*/ 144 h 147"/>
                              <a:gd name="T54" fmla="*/ 56 w 78"/>
                              <a:gd name="T55" fmla="*/ 137 h 147"/>
                              <a:gd name="T56" fmla="*/ 56 w 78"/>
                              <a:gd name="T57" fmla="*/ 26 h 147"/>
                              <a:gd name="T58" fmla="*/ 60 w 78"/>
                              <a:gd name="T59" fmla="*/ 23 h 147"/>
                              <a:gd name="T60" fmla="*/ 64 w 78"/>
                              <a:gd name="T61" fmla="*/ 26 h 147"/>
                              <a:gd name="T62" fmla="*/ 64 w 78"/>
                              <a:gd name="T63" fmla="*/ 64 h 147"/>
                              <a:gd name="T64" fmla="*/ 70 w 78"/>
                              <a:gd name="T65" fmla="*/ 68 h 147"/>
                              <a:gd name="T66" fmla="*/ 75 w 78"/>
                              <a:gd name="T67" fmla="*/ 64 h 147"/>
                              <a:gd name="T68" fmla="*/ 75 w 78"/>
                              <a:gd name="T69" fmla="*/ 15 h 147"/>
                              <a:gd name="T70" fmla="*/ 58 w 78"/>
                              <a:gd name="T71" fmla="*/ 3 h 147"/>
                              <a:gd name="T72" fmla="*/ 21 w 78"/>
                              <a:gd name="T73" fmla="*/ 3 h 147"/>
                              <a:gd name="T74" fmla="*/ 3 w 78"/>
                              <a:gd name="T75" fmla="*/ 15 h 147"/>
                              <a:gd name="T76" fmla="*/ 3 w 78"/>
                              <a:gd name="T77" fmla="*/ 64 h 147"/>
                              <a:gd name="T78" fmla="*/ 9 w 78"/>
                              <a:gd name="T79" fmla="*/ 68 h 147"/>
                              <a:gd name="T80" fmla="*/ 14 w 78"/>
                              <a:gd name="T81" fmla="*/ 64 h 147"/>
                              <a:gd name="T82" fmla="*/ 14 w 78"/>
                              <a:gd name="T83" fmla="*/ 26 h 147"/>
                              <a:gd name="T84" fmla="*/ 19 w 78"/>
                              <a:gd name="T85" fmla="*/ 23 h 147"/>
                              <a:gd name="T86" fmla="*/ 23 w 78"/>
                              <a:gd name="T87" fmla="*/ 26 h 147"/>
                              <a:gd name="T88" fmla="*/ 23 w 78"/>
                              <a:gd name="T89" fmla="*/ 137 h 147"/>
                              <a:gd name="T90" fmla="*/ 28 w 78"/>
                              <a:gd name="T91" fmla="*/ 144 h 147"/>
                              <a:gd name="T92" fmla="*/ 29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50" y="147"/>
                                  <a:pt x="50" y="147"/>
                                  <a:pt x="50" y="147"/>
                                </a:cubicBezTo>
                                <a:cubicBezTo>
                                  <a:pt x="45" y="147"/>
                                  <a:pt x="40" y="142"/>
                                  <a:pt x="39" y="138"/>
                                </a:cubicBezTo>
                                <a:cubicBezTo>
                                  <a:pt x="39" y="142"/>
                                  <a:pt x="34" y="147"/>
                                  <a:pt x="29" y="147"/>
                                </a:cubicBezTo>
                                <a:cubicBezTo>
                                  <a:pt x="28" y="147"/>
                                  <a:pt x="28" y="147"/>
                                  <a:pt x="28" y="147"/>
                                </a:cubicBezTo>
                                <a:cubicBezTo>
                                  <a:pt x="23" y="147"/>
                                  <a:pt x="20" y="142"/>
                                  <a:pt x="20" y="137"/>
                                </a:cubicBezTo>
                                <a:cubicBezTo>
                                  <a:pt x="20" y="26"/>
                                  <a:pt x="20" y="26"/>
                                  <a:pt x="20" y="26"/>
                                </a:cubicBezTo>
                                <a:cubicBezTo>
                                  <a:pt x="20" y="26"/>
                                  <a:pt x="17" y="26"/>
                                  <a:pt x="17" y="26"/>
                                </a:cubicBezTo>
                                <a:cubicBezTo>
                                  <a:pt x="17" y="64"/>
                                  <a:pt x="17" y="64"/>
                                  <a:pt x="17" y="64"/>
                                </a:cubicBezTo>
                                <a:cubicBezTo>
                                  <a:pt x="17" y="67"/>
                                  <a:pt x="13" y="71"/>
                                  <a:pt x="9" y="71"/>
                                </a:cubicBezTo>
                                <a:cubicBezTo>
                                  <a:pt x="5" y="71"/>
                                  <a:pt x="0" y="67"/>
                                  <a:pt x="0" y="64"/>
                                </a:cubicBezTo>
                                <a:cubicBezTo>
                                  <a:pt x="0" y="15"/>
                                  <a:pt x="0" y="15"/>
                                  <a:pt x="0" y="15"/>
                                </a:cubicBezTo>
                                <a:cubicBezTo>
                                  <a:pt x="0" y="0"/>
                                  <a:pt x="16" y="0"/>
                                  <a:pt x="21" y="0"/>
                                </a:cubicBezTo>
                                <a:cubicBezTo>
                                  <a:pt x="58" y="0"/>
                                  <a:pt x="58" y="0"/>
                                  <a:pt x="58" y="0"/>
                                </a:cubicBezTo>
                                <a:cubicBezTo>
                                  <a:pt x="63" y="0"/>
                                  <a:pt x="78" y="0"/>
                                  <a:pt x="78" y="15"/>
                                </a:cubicBezTo>
                                <a:cubicBezTo>
                                  <a:pt x="78" y="64"/>
                                  <a:pt x="78" y="64"/>
                                  <a:pt x="78" y="64"/>
                                </a:cubicBezTo>
                                <a:cubicBezTo>
                                  <a:pt x="78" y="67"/>
                                  <a:pt x="74" y="71"/>
                                  <a:pt x="70" y="71"/>
                                </a:cubicBezTo>
                                <a:cubicBezTo>
                                  <a:pt x="66" y="71"/>
                                  <a:pt x="61" y="67"/>
                                  <a:pt x="61" y="64"/>
                                </a:cubicBezTo>
                                <a:cubicBezTo>
                                  <a:pt x="61" y="26"/>
                                  <a:pt x="61" y="26"/>
                                  <a:pt x="61" y="26"/>
                                </a:cubicBezTo>
                                <a:cubicBezTo>
                                  <a:pt x="61" y="26"/>
                                  <a:pt x="59" y="26"/>
                                  <a:pt x="59" y="26"/>
                                </a:cubicBezTo>
                                <a:cubicBezTo>
                                  <a:pt x="59" y="137"/>
                                  <a:pt x="59" y="137"/>
                                  <a:pt x="59" y="137"/>
                                </a:cubicBezTo>
                                <a:cubicBezTo>
                                  <a:pt x="59" y="142"/>
                                  <a:pt x="56" y="147"/>
                                  <a:pt x="50" y="147"/>
                                </a:cubicBezTo>
                                <a:close/>
                                <a:moveTo>
                                  <a:pt x="39" y="76"/>
                                </a:moveTo>
                                <a:cubicBezTo>
                                  <a:pt x="40" y="76"/>
                                  <a:pt x="42" y="77"/>
                                  <a:pt x="42" y="82"/>
                                </a:cubicBezTo>
                                <a:cubicBezTo>
                                  <a:pt x="42" y="137"/>
                                  <a:pt x="42" y="137"/>
                                  <a:pt x="42" y="137"/>
                                </a:cubicBezTo>
                                <a:cubicBezTo>
                                  <a:pt x="42" y="140"/>
                                  <a:pt x="46" y="144"/>
                                  <a:pt x="50" y="144"/>
                                </a:cubicBezTo>
                                <a:cubicBezTo>
                                  <a:pt x="50" y="144"/>
                                  <a:pt x="50" y="144"/>
                                  <a:pt x="50" y="144"/>
                                </a:cubicBezTo>
                                <a:cubicBezTo>
                                  <a:pt x="54" y="144"/>
                                  <a:pt x="56" y="140"/>
                                  <a:pt x="56" y="137"/>
                                </a:cubicBezTo>
                                <a:cubicBezTo>
                                  <a:pt x="56" y="26"/>
                                  <a:pt x="56" y="26"/>
                                  <a:pt x="56" y="26"/>
                                </a:cubicBezTo>
                                <a:cubicBezTo>
                                  <a:pt x="56" y="24"/>
                                  <a:pt x="58" y="23"/>
                                  <a:pt x="60" y="23"/>
                                </a:cubicBezTo>
                                <a:cubicBezTo>
                                  <a:pt x="63" y="23"/>
                                  <a:pt x="64" y="24"/>
                                  <a:pt x="64" y="26"/>
                                </a:cubicBezTo>
                                <a:cubicBezTo>
                                  <a:pt x="64" y="64"/>
                                  <a:pt x="64" y="64"/>
                                  <a:pt x="64" y="64"/>
                                </a:cubicBezTo>
                                <a:cubicBezTo>
                                  <a:pt x="64" y="66"/>
                                  <a:pt x="68" y="68"/>
                                  <a:pt x="70" y="68"/>
                                </a:cubicBezTo>
                                <a:cubicBezTo>
                                  <a:pt x="72" y="68"/>
                                  <a:pt x="75" y="66"/>
                                  <a:pt x="75" y="64"/>
                                </a:cubicBezTo>
                                <a:cubicBezTo>
                                  <a:pt x="75" y="15"/>
                                  <a:pt x="75" y="15"/>
                                  <a:pt x="75" y="15"/>
                                </a:cubicBezTo>
                                <a:cubicBezTo>
                                  <a:pt x="75" y="7"/>
                                  <a:pt x="70" y="3"/>
                                  <a:pt x="58" y="3"/>
                                </a:cubicBezTo>
                                <a:cubicBezTo>
                                  <a:pt x="21" y="3"/>
                                  <a:pt x="21" y="3"/>
                                  <a:pt x="21" y="3"/>
                                </a:cubicBezTo>
                                <a:cubicBezTo>
                                  <a:pt x="9" y="3"/>
                                  <a:pt x="3" y="7"/>
                                  <a:pt x="3" y="15"/>
                                </a:cubicBezTo>
                                <a:cubicBezTo>
                                  <a:pt x="3" y="64"/>
                                  <a:pt x="3" y="64"/>
                                  <a:pt x="3" y="64"/>
                                </a:cubicBezTo>
                                <a:cubicBezTo>
                                  <a:pt x="3" y="66"/>
                                  <a:pt x="7" y="68"/>
                                  <a:pt x="9" y="68"/>
                                </a:cubicBezTo>
                                <a:cubicBezTo>
                                  <a:pt x="11" y="68"/>
                                  <a:pt x="14" y="66"/>
                                  <a:pt x="14" y="64"/>
                                </a:cubicBezTo>
                                <a:cubicBezTo>
                                  <a:pt x="14" y="26"/>
                                  <a:pt x="14" y="26"/>
                                  <a:pt x="14" y="26"/>
                                </a:cubicBezTo>
                                <a:cubicBezTo>
                                  <a:pt x="14" y="24"/>
                                  <a:pt x="16" y="23"/>
                                  <a:pt x="19" y="23"/>
                                </a:cubicBezTo>
                                <a:cubicBezTo>
                                  <a:pt x="21" y="23"/>
                                  <a:pt x="23" y="24"/>
                                  <a:pt x="23" y="26"/>
                                </a:cubicBezTo>
                                <a:cubicBezTo>
                                  <a:pt x="23" y="137"/>
                                  <a:pt x="23" y="137"/>
                                  <a:pt x="23" y="137"/>
                                </a:cubicBezTo>
                                <a:cubicBezTo>
                                  <a:pt x="23" y="140"/>
                                  <a:pt x="25" y="144"/>
                                  <a:pt x="28" y="144"/>
                                </a:cubicBezTo>
                                <a:cubicBezTo>
                                  <a:pt x="29" y="144"/>
                                  <a:pt x="29" y="144"/>
                                  <a:pt x="29"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12" name="Freeform 20"/>
                        <wps:cNvSpPr>
                          <a:spLocks noEditPoints="1"/>
                        </wps:cNvSpPr>
                        <wps:spPr bwMode="auto">
                          <a:xfrm>
                            <a:off x="2476"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13" name="Freeform 21"/>
                        <wps:cNvSpPr>
                          <a:spLocks noEditPoints="1"/>
                        </wps:cNvSpPr>
                        <wps:spPr bwMode="auto">
                          <a:xfrm>
                            <a:off x="2728" y="157"/>
                            <a:ext cx="299" cy="578"/>
                          </a:xfrm>
                          <a:custGeom>
                            <a:avLst/>
                            <a:gdLst>
                              <a:gd name="T0" fmla="*/ 50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8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8"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8" y="76"/>
                                </a:moveTo>
                                <a:cubicBezTo>
                                  <a:pt x="39" y="76"/>
                                  <a:pt x="41" y="77"/>
                                  <a:pt x="41" y="82"/>
                                </a:cubicBezTo>
                                <a:cubicBezTo>
                                  <a:pt x="41" y="137"/>
                                  <a:pt x="41" y="137"/>
                                  <a:pt x="41" y="137"/>
                                </a:cubicBezTo>
                                <a:cubicBezTo>
                                  <a:pt x="41" y="140"/>
                                  <a:pt x="45"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15" name="Freeform 22"/>
                        <wps:cNvSpPr>
                          <a:spLocks noEditPoints="1"/>
                        </wps:cNvSpPr>
                        <wps:spPr bwMode="auto">
                          <a:xfrm>
                            <a:off x="2821" y="0"/>
                            <a:ext cx="113" cy="118"/>
                          </a:xfrm>
                          <a:custGeom>
                            <a:avLst/>
                            <a:gdLst>
                              <a:gd name="T0" fmla="*/ 14 w 29"/>
                              <a:gd name="T1" fmla="*/ 30 h 30"/>
                              <a:gd name="T2" fmla="*/ 0 w 29"/>
                              <a:gd name="T3" fmla="*/ 15 h 30"/>
                              <a:gd name="T4" fmla="*/ 14 w 29"/>
                              <a:gd name="T5" fmla="*/ 0 h 30"/>
                              <a:gd name="T6" fmla="*/ 29 w 29"/>
                              <a:gd name="T7" fmla="*/ 15 h 30"/>
                              <a:gd name="T8" fmla="*/ 14 w 29"/>
                              <a:gd name="T9" fmla="*/ 30 h 30"/>
                              <a:gd name="T10" fmla="*/ 14 w 29"/>
                              <a:gd name="T11" fmla="*/ 3 h 30"/>
                              <a:gd name="T12" fmla="*/ 3 w 29"/>
                              <a:gd name="T13" fmla="*/ 15 h 30"/>
                              <a:gd name="T14" fmla="*/ 14 w 29"/>
                              <a:gd name="T15" fmla="*/ 27 h 30"/>
                              <a:gd name="T16" fmla="*/ 26 w 29"/>
                              <a:gd name="T17" fmla="*/ 15 h 30"/>
                              <a:gd name="T18" fmla="*/ 14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4" y="30"/>
                                </a:moveTo>
                                <a:cubicBezTo>
                                  <a:pt x="6" y="30"/>
                                  <a:pt x="0" y="23"/>
                                  <a:pt x="0" y="15"/>
                                </a:cubicBezTo>
                                <a:cubicBezTo>
                                  <a:pt x="0" y="7"/>
                                  <a:pt x="6" y="0"/>
                                  <a:pt x="14" y="0"/>
                                </a:cubicBezTo>
                                <a:cubicBezTo>
                                  <a:pt x="23" y="0"/>
                                  <a:pt x="29" y="7"/>
                                  <a:pt x="29" y="15"/>
                                </a:cubicBezTo>
                                <a:cubicBezTo>
                                  <a:pt x="29" y="23"/>
                                  <a:pt x="23" y="30"/>
                                  <a:pt x="14" y="30"/>
                                </a:cubicBezTo>
                                <a:close/>
                                <a:moveTo>
                                  <a:pt x="14" y="3"/>
                                </a:moveTo>
                                <a:cubicBezTo>
                                  <a:pt x="8" y="3"/>
                                  <a:pt x="3" y="8"/>
                                  <a:pt x="3" y="15"/>
                                </a:cubicBezTo>
                                <a:cubicBezTo>
                                  <a:pt x="3" y="22"/>
                                  <a:pt x="8" y="27"/>
                                  <a:pt x="14" y="27"/>
                                </a:cubicBezTo>
                                <a:cubicBezTo>
                                  <a:pt x="21" y="27"/>
                                  <a:pt x="26" y="22"/>
                                  <a:pt x="26" y="15"/>
                                </a:cubicBezTo>
                                <a:cubicBezTo>
                                  <a:pt x="26" y="8"/>
                                  <a:pt x="21" y="3"/>
                                  <a:pt x="14"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16" name="Freeform 23"/>
                        <wps:cNvSpPr>
                          <a:spLocks noEditPoints="1"/>
                        </wps:cNvSpPr>
                        <wps:spPr bwMode="auto">
                          <a:xfrm>
                            <a:off x="3069" y="157"/>
                            <a:ext cx="303" cy="578"/>
                          </a:xfrm>
                          <a:custGeom>
                            <a:avLst/>
                            <a:gdLst>
                              <a:gd name="T0" fmla="*/ 50 w 78"/>
                              <a:gd name="T1" fmla="*/ 147 h 147"/>
                              <a:gd name="T2" fmla="*/ 49 w 78"/>
                              <a:gd name="T3" fmla="*/ 147 h 147"/>
                              <a:gd name="T4" fmla="*/ 39 w 78"/>
                              <a:gd name="T5" fmla="*/ 138 h 147"/>
                              <a:gd name="T6" fmla="*/ 28 w 78"/>
                              <a:gd name="T7" fmla="*/ 147 h 147"/>
                              <a:gd name="T8" fmla="*/ 28 w 78"/>
                              <a:gd name="T9" fmla="*/ 147 h 147"/>
                              <a:gd name="T10" fmla="*/ 19 w 78"/>
                              <a:gd name="T11" fmla="*/ 137 h 147"/>
                              <a:gd name="T12" fmla="*/ 19 w 78"/>
                              <a:gd name="T13" fmla="*/ 26 h 147"/>
                              <a:gd name="T14" fmla="*/ 17 w 78"/>
                              <a:gd name="T15" fmla="*/ 26 h 147"/>
                              <a:gd name="T16" fmla="*/ 17 w 78"/>
                              <a:gd name="T17" fmla="*/ 64 h 147"/>
                              <a:gd name="T18" fmla="*/ 8 w 78"/>
                              <a:gd name="T19" fmla="*/ 71 h 147"/>
                              <a:gd name="T20" fmla="*/ 0 w 78"/>
                              <a:gd name="T21" fmla="*/ 64 h 147"/>
                              <a:gd name="T22" fmla="*/ 0 w 78"/>
                              <a:gd name="T23" fmla="*/ 15 h 147"/>
                              <a:gd name="T24" fmla="*/ 20 w 78"/>
                              <a:gd name="T25" fmla="*/ 0 h 147"/>
                              <a:gd name="T26" fmla="*/ 57 w 78"/>
                              <a:gd name="T27" fmla="*/ 0 h 147"/>
                              <a:gd name="T28" fmla="*/ 78 w 78"/>
                              <a:gd name="T29" fmla="*/ 15 h 147"/>
                              <a:gd name="T30" fmla="*/ 78 w 78"/>
                              <a:gd name="T31" fmla="*/ 64 h 147"/>
                              <a:gd name="T32" fmla="*/ 69 w 78"/>
                              <a:gd name="T33" fmla="*/ 71 h 147"/>
                              <a:gd name="T34" fmla="*/ 61 w 78"/>
                              <a:gd name="T35" fmla="*/ 64 h 147"/>
                              <a:gd name="T36" fmla="*/ 61 w 78"/>
                              <a:gd name="T37" fmla="*/ 26 h 147"/>
                              <a:gd name="T38" fmla="*/ 58 w 78"/>
                              <a:gd name="T39" fmla="*/ 26 h 147"/>
                              <a:gd name="T40" fmla="*/ 58 w 78"/>
                              <a:gd name="T41" fmla="*/ 137 h 147"/>
                              <a:gd name="T42" fmla="*/ 50 w 78"/>
                              <a:gd name="T43" fmla="*/ 147 h 147"/>
                              <a:gd name="T44" fmla="*/ 39 w 78"/>
                              <a:gd name="T45" fmla="*/ 76 h 147"/>
                              <a:gd name="T46" fmla="*/ 41 w 78"/>
                              <a:gd name="T47" fmla="*/ 82 h 147"/>
                              <a:gd name="T48" fmla="*/ 41 w 78"/>
                              <a:gd name="T49" fmla="*/ 137 h 147"/>
                              <a:gd name="T50" fmla="*/ 49 w 78"/>
                              <a:gd name="T51" fmla="*/ 144 h 147"/>
                              <a:gd name="T52" fmla="*/ 50 w 78"/>
                              <a:gd name="T53" fmla="*/ 144 h 147"/>
                              <a:gd name="T54" fmla="*/ 55 w 78"/>
                              <a:gd name="T55" fmla="*/ 137 h 147"/>
                              <a:gd name="T56" fmla="*/ 55 w 78"/>
                              <a:gd name="T57" fmla="*/ 26 h 147"/>
                              <a:gd name="T58" fmla="*/ 59 w 78"/>
                              <a:gd name="T59" fmla="*/ 23 h 147"/>
                              <a:gd name="T60" fmla="*/ 64 w 78"/>
                              <a:gd name="T61" fmla="*/ 26 h 147"/>
                              <a:gd name="T62" fmla="*/ 64 w 78"/>
                              <a:gd name="T63" fmla="*/ 64 h 147"/>
                              <a:gd name="T64" fmla="*/ 69 w 78"/>
                              <a:gd name="T65" fmla="*/ 68 h 147"/>
                              <a:gd name="T66" fmla="*/ 75 w 78"/>
                              <a:gd name="T67" fmla="*/ 64 h 147"/>
                              <a:gd name="T68" fmla="*/ 75 w 78"/>
                              <a:gd name="T69" fmla="*/ 15 h 147"/>
                              <a:gd name="T70" fmla="*/ 57 w 78"/>
                              <a:gd name="T71" fmla="*/ 3 h 147"/>
                              <a:gd name="T72" fmla="*/ 20 w 78"/>
                              <a:gd name="T73" fmla="*/ 3 h 147"/>
                              <a:gd name="T74" fmla="*/ 3 w 78"/>
                              <a:gd name="T75" fmla="*/ 15 h 147"/>
                              <a:gd name="T76" fmla="*/ 3 w 78"/>
                              <a:gd name="T77" fmla="*/ 64 h 147"/>
                              <a:gd name="T78" fmla="*/ 8 w 78"/>
                              <a:gd name="T79" fmla="*/ 68 h 147"/>
                              <a:gd name="T80" fmla="*/ 14 w 78"/>
                              <a:gd name="T81" fmla="*/ 64 h 147"/>
                              <a:gd name="T82" fmla="*/ 14 w 78"/>
                              <a:gd name="T83" fmla="*/ 26 h 147"/>
                              <a:gd name="T84" fmla="*/ 18 w 78"/>
                              <a:gd name="T85" fmla="*/ 23 h 147"/>
                              <a:gd name="T86" fmla="*/ 22 w 78"/>
                              <a:gd name="T87" fmla="*/ 26 h 147"/>
                              <a:gd name="T88" fmla="*/ 22 w 78"/>
                              <a:gd name="T89" fmla="*/ 137 h 147"/>
                              <a:gd name="T90" fmla="*/ 28 w 78"/>
                              <a:gd name="T91" fmla="*/ 144 h 147"/>
                              <a:gd name="T92" fmla="*/ 28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49" y="147"/>
                                  <a:pt x="49" y="147"/>
                                  <a:pt x="49" y="147"/>
                                </a:cubicBezTo>
                                <a:cubicBezTo>
                                  <a:pt x="44" y="147"/>
                                  <a:pt x="39" y="143"/>
                                  <a:pt x="39" y="138"/>
                                </a:cubicBezTo>
                                <a:cubicBezTo>
                                  <a:pt x="38" y="143"/>
                                  <a:pt x="33" y="147"/>
                                  <a:pt x="28" y="147"/>
                                </a:cubicBezTo>
                                <a:cubicBezTo>
                                  <a:pt x="28" y="147"/>
                                  <a:pt x="28" y="147"/>
                                  <a:pt x="28" y="147"/>
                                </a:cubicBezTo>
                                <a:cubicBezTo>
                                  <a:pt x="22" y="147"/>
                                  <a:pt x="19" y="142"/>
                                  <a:pt x="19" y="137"/>
                                </a:cubicBezTo>
                                <a:cubicBezTo>
                                  <a:pt x="19" y="26"/>
                                  <a:pt x="19" y="26"/>
                                  <a:pt x="19" y="26"/>
                                </a:cubicBezTo>
                                <a:cubicBezTo>
                                  <a:pt x="19" y="26"/>
                                  <a:pt x="17" y="26"/>
                                  <a:pt x="17" y="26"/>
                                </a:cubicBezTo>
                                <a:cubicBezTo>
                                  <a:pt x="17" y="64"/>
                                  <a:pt x="17" y="64"/>
                                  <a:pt x="17" y="64"/>
                                </a:cubicBezTo>
                                <a:cubicBezTo>
                                  <a:pt x="17"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8" y="0"/>
                                  <a:pt x="78" y="15"/>
                                </a:cubicBezTo>
                                <a:cubicBezTo>
                                  <a:pt x="78" y="64"/>
                                  <a:pt x="78" y="64"/>
                                  <a:pt x="78" y="64"/>
                                </a:cubicBezTo>
                                <a:cubicBezTo>
                                  <a:pt x="78"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5" y="66"/>
                                  <a:pt x="75" y="64"/>
                                </a:cubicBezTo>
                                <a:cubicBezTo>
                                  <a:pt x="75" y="15"/>
                                  <a:pt x="75" y="15"/>
                                  <a:pt x="75" y="15"/>
                                </a:cubicBezTo>
                                <a:cubicBezTo>
                                  <a:pt x="75"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4" y="66"/>
                                  <a:pt x="14" y="64"/>
                                </a:cubicBezTo>
                                <a:cubicBezTo>
                                  <a:pt x="14" y="26"/>
                                  <a:pt x="14" y="26"/>
                                  <a:pt x="14" y="26"/>
                                </a:cubicBezTo>
                                <a:cubicBezTo>
                                  <a:pt x="14" y="24"/>
                                  <a:pt x="15" y="23"/>
                                  <a:pt x="18" y="23"/>
                                </a:cubicBezTo>
                                <a:cubicBezTo>
                                  <a:pt x="20" y="23"/>
                                  <a:pt x="22" y="24"/>
                                  <a:pt x="22" y="26"/>
                                </a:cubicBezTo>
                                <a:cubicBezTo>
                                  <a:pt x="22" y="137"/>
                                  <a:pt x="22" y="137"/>
                                  <a:pt x="22" y="137"/>
                                </a:cubicBezTo>
                                <a:cubicBezTo>
                                  <a:pt x="22" y="140"/>
                                  <a:pt x="24" y="144"/>
                                  <a:pt x="28"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17" name="Freeform 24"/>
                        <wps:cNvSpPr>
                          <a:spLocks noEditPoints="1"/>
                        </wps:cNvSpPr>
                        <wps:spPr bwMode="auto">
                          <a:xfrm>
                            <a:off x="3162"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6" y="30"/>
                                  <a:pt x="0" y="23"/>
                                  <a:pt x="0" y="15"/>
                                </a:cubicBezTo>
                                <a:cubicBezTo>
                                  <a:pt x="0" y="7"/>
                                  <a:pt x="6" y="0"/>
                                  <a:pt x="15" y="0"/>
                                </a:cubicBezTo>
                                <a:cubicBezTo>
                                  <a:pt x="23" y="0"/>
                                  <a:pt x="30" y="7"/>
                                  <a:pt x="30" y="15"/>
                                </a:cubicBezTo>
                                <a:cubicBezTo>
                                  <a:pt x="30" y="23"/>
                                  <a:pt x="23" y="30"/>
                                  <a:pt x="15" y="30"/>
                                </a:cubicBezTo>
                                <a:close/>
                                <a:moveTo>
                                  <a:pt x="15" y="3"/>
                                </a:moveTo>
                                <a:cubicBezTo>
                                  <a:pt x="8" y="3"/>
                                  <a:pt x="3" y="8"/>
                                  <a:pt x="3" y="15"/>
                                </a:cubicBezTo>
                                <a:cubicBezTo>
                                  <a:pt x="3" y="22"/>
                                  <a:pt x="8" y="27"/>
                                  <a:pt x="15" y="27"/>
                                </a:cubicBezTo>
                                <a:cubicBezTo>
                                  <a:pt x="21" y="27"/>
                                  <a:pt x="27" y="22"/>
                                  <a:pt x="27" y="15"/>
                                </a:cubicBezTo>
                                <a:cubicBezTo>
                                  <a:pt x="27"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18" name="Freeform 25"/>
                        <wps:cNvSpPr>
                          <a:spLocks/>
                        </wps:cNvSpPr>
                        <wps:spPr bwMode="auto">
                          <a:xfrm>
                            <a:off x="6902"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19" name="Oval 26"/>
                        <wps:cNvSpPr>
                          <a:spLocks noChangeArrowheads="1"/>
                        </wps:cNvSpPr>
                        <wps:spPr bwMode="auto">
                          <a:xfrm>
                            <a:off x="699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20" name="Freeform 27"/>
                        <wps:cNvSpPr>
                          <a:spLocks/>
                        </wps:cNvSpPr>
                        <wps:spPr bwMode="auto">
                          <a:xfrm>
                            <a:off x="656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32" name="Oval 28"/>
                        <wps:cNvSpPr>
                          <a:spLocks noChangeArrowheads="1"/>
                        </wps:cNvSpPr>
                        <wps:spPr bwMode="auto">
                          <a:xfrm>
                            <a:off x="665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34" name="Freeform 29"/>
                        <wps:cNvSpPr>
                          <a:spLocks/>
                        </wps:cNvSpPr>
                        <wps:spPr bwMode="auto">
                          <a:xfrm>
                            <a:off x="6220"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35" name="Oval 30"/>
                        <wps:cNvSpPr>
                          <a:spLocks noChangeArrowheads="1"/>
                        </wps:cNvSpPr>
                        <wps:spPr bwMode="auto">
                          <a:xfrm>
                            <a:off x="631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36" name="Freeform 31"/>
                        <wps:cNvSpPr>
                          <a:spLocks/>
                        </wps:cNvSpPr>
                        <wps:spPr bwMode="auto">
                          <a:xfrm>
                            <a:off x="5879"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37" name="Oval 32"/>
                        <wps:cNvSpPr>
                          <a:spLocks noChangeArrowheads="1"/>
                        </wps:cNvSpPr>
                        <wps:spPr bwMode="auto">
                          <a:xfrm>
                            <a:off x="597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38" name="Freeform 33"/>
                        <wps:cNvSpPr>
                          <a:spLocks/>
                        </wps:cNvSpPr>
                        <wps:spPr bwMode="auto">
                          <a:xfrm>
                            <a:off x="5538" y="161"/>
                            <a:ext cx="287" cy="566"/>
                          </a:xfrm>
                          <a:custGeom>
                            <a:avLst/>
                            <a:gdLst>
                              <a:gd name="T0" fmla="*/ 18 w 74"/>
                              <a:gd name="T1" fmla="*/ 0 h 144"/>
                              <a:gd name="T2" fmla="*/ 56 w 74"/>
                              <a:gd name="T3" fmla="*/ 0 h 144"/>
                              <a:gd name="T4" fmla="*/ 74 w 74"/>
                              <a:gd name="T5" fmla="*/ 14 h 144"/>
                              <a:gd name="T6" fmla="*/ 74 w 74"/>
                              <a:gd name="T7" fmla="*/ 63 h 144"/>
                              <a:gd name="T8" fmla="*/ 67 w 74"/>
                              <a:gd name="T9" fmla="*/ 68 h 144"/>
                              <a:gd name="T10" fmla="*/ 61 w 74"/>
                              <a:gd name="T11" fmla="*/ 63 h 144"/>
                              <a:gd name="T12" fmla="*/ 61 w 74"/>
                              <a:gd name="T13" fmla="*/ 25 h 144"/>
                              <a:gd name="T14" fmla="*/ 55 w 74"/>
                              <a:gd name="T15" fmla="*/ 25 h 144"/>
                              <a:gd name="T16" fmla="*/ 55 w 74"/>
                              <a:gd name="T17" fmla="*/ 70 h 144"/>
                              <a:gd name="T18" fmla="*/ 55 w 74"/>
                              <a:gd name="T19" fmla="*/ 79 h 144"/>
                              <a:gd name="T20" fmla="*/ 55 w 74"/>
                              <a:gd name="T21" fmla="*/ 136 h 144"/>
                              <a:gd name="T22" fmla="*/ 48 w 74"/>
                              <a:gd name="T23" fmla="*/ 144 h 144"/>
                              <a:gd name="T24" fmla="*/ 47 w 74"/>
                              <a:gd name="T25" fmla="*/ 144 h 144"/>
                              <a:gd name="T26" fmla="*/ 38 w 74"/>
                              <a:gd name="T27" fmla="*/ 136 h 144"/>
                              <a:gd name="T28" fmla="*/ 38 w 74"/>
                              <a:gd name="T29" fmla="*/ 81 h 144"/>
                              <a:gd name="T30" fmla="*/ 36 w 74"/>
                              <a:gd name="T31" fmla="*/ 81 h 144"/>
                              <a:gd name="T32" fmla="*/ 36 w 74"/>
                              <a:gd name="T33" fmla="*/ 136 h 144"/>
                              <a:gd name="T34" fmla="*/ 27 w 74"/>
                              <a:gd name="T35" fmla="*/ 144 h 144"/>
                              <a:gd name="T36" fmla="*/ 26 w 74"/>
                              <a:gd name="T37" fmla="*/ 144 h 144"/>
                              <a:gd name="T38" fmla="*/ 19 w 74"/>
                              <a:gd name="T39" fmla="*/ 136 h 144"/>
                              <a:gd name="T40" fmla="*/ 19 w 74"/>
                              <a:gd name="T41" fmla="*/ 79 h 144"/>
                              <a:gd name="T42" fmla="*/ 19 w 74"/>
                              <a:gd name="T43" fmla="*/ 70 h 144"/>
                              <a:gd name="T44" fmla="*/ 19 w 74"/>
                              <a:gd name="T45" fmla="*/ 25 h 144"/>
                              <a:gd name="T46" fmla="*/ 13 w 74"/>
                              <a:gd name="T47" fmla="*/ 25 h 144"/>
                              <a:gd name="T48" fmla="*/ 13 w 74"/>
                              <a:gd name="T49" fmla="*/ 63 h 144"/>
                              <a:gd name="T50" fmla="*/ 7 w 74"/>
                              <a:gd name="T51" fmla="*/ 68 h 144"/>
                              <a:gd name="T52" fmla="*/ 0 w 74"/>
                              <a:gd name="T53" fmla="*/ 63 h 144"/>
                              <a:gd name="T54" fmla="*/ 0 w 74"/>
                              <a:gd name="T55" fmla="*/ 14 h 144"/>
                              <a:gd name="T56" fmla="*/ 18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18" y="0"/>
                                </a:moveTo>
                                <a:cubicBezTo>
                                  <a:pt x="56" y="0"/>
                                  <a:pt x="56" y="0"/>
                                  <a:pt x="56" y="0"/>
                                </a:cubicBezTo>
                                <a:cubicBezTo>
                                  <a:pt x="67" y="0"/>
                                  <a:pt x="74" y="3"/>
                                  <a:pt x="74" y="14"/>
                                </a:cubicBezTo>
                                <a:cubicBezTo>
                                  <a:pt x="74" y="63"/>
                                  <a:pt x="74" y="63"/>
                                  <a:pt x="74" y="63"/>
                                </a:cubicBezTo>
                                <a:cubicBezTo>
                                  <a:pt x="74" y="66"/>
                                  <a:pt x="70" y="68"/>
                                  <a:pt x="67"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7" y="144"/>
                                  <a:pt x="47" y="144"/>
                                  <a:pt x="47" y="144"/>
                                </a:cubicBezTo>
                                <a:cubicBezTo>
                                  <a:pt x="43" y="144"/>
                                  <a:pt x="38" y="140"/>
                                  <a:pt x="38" y="136"/>
                                </a:cubicBezTo>
                                <a:cubicBezTo>
                                  <a:pt x="38" y="136"/>
                                  <a:pt x="38" y="84"/>
                                  <a:pt x="38" y="81"/>
                                </a:cubicBezTo>
                                <a:cubicBezTo>
                                  <a:pt x="38"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3" y="23"/>
                                  <a:pt x="13" y="25"/>
                                </a:cubicBezTo>
                                <a:cubicBezTo>
                                  <a:pt x="13" y="28"/>
                                  <a:pt x="13" y="63"/>
                                  <a:pt x="13" y="63"/>
                                </a:cubicBezTo>
                                <a:cubicBezTo>
                                  <a:pt x="13" y="66"/>
                                  <a:pt x="10" y="68"/>
                                  <a:pt x="7" y="68"/>
                                </a:cubicBezTo>
                                <a:cubicBezTo>
                                  <a:pt x="4" y="68"/>
                                  <a:pt x="0" y="66"/>
                                  <a:pt x="0" y="63"/>
                                </a:cubicBezTo>
                                <a:cubicBezTo>
                                  <a:pt x="0" y="14"/>
                                  <a:pt x="0" y="14"/>
                                  <a:pt x="0" y="14"/>
                                </a:cubicBezTo>
                                <a:cubicBezTo>
                                  <a:pt x="0" y="3"/>
                                  <a:pt x="7"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39" name="Oval 34"/>
                        <wps:cNvSpPr>
                          <a:spLocks noChangeArrowheads="1"/>
                        </wps:cNvSpPr>
                        <wps:spPr bwMode="auto">
                          <a:xfrm>
                            <a:off x="563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40" name="Freeform 35"/>
                        <wps:cNvSpPr>
                          <a:spLocks/>
                        </wps:cNvSpPr>
                        <wps:spPr bwMode="auto">
                          <a:xfrm>
                            <a:off x="5193"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7 w 75"/>
                              <a:gd name="T31" fmla="*/ 81 h 144"/>
                              <a:gd name="T32" fmla="*/ 37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7" y="75"/>
                                  <a:pt x="37" y="81"/>
                                </a:cubicBezTo>
                                <a:cubicBezTo>
                                  <a:pt x="37" y="84"/>
                                  <a:pt x="37" y="136"/>
                                  <a:pt x="37" y="136"/>
                                </a:cubicBezTo>
                                <a:cubicBezTo>
                                  <a:pt x="37" y="140"/>
                                  <a:pt x="32" y="144"/>
                                  <a:pt x="27" y="144"/>
                                </a:cubicBezTo>
                                <a:cubicBezTo>
                                  <a:pt x="27" y="144"/>
                                  <a:pt x="27" y="144"/>
                                  <a:pt x="27" y="144"/>
                                </a:cubicBezTo>
                                <a:cubicBezTo>
                                  <a:pt x="23"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41" name="Oval 36"/>
                        <wps:cNvSpPr>
                          <a:spLocks noChangeArrowheads="1"/>
                        </wps:cNvSpPr>
                        <wps:spPr bwMode="auto">
                          <a:xfrm>
                            <a:off x="528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42" name="Freeform 37"/>
                        <wps:cNvSpPr>
                          <a:spLocks/>
                        </wps:cNvSpPr>
                        <wps:spPr bwMode="auto">
                          <a:xfrm>
                            <a:off x="4852"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2"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43" name="Oval 38"/>
                        <wps:cNvSpPr>
                          <a:spLocks noChangeArrowheads="1"/>
                        </wps:cNvSpPr>
                        <wps:spPr bwMode="auto">
                          <a:xfrm>
                            <a:off x="494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44" name="Freeform 39"/>
                        <wps:cNvSpPr>
                          <a:spLocks/>
                        </wps:cNvSpPr>
                        <wps:spPr bwMode="auto">
                          <a:xfrm>
                            <a:off x="451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45" name="Oval 40"/>
                        <wps:cNvSpPr>
                          <a:spLocks noChangeArrowheads="1"/>
                        </wps:cNvSpPr>
                        <wps:spPr bwMode="auto">
                          <a:xfrm>
                            <a:off x="460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46" name="Freeform 41"/>
                        <wps:cNvSpPr>
                          <a:spLocks noEditPoints="1"/>
                        </wps:cNvSpPr>
                        <wps:spPr bwMode="auto">
                          <a:xfrm>
                            <a:off x="4166" y="157"/>
                            <a:ext cx="299" cy="578"/>
                          </a:xfrm>
                          <a:custGeom>
                            <a:avLst/>
                            <a:gdLst>
                              <a:gd name="T0" fmla="*/ 50 w 77"/>
                              <a:gd name="T1" fmla="*/ 147 h 147"/>
                              <a:gd name="T2" fmla="*/ 49 w 77"/>
                              <a:gd name="T3" fmla="*/ 147 h 147"/>
                              <a:gd name="T4" fmla="*/ 39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9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9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9"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47" name="Freeform 42"/>
                        <wps:cNvSpPr>
                          <a:spLocks noEditPoints="1"/>
                        </wps:cNvSpPr>
                        <wps:spPr bwMode="auto">
                          <a:xfrm>
                            <a:off x="4259" y="0"/>
                            <a:ext cx="113" cy="118"/>
                          </a:xfrm>
                          <a:custGeom>
                            <a:avLst/>
                            <a:gdLst>
                              <a:gd name="T0" fmla="*/ 15 w 29"/>
                              <a:gd name="T1" fmla="*/ 30 h 30"/>
                              <a:gd name="T2" fmla="*/ 0 w 29"/>
                              <a:gd name="T3" fmla="*/ 15 h 30"/>
                              <a:gd name="T4" fmla="*/ 15 w 29"/>
                              <a:gd name="T5" fmla="*/ 0 h 30"/>
                              <a:gd name="T6" fmla="*/ 29 w 29"/>
                              <a:gd name="T7" fmla="*/ 15 h 30"/>
                              <a:gd name="T8" fmla="*/ 15 w 29"/>
                              <a:gd name="T9" fmla="*/ 30 h 30"/>
                              <a:gd name="T10" fmla="*/ 15 w 29"/>
                              <a:gd name="T11" fmla="*/ 3 h 30"/>
                              <a:gd name="T12" fmla="*/ 3 w 29"/>
                              <a:gd name="T13" fmla="*/ 15 h 30"/>
                              <a:gd name="T14" fmla="*/ 15 w 29"/>
                              <a:gd name="T15" fmla="*/ 27 h 30"/>
                              <a:gd name="T16" fmla="*/ 26 w 29"/>
                              <a:gd name="T17" fmla="*/ 15 h 30"/>
                              <a:gd name="T18" fmla="*/ 15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5" y="30"/>
                                </a:moveTo>
                                <a:cubicBezTo>
                                  <a:pt x="6" y="30"/>
                                  <a:pt x="0" y="23"/>
                                  <a:pt x="0" y="15"/>
                                </a:cubicBezTo>
                                <a:cubicBezTo>
                                  <a:pt x="0" y="7"/>
                                  <a:pt x="6" y="0"/>
                                  <a:pt x="15" y="0"/>
                                </a:cubicBezTo>
                                <a:cubicBezTo>
                                  <a:pt x="23" y="0"/>
                                  <a:pt x="29" y="7"/>
                                  <a:pt x="29" y="15"/>
                                </a:cubicBezTo>
                                <a:cubicBezTo>
                                  <a:pt x="29" y="23"/>
                                  <a:pt x="23" y="30"/>
                                  <a:pt x="15" y="30"/>
                                </a:cubicBezTo>
                                <a:close/>
                                <a:moveTo>
                                  <a:pt x="15" y="3"/>
                                </a:moveTo>
                                <a:cubicBezTo>
                                  <a:pt x="8" y="3"/>
                                  <a:pt x="3" y="8"/>
                                  <a:pt x="3" y="15"/>
                                </a:cubicBezTo>
                                <a:cubicBezTo>
                                  <a:pt x="3" y="22"/>
                                  <a:pt x="8" y="27"/>
                                  <a:pt x="15" y="27"/>
                                </a:cubicBezTo>
                                <a:cubicBezTo>
                                  <a:pt x="21" y="27"/>
                                  <a:pt x="26" y="22"/>
                                  <a:pt x="26" y="15"/>
                                </a:cubicBezTo>
                                <a:cubicBezTo>
                                  <a:pt x="26"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48" name="Freeform 43"/>
                        <wps:cNvSpPr>
                          <a:spLocks noEditPoints="1"/>
                        </wps:cNvSpPr>
                        <wps:spPr bwMode="auto">
                          <a:xfrm>
                            <a:off x="3825" y="157"/>
                            <a:ext cx="299" cy="578"/>
                          </a:xfrm>
                          <a:custGeom>
                            <a:avLst/>
                            <a:gdLst>
                              <a:gd name="T0" fmla="*/ 49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0 w 77"/>
                              <a:gd name="T35" fmla="*/ 64 h 147"/>
                              <a:gd name="T36" fmla="*/ 60 w 77"/>
                              <a:gd name="T37" fmla="*/ 26 h 147"/>
                              <a:gd name="T38" fmla="*/ 58 w 77"/>
                              <a:gd name="T39" fmla="*/ 26 h 147"/>
                              <a:gd name="T40" fmla="*/ 58 w 77"/>
                              <a:gd name="T41" fmla="*/ 137 h 147"/>
                              <a:gd name="T42" fmla="*/ 49 w 77"/>
                              <a:gd name="T43" fmla="*/ 147 h 147"/>
                              <a:gd name="T44" fmla="*/ 38 w 77"/>
                              <a:gd name="T45" fmla="*/ 76 h 147"/>
                              <a:gd name="T46" fmla="*/ 41 w 77"/>
                              <a:gd name="T47" fmla="*/ 82 h 147"/>
                              <a:gd name="T48" fmla="*/ 41 w 77"/>
                              <a:gd name="T49" fmla="*/ 137 h 147"/>
                              <a:gd name="T50" fmla="*/ 49 w 77"/>
                              <a:gd name="T51" fmla="*/ 144 h 147"/>
                              <a:gd name="T52" fmla="*/ 49 w 77"/>
                              <a:gd name="T53" fmla="*/ 144 h 147"/>
                              <a:gd name="T54" fmla="*/ 55 w 77"/>
                              <a:gd name="T55" fmla="*/ 137 h 147"/>
                              <a:gd name="T56" fmla="*/ 55 w 77"/>
                              <a:gd name="T57" fmla="*/ 26 h 147"/>
                              <a:gd name="T58" fmla="*/ 59 w 77"/>
                              <a:gd name="T59" fmla="*/ 23 h 147"/>
                              <a:gd name="T60" fmla="*/ 63 w 77"/>
                              <a:gd name="T61" fmla="*/ 26 h 147"/>
                              <a:gd name="T62" fmla="*/ 63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49" y="147"/>
                                </a:moveTo>
                                <a:cubicBezTo>
                                  <a:pt x="49" y="147"/>
                                  <a:pt x="49" y="147"/>
                                  <a:pt x="49" y="147"/>
                                </a:cubicBezTo>
                                <a:cubicBezTo>
                                  <a:pt x="44" y="147"/>
                                  <a:pt x="39" y="143"/>
                                  <a:pt x="38" y="138"/>
                                </a:cubicBezTo>
                                <a:cubicBezTo>
                                  <a:pt x="38" y="143"/>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0" y="67"/>
                                  <a:pt x="60" y="64"/>
                                </a:cubicBezTo>
                                <a:cubicBezTo>
                                  <a:pt x="60" y="26"/>
                                  <a:pt x="60" y="26"/>
                                  <a:pt x="60" y="26"/>
                                </a:cubicBezTo>
                                <a:cubicBezTo>
                                  <a:pt x="60" y="26"/>
                                  <a:pt x="58" y="26"/>
                                  <a:pt x="58" y="26"/>
                                </a:cubicBezTo>
                                <a:cubicBezTo>
                                  <a:pt x="58" y="137"/>
                                  <a:pt x="58" y="137"/>
                                  <a:pt x="58" y="137"/>
                                </a:cubicBezTo>
                                <a:cubicBezTo>
                                  <a:pt x="58" y="142"/>
                                  <a:pt x="55" y="147"/>
                                  <a:pt x="49" y="147"/>
                                </a:cubicBezTo>
                                <a:close/>
                                <a:moveTo>
                                  <a:pt x="38" y="76"/>
                                </a:moveTo>
                                <a:cubicBezTo>
                                  <a:pt x="39" y="76"/>
                                  <a:pt x="41" y="77"/>
                                  <a:pt x="41" y="82"/>
                                </a:cubicBezTo>
                                <a:cubicBezTo>
                                  <a:pt x="41" y="137"/>
                                  <a:pt x="41" y="137"/>
                                  <a:pt x="41" y="137"/>
                                </a:cubicBezTo>
                                <a:cubicBezTo>
                                  <a:pt x="41" y="140"/>
                                  <a:pt x="45" y="144"/>
                                  <a:pt x="49" y="144"/>
                                </a:cubicBezTo>
                                <a:cubicBezTo>
                                  <a:pt x="49" y="144"/>
                                  <a:pt x="49" y="144"/>
                                  <a:pt x="49" y="144"/>
                                </a:cubicBezTo>
                                <a:cubicBezTo>
                                  <a:pt x="53" y="144"/>
                                  <a:pt x="55" y="140"/>
                                  <a:pt x="55" y="137"/>
                                </a:cubicBezTo>
                                <a:cubicBezTo>
                                  <a:pt x="55" y="26"/>
                                  <a:pt x="55" y="26"/>
                                  <a:pt x="55" y="26"/>
                                </a:cubicBezTo>
                                <a:cubicBezTo>
                                  <a:pt x="55" y="24"/>
                                  <a:pt x="57" y="23"/>
                                  <a:pt x="59" y="23"/>
                                </a:cubicBezTo>
                                <a:cubicBezTo>
                                  <a:pt x="62" y="23"/>
                                  <a:pt x="63" y="24"/>
                                  <a:pt x="63" y="26"/>
                                </a:cubicBezTo>
                                <a:cubicBezTo>
                                  <a:pt x="63" y="64"/>
                                  <a:pt x="63" y="64"/>
                                  <a:pt x="63" y="64"/>
                                </a:cubicBezTo>
                                <a:cubicBezTo>
                                  <a:pt x="63"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49" name="Freeform 44"/>
                        <wps:cNvSpPr>
                          <a:spLocks noEditPoints="1"/>
                        </wps:cNvSpPr>
                        <wps:spPr bwMode="auto">
                          <a:xfrm>
                            <a:off x="3914"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A3BD057" id="Group 4" o:spid="_x0000_s1026" style="position:absolute;margin-left:-11.25pt;margin-top:7.1pt;width:454.5pt;height:42.45pt;z-index:251593216;mso-position-horizontal-relative:margin;mso-width-relative:margin;mso-height-relative:margin" coordsize="719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">
                <v:shape id="Freeform 5" o:spid="_x0000_s1027" style="position:absolute;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" path="m56,c19,,19,,19,,8,,,3,,14,,63,,63,,63v,3,4,5,7,5c10,68,14,66,14,63v,,,-35,,-38c14,23,19,23,19,25v,3,,31,,45c19,79,19,79,19,79v,57,,57,,57c19,140,22,144,26,144v1,,1,,1,c31,144,36,140,36,136v,,,-52,,-55c36,75,39,75,39,81v,3,,55,,55c39,140,44,144,48,144v1,,1,,1,c53,144,55,140,55,136v,-57,,-57,,-57c55,70,55,70,55,70v,-14,,-42,,-45c55,23,61,23,61,25v,3,,38,,38c61,66,65,68,68,68v3,,7,-2,7,-5c75,14,75,14,75,14,75,3,67,,56,xe" filled="f" strokecolor="#823b0b [1605]" strokeweight="1pt">
                  <v:stroke joinstyle="miter"/>
                  <v:path arrowok="t" o:connecttype="custom" o:connectlocs="217,0;74,0;0,55;0,248;27,267;54,248;54,98;74,98;74,275;74,311;74,535;101,566;105,566;140,535;140,318;151,318;151,535;186,566;190,566;213,535;213,311;213,275;213,98;237,98;237,248;264,267;291,248;291,55;217,0" o:connectangles="0,0,0,0,0,0,0,0,0,0,0,0,0,0,0,0,0,0,0,0,0,0,0,0,0,0,0,0,0"/>
                </v:shape>
                <v:oval id="Oval 6" o:spid="_x0000_s1028" style="position:absolute;left:9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" filled="f" strokecolor="#823b0b [1605]" strokeweight="1pt">
                  <v:stroke joinstyle="miter"/>
                </v:oval>
                <v:shape id="Freeform 7" o:spid="_x0000_s1029" style="position:absolute;left:34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" path="m56,c19,,19,,19,,8,,,3,,14,,63,,63,,63v,3,4,5,7,5c10,68,14,66,14,63v,,,-35,,-38c14,23,20,23,20,25v,3,,31,,45c20,79,20,79,20,79v,57,,57,,57c20,140,22,144,27,144v,,,,,c31,144,36,140,36,136v,,,-52,,-55c36,75,39,75,39,81v,3,,55,,55c39,140,44,144,48,144v1,,1,,1,c53,144,56,140,56,136v,-57,,-57,,-57c56,70,56,70,56,70v,-14,,-42,,-45c56,23,61,23,61,25v,3,,38,,38c61,66,65,68,68,68v3,,7,-2,7,-5c75,14,75,14,75,14,75,3,67,,56,xe" filled="f" strokecolor="#823b0b [1605]" strokeweight="1pt">
                  <v:stroke joinstyle="miter"/>
                  <v:path arrowok="t" o:connecttype="custom" o:connectlocs="217,0;74,0;0,55;0,248;27,267;54,248;54,98;78,98;78,275;78,311;78,535;105,566;105,566;140,535;140,318;151,318;151,535;186,566;190,566;217,535;217,311;217,275;217,98;237,98;237,248;264,267;291,248;291,55;217,0" o:connectangles="0,0,0,0,0,0,0,0,0,0,0,0,0,0,0,0,0,0,0,0,0,0,0,0,0,0,0,0,0"/>
                </v:shape>
                <v:oval id="Oval 8" o:spid="_x0000_s1030" style="position:absolute;left:43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" filled="f" strokecolor="#823b0b [1605]" strokeweight="1pt">
                  <v:stroke joinstyle="miter"/>
                </v:oval>
                <v:shape id="Freeform 9" o:spid="_x0000_s1031" style="position:absolute;left:68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" path="m57,c19,,19,,19,,8,,,3,,14,,63,,63,,63v,3,4,5,7,5c10,68,14,66,14,63v,,,-35,,-38c14,23,20,23,20,25v,3,,31,,45c20,79,20,79,20,79v,57,,57,,57c20,140,22,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0" o:spid="_x0000_s1032" style="position:absolute;left:77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" filled="f" strokecolor="#823b0b [1605]" strokeweight="1pt">
                  <v:stroke joinstyle="miter"/>
                </v:oval>
                <v:shape id="Freeform 11" o:spid="_x0000_s1033" style="position:absolute;left:102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" path="m57,c19,,19,,19,,8,,,3,,14,,63,,63,,63v,3,4,5,7,5c10,68,14,66,14,63v,,,-35,,-38c14,23,20,23,20,25v,3,,31,,45c20,79,20,79,20,79v,57,,57,,57c20,140,23,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2" o:spid="_x0000_s1034" style="position:absolute;left:111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" filled="f" strokecolor="#823b0b [1605]" strokeweight="1pt">
                  <v:stroke joinstyle="miter"/>
                </v:oval>
                <v:shape id="Freeform 13" o:spid="_x0000_s1035" style="position:absolute;left:136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" path="m56,c18,,18,,18,,7,,,3,,14,,63,,63,,63v,3,4,5,7,5c9,68,13,66,13,63v,,,-35,,-38c13,23,19,23,19,25v,3,,31,,45c19,79,19,79,19,79v,57,,57,,57c19,140,22,144,26,144v1,,1,,1,c31,144,36,140,36,136v,,,-52,,-55c36,75,38,75,38,81v,3,,55,,55c38,140,43,144,47,144v1,,1,,1,c52,144,55,140,55,136v,-57,,-57,,-57c55,70,55,70,55,70v,-14,,-42,,-45c55,23,61,23,61,25v,3,,38,,38c61,66,64,68,67,68v3,,7,-2,7,-5c74,14,74,14,74,14,74,3,67,,56,xe" filled="f" strokecolor="#823b0b [1605]" strokeweight="1pt">
                  <v:stroke joinstyle="miter"/>
                  <v:path arrowok="t" o:connecttype="custom" o:connectlocs="217,0;70,0;0,55;0,248;27,267;50,248;50,98;74,98;74,275;74,311;74,535;101,566;105,566;140,535;140,318;147,318;147,535;182,566;186,566;213,535;213,311;213,275;213,98;237,98;237,248;260,267;287,248;287,55;217,0" o:connectangles="0,0,0,0,0,0,0,0,0,0,0,0,0,0,0,0,0,0,0,0,0,0,0,0,0,0,0,0,0"/>
                </v:shape>
                <v:oval id="Oval 14" o:spid="_x0000_s1036" style="position:absolute;left:146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" filled="f" strokecolor="#823b0b [1605]" strokeweight="1pt">
                  <v:stroke joinstyle="miter"/>
                </v:oval>
                <v:shape id="Freeform 15" o:spid="_x0000_s1037" style="position:absolute;left:170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" path="m56,c18,,18,,18,,8,,,3,,14,,63,,63,,63v,3,4,5,7,5c10,68,14,66,14,63v,,,-35,,-38c14,23,19,23,19,25v,3,,31,,45c19,79,19,79,19,79v,57,,57,,57c19,140,22,144,26,144v1,,1,,1,c31,144,36,140,36,136v,,,-52,,-55c36,75,38,75,38,81v,3,,55,,55c38,140,43,144,48,144v,,,,,c52,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47,318;147,535;186,566;186,566;213,535;213,311;213,275;213,98;237,98;237,248;264,267;291,248;291,55;217,0" o:connectangles="0,0,0,0,0,0,0,0,0,0,0,0,0,0,0,0,0,0,0,0,0,0,0,0,0,0,0,0,0"/>
                </v:shape>
                <v:oval id="Oval 16" o:spid="_x0000_s1038" style="position:absolute;left:180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" filled="f" strokecolor="#823b0b [1605]" strokeweight="1pt">
                  <v:stroke joinstyle="miter"/>
                </v:oval>
                <v:shape id="Freeform 17" o:spid="_x0000_s1039" style="position:absolute;left:205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" path="m56,c18,,18,,18,,8,,,3,,14,,63,,63,,63v,3,4,5,7,5c10,68,14,66,14,63v,,,-35,,-38c14,23,19,23,19,25v,3,,31,,45c19,79,19,79,19,79v,57,,57,,57c19,140,22,144,26,144v1,,1,,1,c31,144,36,140,36,136v,,,-52,,-55c36,75,39,75,39,81v,3,,55,,55c39,140,43,144,48,144v,,,,,c53,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51,318;151,535;186,566;186,566;213,535;213,311;213,275;213,98;237,98;237,248;264,267;291,248;291,55;217,0" o:connectangles="0,0,0,0,0,0,0,0,0,0,0,0,0,0,0,0,0,0,0,0,0,0,0,0,0,0,0,0,0"/>
                </v:shape>
                <v:oval id="Oval 18" o:spid="_x0000_s1040" style="position:absolute;left:214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" filled="f" strokecolor="#823b0b [1605]" strokeweight="1pt">
                  <v:stroke joinstyle="miter"/>
                </v:oval>
                <v:shape id="Freeform 19" o:spid="_x0000_s1041" style="position:absolute;left:2383;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" path="m50,147v,,,,,c45,147,40,142,39,138v,4,-5,9,-10,9c28,147,28,147,28,147v-5,,-8,-5,-8,-10c20,26,20,26,20,26v,,-3,,-3,c17,64,17,64,17,64v,3,-4,7,-8,7c5,71,,67,,64,,15,,15,,15,,,16,,21,,58,,58,,58,v5,,20,,20,15c78,64,78,64,78,64v,3,-4,7,-8,7c66,71,61,67,61,64v,-38,,-38,,-38c61,26,59,26,59,26v,111,,111,,111c59,142,56,147,50,147xm39,76v1,,3,1,3,6c42,137,42,137,42,137v,3,4,7,8,7c50,144,50,144,50,144v4,,6,-4,6,-7c56,26,56,26,56,26v,-2,2,-3,4,-3c63,23,64,24,64,26v,38,,38,,38c64,66,68,68,70,68v2,,5,-2,5,-4c75,15,75,15,75,15,75,7,70,3,58,3,21,3,21,3,21,3,9,3,3,7,3,15v,49,,49,,49c3,66,7,68,9,68v2,,5,-2,5,-4c14,26,14,26,14,26v,-2,2,-3,5,-3c21,23,23,24,23,26v,111,,111,,111c23,140,25,144,28,144v1,,1,,1,c32,144,36,140,36,137v,-55,,-55,,-55c36,77,38,76,39,76xe" filled="f" strokecolor="#823b0b [1605]" strokeweight="1pt">
                  <v:stroke joinstyle="miter"/>
                  <v:path arrowok="t" o:connecttype="custom" o:connectlocs="194,578;194,578;152,543;113,578;109,578;78,539;78,102;66,102;66,252;35,279;0,252;0,59;82,0;225,0;303,59;303,252;272,279;237,252;237,102;229,102;229,539;194,578;152,299;163,322;163,539;194,566;194,566;218,539;218,102;233,90;249,102;249,252;272,267;291,252;291,59;225,12;82,12;12,59;12,252;35,267;54,252;54,102;74,90;89,102;89,539;109,566;113,566;140,539;140,322;152,299" o:connectangles="0,0,0,0,0,0,0,0,0,0,0,0,0,0,0,0,0,0,0,0,0,0,0,0,0,0,0,0,0,0,0,0,0,0,0,0,0,0,0,0,0,0,0,0,0,0,0,0,0,0"/>
                  <o:lock v:ext="edit" verticies="t"/>
                </v:shape>
                <v:shape id="Freeform 20" o:spid="_x0000_s1042" style="position:absolute;left:2476;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v:shape id="Freeform 21" o:spid="_x0000_s1043" style="position:absolute;left:2728;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" path="m50,147v-1,,-1,,-1,c44,147,39,142,38,138v,4,-5,9,-10,9c27,147,27,147,27,147v-5,,-8,-5,-8,-10c19,26,19,26,19,26v,,-3,,-3,c16,64,16,64,16,64v,3,-4,7,-8,7c4,71,,67,,64,,15,,15,,15,,,15,,20,,57,,57,,57,v5,,20,,20,15c77,64,77,64,77,64v,3,-4,7,-8,7c65,71,61,67,61,64v,-38,,-38,,-38c61,26,58,26,58,26v,111,,111,,111c58,142,55,147,50,147xm38,76v1,,3,1,3,6c41,137,41,137,41,137v,3,4,7,8,7c50,144,50,144,50,144v3,,5,-4,5,-7c55,26,55,26,55,26v,-2,2,-3,4,-3c62,23,64,24,64,26v,38,,38,,38c64,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4,578;190,578;148,543;109,578;105,578;74,539;74,102;62,102;62,252;31,279;0,252;0,59;78,0;221,0;299,59;299,252;268,279;237,252;237,102;225,102;225,539;194,578;148,299;159,322;159,539;190,566;194,566;214,539;214,102;229,90;249,102;249,252;268,267;287,252;287,59;221,12;78,12;12,59;12,252;31,267;50,252;50,102;70,90;85,102;85,539;105,566;109,566;140,539;140,322;148,299" o:connectangles="0,0,0,0,0,0,0,0,0,0,0,0,0,0,0,0,0,0,0,0,0,0,0,0,0,0,0,0,0,0,0,0,0,0,0,0,0,0,0,0,0,0,0,0,0,0,0,0,0,0"/>
                  <o:lock v:ext="edit" verticies="t"/>
                </v:shape>
                <v:shape id="Freeform 22" o:spid="_x0000_s1044" style="position:absolute;left:2821;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" path="m14,30c6,30,,23,,15,,7,6,,14,v9,,15,7,15,15c29,23,23,30,14,30xm14,3c8,3,3,8,3,15v,7,5,12,11,12c21,27,26,22,26,15,26,8,21,3,14,3xe" filled="f" strokecolor="#823b0b [1605]" strokeweight="1pt">
                  <v:stroke joinstyle="miter"/>
                  <v:path arrowok="t" o:connecttype="custom" o:connectlocs="55,118;0,59;55,0;113,59;55,118;55,12;12,59;55,106;101,59;55,12" o:connectangles="0,0,0,0,0,0,0,0,0,0"/>
                  <o:lock v:ext="edit" verticies="t"/>
                </v:shape>
                <v:shape id="Freeform 23" o:spid="_x0000_s1045" style="position:absolute;left:3069;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" path="m50,147v-1,,-1,,-1,c44,147,39,143,39,138v-1,5,-6,9,-11,9c28,147,28,147,28,147v-6,,-9,-5,-9,-10c19,26,19,26,19,26v,,-2,,-2,c17,64,17,64,17,64v,3,-5,7,-9,7c4,71,,67,,64,,15,,15,,15,,,15,,20,,57,,57,,57,v5,,21,,21,15c78,64,78,64,78,64v,3,-5,7,-9,7c65,71,61,67,61,64v,-38,,-38,,-38c61,26,58,26,58,26v,111,,111,,111c58,142,55,147,50,147xm39,76v,,2,1,2,6c41,137,41,137,41,137v,3,5,7,8,7c50,144,50,144,50,144v3,,5,-4,5,-7c55,26,55,26,55,26v,-2,2,-3,4,-3c62,23,64,24,64,26v,38,,38,,38c64,66,67,68,69,68v2,,6,-2,6,-4c75,15,75,15,75,15,75,7,69,3,57,3,20,3,20,3,20,3,8,3,3,7,3,15v,49,,49,,49c3,66,6,68,8,68v2,,6,-2,6,-4c14,26,14,26,14,26v,-2,1,-3,4,-3c20,23,22,24,22,26v,111,,111,,111c22,140,24,144,28,144v,,,,,c32,144,36,140,36,137v,-55,,-55,,-55c36,77,38,76,39,76xe" filled="f" strokecolor="#823b0b [1605]" strokeweight="1pt">
                  <v:stroke joinstyle="miter"/>
                  <v:path arrowok="t" o:connecttype="custom" o:connectlocs="194,578;190,578;152,543;109,578;109,578;74,539;74,102;66,102;66,252;31,279;0,252;0,59;78,0;221,0;303,59;303,252;268,279;237,252;237,102;225,102;225,539;194,578;152,299;159,322;159,539;190,566;194,566;214,539;214,102;229,90;249,102;249,252;268,267;291,252;291,59;221,12;78,12;12,59;12,252;31,267;54,252;54,102;70,90;85,102;85,539;109,566;109,566;140,539;140,322;152,299" o:connectangles="0,0,0,0,0,0,0,0,0,0,0,0,0,0,0,0,0,0,0,0,0,0,0,0,0,0,0,0,0,0,0,0,0,0,0,0,0,0,0,0,0,0,0,0,0,0,0,0,0,0"/>
                  <o:lock v:ext="edit" verticies="t"/>
                </v:shape>
                <v:shape id="Freeform 24" o:spid="_x0000_s1046" style="position:absolute;left:3162;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" path="m15,30c6,30,,23,,15,,7,6,,15,v8,,15,7,15,15c30,23,23,30,15,30xm15,3c8,3,3,8,3,15v,7,5,12,12,12c21,27,27,22,27,15,27,8,21,3,15,3xe" filled="f" strokecolor="#823b0b [1605]" strokeweight="1pt">
                  <v:stroke joinstyle="miter"/>
                  <v:path arrowok="t" o:connecttype="custom" o:connectlocs="59,118;0,59;59,0;117,59;59,118;59,12;12,59;59,106;105,59;59,12" o:connectangles="0,0,0,0,0,0,0,0,0,0"/>
                  <o:lock v:ext="edit" verticies="t"/>
                </v:shape>
                <v:shape id="Freeform 25" o:spid="_x0000_s1047" style="position:absolute;left:690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" path="m19,c56,,56,,56,,67,,75,3,75,14v,49,,49,,49c75,66,71,68,68,68v-3,,-7,-2,-7,-5c61,63,61,28,61,25v,-2,-5,-2,-5,c56,28,56,56,56,70v,9,,9,,9c56,136,56,136,56,136v,4,-3,8,-7,8c48,144,48,144,48,144v-4,,-9,-4,-9,-8c39,136,39,84,39,81v,-6,-3,-6,-3,c36,84,36,136,36,136v,4,-5,8,-9,8c26,144,26,144,26,144v-4,,-6,-4,-6,-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1,566;78,535;78,311;78,275;78,98;54,98;54,248;27,267;0,248;0,55;74,0" o:connectangles="0,0,0,0,0,0,0,0,0,0,0,0,0,0,0,0,0,0,0,0,0,0,0,0,0,0,0,0,0"/>
                </v:shape>
                <v:oval id="Oval 26" o:spid="_x0000_s1048" style="position:absolute;left:699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" filled="f" strokecolor="#823b0b [1605]" strokeweight="1pt">
                  <v:stroke joinstyle="miter"/>
                </v:oval>
                <v:shape id="Freeform 27" o:spid="_x0000_s1049" style="position:absolute;left:656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" path="m19,c56,,56,,56,,67,,75,3,75,14v,49,,49,,49c75,66,71,68,68,68v-3,,-7,-2,-7,-5c61,63,61,28,61,25v,-2,-6,-2,-6,c55,28,55,56,55,70v,9,,9,,9c55,136,55,136,55,136v,4,-2,8,-7,8c48,144,48,144,48,144v-4,,-9,-4,-9,-8c39,136,39,84,39,81v,-6,-3,-6,-3,c36,84,36,136,36,136v,4,-5,8,-9,8c26,144,26,144,26,144v-4,,-7,-4,-7,-8c19,79,19,79,19,79v,-9,,-9,,-9c19,56,19,28,19,25v,-2,-5,-2,-5,c14,28,14,63,14,63v,3,-4,5,-7,5c4,68,,66,,63,,14,,14,,14,,3,8,,19,xe" filled="f" strokecolor="#823b0b [1605]" strokeweight="1pt">
                  <v:stroke joinstyle="miter"/>
                  <v:path arrowok="t" o:connecttype="custom" o:connectlocs="74,0;217,0;291,55;291,248;264,267;237,248;237,98;213,98;213,275;213,311;213,535;186,566;186,566;151,535;151,318;140,318;140,535;105,566;101,566;74,535;74,311;74,275;74,98;54,98;54,248;27,267;0,248;0,55;74,0" o:connectangles="0,0,0,0,0,0,0,0,0,0,0,0,0,0,0,0,0,0,0,0,0,0,0,0,0,0,0,0,0"/>
                </v:shape>
                <v:oval id="Oval 28" o:spid="_x0000_s1050" style="position:absolute;left:665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" filled="f" strokecolor="#823b0b [1605]" strokeweight="1pt">
                  <v:stroke joinstyle="miter"/>
                </v:oval>
                <v:shape id="Freeform 29" o:spid="_x0000_s1051" style="position:absolute;left:622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" path="m18,c56,,56,,56,,67,,75,3,75,14v,49,,49,,49c75,66,71,68,68,68v-3,,-7,-2,-7,-5c61,63,61,28,61,25v,-2,-6,-2,-6,c55,28,55,56,55,70v,9,,9,,9c55,136,55,136,55,136v,4,-2,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0" o:spid="_x0000_s1052" style="position:absolute;left:631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" filled="f" strokecolor="#823b0b [1605]" strokeweight="1pt">
                  <v:stroke joinstyle="miter"/>
                </v:oval>
                <v:shape id="Freeform 31" o:spid="_x0000_s1053" style="position:absolute;left:587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" path="m18,c56,,56,,56,,67,,75,3,75,14v,49,,49,,49c75,66,71,68,68,68v-3,,-7,-2,-7,-5c61,63,61,28,61,25v,-2,-6,-2,-6,c55,28,55,56,55,70v,9,,9,,9c55,136,55,136,55,136v,4,-3,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2" o:spid="_x0000_s1054" style="position:absolute;left:597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" filled="f" strokecolor="#823b0b [1605]" strokeweight="1pt">
                  <v:stroke joinstyle="miter"/>
                </v:oval>
                <v:shape id="Freeform 33" o:spid="_x0000_s1055" style="position:absolute;left:553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" path="m18,c56,,56,,56,,67,,74,3,74,14v,49,,49,,49c74,66,70,68,67,68v-2,,-6,-2,-6,-5c61,63,61,28,61,25v,-2,-6,-2,-6,c55,28,55,56,55,70v,9,,9,,9c55,136,55,136,55,136v,4,-3,8,-7,8c47,144,47,144,47,144v-4,,-9,-4,-9,-8c38,136,38,84,38,81v,-6,-2,-6,-2,c36,84,36,136,36,136v,4,-5,8,-9,8c26,144,26,144,26,144v-4,,-7,-4,-7,-8c19,79,19,79,19,79v,-9,,-9,,-9c19,56,19,28,19,25v,-2,-6,-2,-6,c13,28,13,63,13,63v,3,-3,5,-6,5c4,68,,66,,63,,14,,14,,14,,3,7,,18,xe" filled="f" strokecolor="#823b0b [1605]" strokeweight="1pt">
                  <v:stroke joinstyle="miter"/>
                  <v:path arrowok="t" o:connecttype="custom" o:connectlocs="70,0;217,0;287,55;287,248;260,267;237,248;237,98;213,98;213,275;213,311;213,535;186,566;182,566;147,535;147,318;140,318;140,535;105,566;101,566;74,535;74,311;74,275;74,98;50,98;50,248;27,267;0,248;0,55;70,0" o:connectangles="0,0,0,0,0,0,0,0,0,0,0,0,0,0,0,0,0,0,0,0,0,0,0,0,0,0,0,0,0"/>
                </v:shape>
                <v:oval id="Oval 34" o:spid="_x0000_s1056" style="position:absolute;left:563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" filled="f" strokecolor="#823b0b [1605]" strokeweight="1pt">
                  <v:stroke joinstyle="miter"/>
                </v:oval>
                <v:shape id="Freeform 35" o:spid="_x0000_s1057" style="position:absolute;left:519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" path="m19,c57,,57,,57,,67,,75,3,75,14v,49,,49,,49c75,66,71,68,68,68v-3,,-7,-2,-7,-5c61,63,61,28,61,25v,-2,-5,-2,-5,c56,28,56,56,56,70v,9,,9,,9c56,136,56,136,56,136v,4,-3,8,-7,8c48,144,48,144,48,144v-4,,-9,-4,-9,-8c39,136,39,84,39,81v,-6,-2,-6,-2,c37,84,37,136,37,136v,4,-5,8,-10,8c27,144,27,144,27,144v-4,,-7,-4,-7,-8c20,79,20,79,20,79v,-9,,-9,,-9c20,56,20,28,20,25v,-2,-6,-2,-6,c14,28,14,63,14,63v,3,-4,5,-7,5c4,68,,66,,63,,14,,14,,14,,3,8,,19,xe" filled="f" strokecolor="#823b0b [1605]" strokeweight="1pt">
                  <v:stroke joinstyle="miter"/>
                  <v:path arrowok="t" o:connecttype="custom" o:connectlocs="74,0;221,0;291,55;291,248;264,267;237,248;237,98;217,98;217,275;217,311;217,535;190,566;186,566;151,535;151,318;144,318;144,535;105,566;105,566;78,535;78,311;78,275;78,98;54,98;54,248;27,267;0,248;0,55;74,0" o:connectangles="0,0,0,0,0,0,0,0,0,0,0,0,0,0,0,0,0,0,0,0,0,0,0,0,0,0,0,0,0"/>
                </v:shape>
                <v:oval id="Oval 36" o:spid="_x0000_s1058" style="position:absolute;left:528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" filled="f" strokecolor="#823b0b [1605]" strokeweight="1pt">
                  <v:stroke joinstyle="miter"/>
                </v:oval>
                <v:shape id="Freeform 37" o:spid="_x0000_s1059" style="position:absolute;left:485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" path="m19,c57,,57,,57,,67,,75,3,75,14v,49,,49,,49c75,66,71,68,68,68v-3,,-7,-2,-7,-5c61,63,61,28,61,25v,-2,-5,-2,-5,c56,28,56,56,56,70v,9,,9,,9c56,136,56,136,56,136v,4,-3,8,-7,8c48,144,48,144,48,144v-4,,-9,-4,-9,-8c39,136,39,84,39,81v,-6,-3,-6,-3,c36,84,36,136,36,136v,4,-4,8,-9,8c27,144,27,144,27,144v-5,,-7,-4,-7,-8c20,79,20,79,20,79v,-9,,-9,,-9c20,56,20,28,20,25v,-2,-6,-2,-6,c14,28,14,63,14,63v,3,-4,5,-7,5c4,68,,66,,63,,14,,14,,14,,3,8,,19,xe" filled="f" strokecolor="#823b0b [1605]" strokeweight="1pt">
                  <v:stroke joinstyle="miter"/>
                  <v:path arrowok="t" o:connecttype="custom" o:connectlocs="74,0;221,0;291,55;291,248;264,267;237,248;237,98;217,98;217,275;217,311;217,535;190,566;186,566;151,535;151,318;140,318;140,535;105,566;105,566;78,535;78,311;78,275;78,98;54,98;54,248;27,267;0,248;0,55;74,0" o:connectangles="0,0,0,0,0,0,0,0,0,0,0,0,0,0,0,0,0,0,0,0,0,0,0,0,0,0,0,0,0"/>
                </v:shape>
                <v:oval id="Oval 38" o:spid="_x0000_s1060" style="position:absolute;left:494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" filled="f" strokecolor="#823b0b [1605]" strokeweight="1pt">
                  <v:stroke joinstyle="miter"/>
                </v:oval>
                <v:shape id="Freeform 39" o:spid="_x0000_s1061" style="position:absolute;left:451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" path="m19,c56,,56,,56,,67,,75,3,75,14v,49,,49,,49c75,66,71,68,68,68v-3,,-7,-2,-7,-5c61,63,61,28,61,25v,-2,-5,-2,-5,c56,28,56,56,56,70v,9,,9,,9c56,136,56,136,56,136v,4,-3,8,-7,8c48,144,48,144,48,144v-4,,-9,-4,-9,-8c39,136,39,84,39,81v,-6,-3,-6,-3,c36,84,36,136,36,136v,4,-5,8,-9,8c27,144,27,144,27,144v-5,,-7,-4,-7,-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5,566;78,535;78,311;78,275;78,98;54,98;54,248;27,267;0,248;0,55;74,0" o:connectangles="0,0,0,0,0,0,0,0,0,0,0,0,0,0,0,0,0,0,0,0,0,0,0,0,0,0,0,0,0"/>
                </v:shape>
                <v:oval id="Oval 40" o:spid="_x0000_s1062" style="position:absolute;left:460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" filled="f" strokecolor="#823b0b [1605]" strokeweight="1pt">
                  <v:stroke joinstyle="miter"/>
                </v:oval>
                <v:shape id="Freeform 41" o:spid="_x0000_s1063" style="position:absolute;left:4166;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" path="m50,147v-1,,-1,,-1,c44,147,39,142,39,138v-1,4,-6,9,-11,9c27,147,27,147,27,147v-5,,-8,-5,-8,-10c19,26,19,26,19,26v,,-3,,-3,c16,64,16,64,16,64v,3,-4,7,-8,7c4,71,,67,,64,,15,,15,,15,,,15,,20,,57,,57,,57,v5,,20,,20,15c77,64,77,64,77,64v,3,-4,7,-8,7c65,71,61,67,61,64v,-38,,-38,,-38c61,26,58,26,58,26v,111,,111,,111c58,142,55,147,50,147xm39,76v,,2,1,2,6c41,137,41,137,41,137v,3,5,7,8,7c50,144,50,144,50,144v3,,5,-4,5,-7c55,26,55,26,55,26v,-2,2,-3,4,-3c62,23,64,24,64,26v,38,,38,,38c64,66,67,68,69,68v2,,5,-2,5,-4c74,15,74,15,74,15,74,7,69,3,57,3,20,3,20,3,20,3,8,3,3,7,3,15v,49,,49,,49c3,66,6,68,8,68v2,,5,-2,5,-4c13,26,13,26,13,26v,-2,2,-3,5,-3c20,23,22,24,22,26v,111,,111,,111c22,140,24,144,27,144v1,,1,,1,c32,144,36,140,36,137v,-55,,-55,,-55c36,77,38,76,39,76xe" filled="f" strokecolor="#823b0b [1605]" strokeweight="1pt">
                  <v:stroke joinstyle="miter"/>
                  <v:path arrowok="t" o:connecttype="custom" o:connectlocs="194,578;190,578;151,543;109,578;105,578;74,539;74,102;62,102;62,252;31,279;0,252;0,59;78,0;221,0;299,59;299,252;268,279;237,252;237,102;225,102;225,539;194,578;151,299;159,322;159,539;190,566;194,566;214,539;214,102;229,90;249,102;249,252;268,267;287,252;287,59;221,12;78,12;12,59;12,252;31,267;50,252;50,102;70,90;85,102;85,539;105,566;109,566;140,539;140,322;151,299" o:connectangles="0,0,0,0,0,0,0,0,0,0,0,0,0,0,0,0,0,0,0,0,0,0,0,0,0,0,0,0,0,0,0,0,0,0,0,0,0,0,0,0,0,0,0,0,0,0,0,0,0,0"/>
                  <o:lock v:ext="edit" verticies="t"/>
                </v:shape>
                <v:shape id="Freeform 42" o:spid="_x0000_s1064" style="position:absolute;left:4259;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" path="m15,30c6,30,,23,,15,,7,6,,15,v8,,14,7,14,15c29,23,23,30,15,30xm15,3c8,3,3,8,3,15v,7,5,12,12,12c21,27,26,22,26,15,26,8,21,3,15,3xe" filled="f" strokecolor="#823b0b [1605]" strokeweight="1pt">
                  <v:stroke joinstyle="miter"/>
                  <v:path arrowok="t" o:connecttype="custom" o:connectlocs="58,118;0,59;58,0;113,59;58,118;58,12;12,59;58,106;101,59;58,12" o:connectangles="0,0,0,0,0,0,0,0,0,0"/>
                  <o:lock v:ext="edit" verticies="t"/>
                </v:shape>
                <v:shape id="Freeform 43" o:spid="_x0000_s1065" style="position:absolute;left:3825;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" path="m49,147v,,,,,c44,147,39,143,38,138v,5,-5,9,-10,9c27,147,27,147,27,147v-5,,-8,-5,-8,-10c19,26,19,26,19,26v,,-3,,-3,c16,64,16,64,16,64v,3,-4,7,-8,7c4,71,,67,,64,,15,,15,,15,,,15,,20,,57,,57,,57,v5,,20,,20,15c77,64,77,64,77,64v,3,-4,7,-8,7c65,71,60,67,60,64v,-38,,-38,,-38c60,26,58,26,58,26v,111,,111,,111c58,142,55,147,49,147xm38,76v1,,3,1,3,6c41,137,41,137,41,137v,3,4,7,8,7c49,144,49,144,49,144v4,,6,-4,6,-7c55,26,55,26,55,26v,-2,2,-3,4,-3c62,23,63,24,63,26v,38,,38,,38c63,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0,578;190,578;148,543;109,578;105,578;74,539;74,102;62,102;62,252;31,279;0,252;0,59;78,0;221,0;299,59;299,252;268,279;233,252;233,102;225,102;225,539;190,578;148,299;159,322;159,539;190,566;190,566;214,539;214,102;229,90;245,102;245,252;268,267;287,252;287,59;221,12;78,12;12,59;12,252;31,267;50,252;50,102;70,90;85,102;85,539;105,566;109,566;140,539;140,322;148,299" o:connectangles="0,0,0,0,0,0,0,0,0,0,0,0,0,0,0,0,0,0,0,0,0,0,0,0,0,0,0,0,0,0,0,0,0,0,0,0,0,0,0,0,0,0,0,0,0,0,0,0,0,0"/>
                  <o:lock v:ext="edit" verticies="t"/>
                </v:shape>
                <v:shape id="Freeform 44" o:spid="_x0000_s1066" style="position:absolute;left:3914;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w10:wrap anchorx="margin"/>
              </v:group>
            </w:pict>
          </mc:Fallback>
        </mc:AlternateContent>
      </w:r>
    </w:p>
    <w:p w14:paraId="33A9E8D2" w14:textId="77777777" w:rsidR="00804E8B" w:rsidRPr="000E7ACA" w:rsidRDefault="00804E8B" w:rsidP="00804E8B">
      <w:pPr>
        <w:spacing w:line="276" w:lineRule="auto"/>
        <w:jc w:val="both"/>
        <w:rPr>
          <w:rFonts w:ascii="Arial" w:hAnsi="Arial" w:cs="Arial"/>
        </w:rPr>
      </w:pPr>
    </w:p>
    <w:p w14:paraId="1855987B" w14:textId="77777777" w:rsidR="00804E8B" w:rsidRPr="000E7ACA" w:rsidRDefault="00804E8B" w:rsidP="00804E8B">
      <w:pPr>
        <w:spacing w:line="276" w:lineRule="auto"/>
        <w:jc w:val="both"/>
        <w:rPr>
          <w:rFonts w:ascii="Arial" w:hAnsi="Arial" w:cs="Arial"/>
        </w:rPr>
      </w:pPr>
    </w:p>
    <w:p w14:paraId="26C77882" w14:textId="77777777" w:rsidR="00804E8B" w:rsidRPr="000E7ACA" w:rsidRDefault="00322FA6" w:rsidP="00804E8B">
      <w:pPr>
        <w:spacing w:line="276" w:lineRule="auto"/>
        <w:jc w:val="both"/>
        <w:rPr>
          <w:rFonts w:ascii="Arial" w:hAnsi="Arial" w:cs="Arial"/>
        </w:rPr>
      </w:pPr>
      <w:r w:rsidRPr="000E7ACA">
        <w:rPr>
          <w:rFonts w:ascii="Arial" w:hAnsi="Arial" w:cs="Arial"/>
          <w:noProof/>
          <w:lang w:eastAsia="es-CO"/>
        </w:rPr>
        <mc:AlternateContent>
          <mc:Choice Requires="wps">
            <w:drawing>
              <wp:anchor distT="0" distB="0" distL="114300" distR="114300" simplePos="0" relativeHeight="251645440" behindDoc="0" locked="0" layoutInCell="1" allowOverlap="1" wp14:anchorId="738BE214" wp14:editId="586D1785">
                <wp:simplePos x="0" y="0"/>
                <wp:positionH relativeFrom="margin">
                  <wp:posOffset>1801348</wp:posOffset>
                </wp:positionH>
                <wp:positionV relativeFrom="paragraph">
                  <wp:posOffset>77373</wp:posOffset>
                </wp:positionV>
                <wp:extent cx="2658110" cy="850900"/>
                <wp:effectExtent l="0" t="0" r="0" b="0"/>
                <wp:wrapNone/>
                <wp:docPr id="290"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850900"/>
                        </a:xfrm>
                        <a:prstGeom prst="rect">
                          <a:avLst/>
                        </a:prstGeom>
                        <a:noFill/>
                      </wps:spPr>
                      <wps:txbx>
                        <w:txbxContent>
                          <w:p w14:paraId="155EDF00" w14:textId="77777777" w:rsidR="009077B9" w:rsidRPr="00756094" w:rsidRDefault="009077B9" w:rsidP="00804E8B">
                            <w:pPr>
                              <w:rPr>
                                <w:rFonts w:hAnsi="Calibri"/>
                                <w:b/>
                                <w:bCs/>
                                <w:color w:val="000000" w:themeColor="text1"/>
                                <w:kern w:val="24"/>
                                <w:sz w:val="96"/>
                                <w:szCs w:val="96"/>
                                <w:lang w:val="en-US"/>
                              </w:rPr>
                            </w:pPr>
                            <w:r>
                              <w:rPr>
                                <w:rFonts w:hAnsi="Calibri"/>
                                <w:b/>
                                <w:bCs/>
                                <w:color w:val="000000" w:themeColor="text1"/>
                                <w:kern w:val="24"/>
                                <w:sz w:val="96"/>
                                <w:szCs w:val="96"/>
                                <w:lang w:val="en-US"/>
                              </w:rPr>
                              <w:t>29.35</w:t>
                            </w:r>
                            <w:r w:rsidRPr="00756094">
                              <w:rPr>
                                <w:rFonts w:hAnsi="Calibri"/>
                                <w:b/>
                                <w:bCs/>
                                <w:color w:val="000000" w:themeColor="text1"/>
                                <w:kern w:val="24"/>
                                <w:sz w:val="96"/>
                                <w:szCs w:val="96"/>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D697678" id="_x0000_t202" coordsize="21600,21600" o:spt="202" path="m,l,21600r21600,l21600,xe">
                <v:stroke joinstyle="miter"/>
                <v:path gradientshapeok="t" o:connecttype="rect"/>
              </v:shapetype>
              <v:shape id="TextBox 87" o:spid="_x0000_s1039" type="#_x0000_t202" style="position:absolute;left:0;text-align:left;margin-left:141.85pt;margin-top:6.1pt;width:209.3pt;height:67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" filled="f" stroked="f">
                <v:path arrowok="t"/>
                <v:textbox>
                  <w:txbxContent>
                    <w:p w:rsidR="009077B9" w:rsidRPr="00756094" w:rsidRDefault="009077B9" w:rsidP="00804E8B">
                      <w:pPr>
                        <w:rPr>
                          <w:rFonts w:hAnsi="Calibri"/>
                          <w:b/>
                          <w:bCs/>
                          <w:color w:val="000000" w:themeColor="text1"/>
                          <w:kern w:val="24"/>
                          <w:sz w:val="96"/>
                          <w:szCs w:val="96"/>
                          <w:lang w:val="en-US"/>
                        </w:rPr>
                      </w:pPr>
                      <w:r>
                        <w:rPr>
                          <w:rFonts w:hAnsi="Calibri"/>
                          <w:b/>
                          <w:bCs/>
                          <w:color w:val="000000" w:themeColor="text1"/>
                          <w:kern w:val="24"/>
                          <w:sz w:val="96"/>
                          <w:szCs w:val="96"/>
                          <w:lang w:val="en-US"/>
                        </w:rPr>
                        <w:t>29.35</w:t>
                      </w:r>
                      <w:r w:rsidRPr="00756094">
                        <w:rPr>
                          <w:rFonts w:hAnsi="Calibri"/>
                          <w:b/>
                          <w:bCs/>
                          <w:color w:val="000000" w:themeColor="text1"/>
                          <w:kern w:val="24"/>
                          <w:sz w:val="96"/>
                          <w:szCs w:val="96"/>
                          <w:lang w:val="en-US"/>
                        </w:rPr>
                        <w:t xml:space="preserve">% </w:t>
                      </w:r>
                    </w:p>
                  </w:txbxContent>
                </v:textbox>
                <w10:wrap anchorx="margin"/>
              </v:shape>
            </w:pict>
          </mc:Fallback>
        </mc:AlternateContent>
      </w:r>
    </w:p>
    <w:p w14:paraId="4D66D430" w14:textId="77777777" w:rsidR="00804E8B" w:rsidRPr="000E7ACA" w:rsidRDefault="00804E8B" w:rsidP="00804E8B">
      <w:pPr>
        <w:spacing w:line="276" w:lineRule="auto"/>
        <w:jc w:val="both"/>
        <w:rPr>
          <w:rFonts w:ascii="Arial" w:hAnsi="Arial" w:cs="Arial"/>
        </w:rPr>
      </w:pPr>
    </w:p>
    <w:p w14:paraId="7CE721C8" w14:textId="77777777" w:rsidR="00804E8B" w:rsidRPr="000E7ACA" w:rsidRDefault="00804E8B" w:rsidP="00804E8B">
      <w:pPr>
        <w:spacing w:line="276" w:lineRule="auto"/>
        <w:jc w:val="both"/>
        <w:rPr>
          <w:rFonts w:ascii="Arial" w:hAnsi="Arial" w:cs="Arial"/>
        </w:rPr>
      </w:pPr>
    </w:p>
    <w:p w14:paraId="4A07E885" w14:textId="77777777" w:rsidR="00804E8B" w:rsidRPr="000E7ACA" w:rsidRDefault="00804E8B" w:rsidP="00804E8B">
      <w:pPr>
        <w:spacing w:line="276" w:lineRule="auto"/>
        <w:jc w:val="both"/>
        <w:rPr>
          <w:rFonts w:ascii="Arial" w:hAnsi="Arial" w:cs="Arial"/>
        </w:rPr>
      </w:pPr>
    </w:p>
    <w:p w14:paraId="2C7021B1" w14:textId="77777777" w:rsidR="00804E8B" w:rsidRPr="000E7ACA" w:rsidRDefault="00322FA6" w:rsidP="00804E8B">
      <w:pPr>
        <w:spacing w:line="276" w:lineRule="auto"/>
        <w:jc w:val="both"/>
        <w:rPr>
          <w:rFonts w:ascii="Arial" w:hAnsi="Arial" w:cs="Arial"/>
        </w:rPr>
      </w:pPr>
      <w:r w:rsidRPr="000E7ACA">
        <w:rPr>
          <w:rFonts w:ascii="Arial" w:hAnsi="Arial" w:cs="Arial"/>
          <w:noProof/>
          <w:lang w:eastAsia="es-CO"/>
        </w:rPr>
        <mc:AlternateContent>
          <mc:Choice Requires="wps">
            <w:drawing>
              <wp:anchor distT="0" distB="0" distL="114300" distR="114300" simplePos="0" relativeHeight="251697664" behindDoc="0" locked="0" layoutInCell="1" allowOverlap="1" wp14:anchorId="6C2C25B3" wp14:editId="74AF42CE">
                <wp:simplePos x="0" y="0"/>
                <wp:positionH relativeFrom="margin">
                  <wp:align>left</wp:align>
                </wp:positionH>
                <wp:positionV relativeFrom="paragraph">
                  <wp:posOffset>66040</wp:posOffset>
                </wp:positionV>
                <wp:extent cx="5391150" cy="888023"/>
                <wp:effectExtent l="0" t="0" r="0" b="0"/>
                <wp:wrapNone/>
                <wp:docPr id="289"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888023"/>
                        </a:xfrm>
                        <a:prstGeom prst="rect">
                          <a:avLst/>
                        </a:prstGeom>
                        <a:noFill/>
                        <a:ln>
                          <a:noFill/>
                        </a:ln>
                      </wps:spPr>
                      <wps:txbx>
                        <w:txbxContent>
                          <w:p w14:paraId="05936ACE" w14:textId="77777777" w:rsidR="009077B9" w:rsidRPr="00F744FD" w:rsidRDefault="009077B9" w:rsidP="00476AAE">
                            <w:pPr>
                              <w:spacing w:line="264" w:lineRule="auto"/>
                              <w:jc w:val="center"/>
                              <w:rPr>
                                <w:rFonts w:hAnsi="Calibri"/>
                                <w:b/>
                                <w:bCs/>
                                <w:color w:val="000000" w:themeColor="text1"/>
                                <w:kern w:val="24"/>
                                <w:sz w:val="28"/>
                                <w:szCs w:val="28"/>
                              </w:rPr>
                            </w:pPr>
                            <w:r w:rsidRPr="00F744FD">
                              <w:rPr>
                                <w:rFonts w:hAnsi="Calibri"/>
                                <w:b/>
                                <w:bCs/>
                                <w:color w:val="000000" w:themeColor="text1"/>
                                <w:kern w:val="24"/>
                                <w:sz w:val="28"/>
                                <w:szCs w:val="28"/>
                              </w:rPr>
                              <w:t xml:space="preserve">Se presenta un cumplimiento del </w:t>
                            </w:r>
                            <w:r>
                              <w:rPr>
                                <w:rFonts w:hAnsi="Calibri"/>
                                <w:b/>
                                <w:bCs/>
                                <w:color w:val="000000" w:themeColor="text1"/>
                                <w:kern w:val="24"/>
                                <w:sz w:val="28"/>
                                <w:szCs w:val="28"/>
                              </w:rPr>
                              <w:t>29.35</w:t>
                            </w:r>
                            <w:r w:rsidRPr="00F744FD">
                              <w:rPr>
                                <w:rFonts w:hAnsi="Calibri"/>
                                <w:b/>
                                <w:bCs/>
                                <w:color w:val="000000" w:themeColor="text1"/>
                                <w:kern w:val="24"/>
                                <w:sz w:val="28"/>
                                <w:szCs w:val="28"/>
                              </w:rPr>
                              <w:t>% de la meta, con</w:t>
                            </w:r>
                            <w:r>
                              <w:rPr>
                                <w:rFonts w:hAnsi="Calibri"/>
                                <w:b/>
                                <w:bCs/>
                                <w:color w:val="000000" w:themeColor="text1"/>
                                <w:kern w:val="24"/>
                                <w:sz w:val="28"/>
                                <w:szCs w:val="28"/>
                              </w:rPr>
                              <w:t xml:space="preserve"> una ejecución de 1352</w:t>
                            </w:r>
                            <w:r w:rsidRPr="00F744FD">
                              <w:rPr>
                                <w:rFonts w:hAnsi="Calibri"/>
                                <w:b/>
                                <w:bCs/>
                                <w:color w:val="000000" w:themeColor="text1"/>
                                <w:kern w:val="24"/>
                                <w:sz w:val="28"/>
                                <w:szCs w:val="28"/>
                              </w:rPr>
                              <w:t xml:space="preserve"> observaciones frente a los actos de administrativos</w:t>
                            </w:r>
                            <w:r>
                              <w:rPr>
                                <w:rFonts w:hAnsi="Calibri"/>
                                <w:b/>
                                <w:bCs/>
                                <w:color w:val="000000" w:themeColor="text1"/>
                                <w:kern w:val="24"/>
                                <w:sz w:val="28"/>
                                <w:szCs w:val="28"/>
                              </w:rPr>
                              <w:t xml:space="preserve"> distritales con corte a septiembre.</w:t>
                            </w:r>
                          </w:p>
                        </w:txbxContent>
                      </wps:txbx>
                      <wps:bodyPr wrap="square" lIns="109710" tIns="54855" rIns="109710" bIns="54855">
                        <a:noAutofit/>
                      </wps:bodyPr>
                    </wps:wsp>
                  </a:graphicData>
                </a:graphic>
                <wp14:sizeRelH relativeFrom="margin">
                  <wp14:pctWidth>0</wp14:pctWidth>
                </wp14:sizeRelH>
                <wp14:sizeRelV relativeFrom="margin">
                  <wp14:pctHeight>0</wp14:pctHeight>
                </wp14:sizeRelV>
              </wp:anchor>
            </w:drawing>
          </mc:Choice>
          <mc:Fallback>
            <w:pict>
              <v:shape w14:anchorId="3719C39E" id="TextBox 47" o:spid="_x0000_s1040" type="#_x0000_t202" style="position:absolute;left:0;text-align:left;margin-left:0;margin-top:5.2pt;width:424.5pt;height:69.9pt;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" filled="f" stroked="f">
                <v:textbox inset="3.0475mm,1.52375mm,3.0475mm,1.52375mm">
                  <w:txbxContent>
                    <w:p w:rsidR="009077B9" w:rsidRPr="00F744FD" w:rsidRDefault="009077B9" w:rsidP="00476AAE">
                      <w:pPr>
                        <w:spacing w:line="264" w:lineRule="auto"/>
                        <w:jc w:val="center"/>
                        <w:rPr>
                          <w:rFonts w:hAnsi="Calibri"/>
                          <w:b/>
                          <w:bCs/>
                          <w:color w:val="000000" w:themeColor="text1"/>
                          <w:kern w:val="24"/>
                          <w:sz w:val="28"/>
                          <w:szCs w:val="28"/>
                        </w:rPr>
                      </w:pPr>
                      <w:r w:rsidRPr="00F744FD">
                        <w:rPr>
                          <w:rFonts w:hAnsi="Calibri"/>
                          <w:b/>
                          <w:bCs/>
                          <w:color w:val="000000" w:themeColor="text1"/>
                          <w:kern w:val="24"/>
                          <w:sz w:val="28"/>
                          <w:szCs w:val="28"/>
                        </w:rPr>
                        <w:t xml:space="preserve">Se presenta un cumplimiento del </w:t>
                      </w:r>
                      <w:r>
                        <w:rPr>
                          <w:rFonts w:hAnsi="Calibri"/>
                          <w:b/>
                          <w:bCs/>
                          <w:color w:val="000000" w:themeColor="text1"/>
                          <w:kern w:val="24"/>
                          <w:sz w:val="28"/>
                          <w:szCs w:val="28"/>
                        </w:rPr>
                        <w:t>29.35</w:t>
                      </w:r>
                      <w:r w:rsidRPr="00F744FD">
                        <w:rPr>
                          <w:rFonts w:hAnsi="Calibri"/>
                          <w:b/>
                          <w:bCs/>
                          <w:color w:val="000000" w:themeColor="text1"/>
                          <w:kern w:val="24"/>
                          <w:sz w:val="28"/>
                          <w:szCs w:val="28"/>
                        </w:rPr>
                        <w:t>% de la meta, con</w:t>
                      </w:r>
                      <w:r>
                        <w:rPr>
                          <w:rFonts w:hAnsi="Calibri"/>
                          <w:b/>
                          <w:bCs/>
                          <w:color w:val="000000" w:themeColor="text1"/>
                          <w:kern w:val="24"/>
                          <w:sz w:val="28"/>
                          <w:szCs w:val="28"/>
                        </w:rPr>
                        <w:t xml:space="preserve"> una ejecución de 1352</w:t>
                      </w:r>
                      <w:r w:rsidRPr="00F744FD">
                        <w:rPr>
                          <w:rFonts w:hAnsi="Calibri"/>
                          <w:b/>
                          <w:bCs/>
                          <w:color w:val="000000" w:themeColor="text1"/>
                          <w:kern w:val="24"/>
                          <w:sz w:val="28"/>
                          <w:szCs w:val="28"/>
                        </w:rPr>
                        <w:t xml:space="preserve"> observaciones frente a los actos de administrativos</w:t>
                      </w:r>
                      <w:r>
                        <w:rPr>
                          <w:rFonts w:hAnsi="Calibri"/>
                          <w:b/>
                          <w:bCs/>
                          <w:color w:val="000000" w:themeColor="text1"/>
                          <w:kern w:val="24"/>
                          <w:sz w:val="28"/>
                          <w:szCs w:val="28"/>
                        </w:rPr>
                        <w:t xml:space="preserve"> distritales con corte a septiembre.</w:t>
                      </w:r>
                    </w:p>
                  </w:txbxContent>
                </v:textbox>
                <w10:wrap anchorx="margin"/>
              </v:shape>
            </w:pict>
          </mc:Fallback>
        </mc:AlternateContent>
      </w:r>
    </w:p>
    <w:p w14:paraId="64C941F0" w14:textId="77777777" w:rsidR="00476AAE" w:rsidRDefault="00476AAE" w:rsidP="007D08E8">
      <w:pPr>
        <w:ind w:right="547"/>
        <w:jc w:val="both"/>
        <w:rPr>
          <w:rFonts w:ascii="Arial" w:hAnsi="Arial" w:cs="Arial"/>
          <w:color w:val="202124"/>
          <w:shd w:val="clear" w:color="auto" w:fill="FFFFFF"/>
        </w:rPr>
      </w:pPr>
    </w:p>
    <w:p w14:paraId="17F38EB3" w14:textId="77777777" w:rsidR="00476AAE" w:rsidRDefault="00476AAE" w:rsidP="007D08E8">
      <w:pPr>
        <w:ind w:right="547"/>
        <w:jc w:val="both"/>
        <w:rPr>
          <w:rFonts w:ascii="Arial" w:hAnsi="Arial" w:cs="Arial"/>
          <w:color w:val="202124"/>
          <w:shd w:val="clear" w:color="auto" w:fill="FFFFFF"/>
        </w:rPr>
      </w:pPr>
    </w:p>
    <w:p w14:paraId="75B61BD3" w14:textId="77777777" w:rsidR="00476AAE" w:rsidRDefault="00476AAE" w:rsidP="007D08E8">
      <w:pPr>
        <w:ind w:right="547"/>
        <w:jc w:val="both"/>
        <w:rPr>
          <w:rFonts w:ascii="Arial" w:hAnsi="Arial" w:cs="Arial"/>
          <w:color w:val="202124"/>
          <w:shd w:val="clear" w:color="auto" w:fill="FFFFFF"/>
        </w:rPr>
      </w:pPr>
    </w:p>
    <w:p w14:paraId="665673B2" w14:textId="77777777" w:rsidR="00476AAE" w:rsidRDefault="00476AAE" w:rsidP="00476AAE">
      <w:pPr>
        <w:ind w:right="-21"/>
        <w:jc w:val="both"/>
        <w:rPr>
          <w:rFonts w:ascii="Arial" w:hAnsi="Arial" w:cs="Arial"/>
          <w:color w:val="202124"/>
          <w:shd w:val="clear" w:color="auto" w:fill="FFFFFF"/>
        </w:rPr>
      </w:pPr>
    </w:p>
    <w:p w14:paraId="1DA17238" w14:textId="77777777" w:rsidR="00836CA7" w:rsidRDefault="00836CA7" w:rsidP="00476AAE">
      <w:pPr>
        <w:ind w:right="-21"/>
        <w:jc w:val="both"/>
        <w:rPr>
          <w:rFonts w:ascii="Arial" w:hAnsi="Arial" w:cs="Arial"/>
          <w:color w:val="202124"/>
          <w:shd w:val="clear" w:color="auto" w:fill="FFFFFF"/>
        </w:rPr>
      </w:pPr>
    </w:p>
    <w:p w14:paraId="55A7A02A" w14:textId="77777777" w:rsidR="002017A3" w:rsidRDefault="002017A3" w:rsidP="00476AAE">
      <w:pPr>
        <w:ind w:right="-21"/>
        <w:jc w:val="both"/>
        <w:rPr>
          <w:rFonts w:ascii="Arial" w:hAnsi="Arial" w:cs="Arial"/>
          <w:color w:val="202124"/>
          <w:shd w:val="clear" w:color="auto" w:fill="FFFFFF"/>
        </w:rPr>
      </w:pPr>
      <w:r w:rsidRPr="002017A3">
        <w:rPr>
          <w:rFonts w:ascii="Arial" w:hAnsi="Arial" w:cs="Arial"/>
          <w:color w:val="202124"/>
          <w:shd w:val="clear" w:color="auto" w:fill="FFFFFF"/>
        </w:rPr>
        <w:t xml:space="preserve">En </w:t>
      </w:r>
      <w:r w:rsidR="00836CA7">
        <w:rPr>
          <w:rFonts w:ascii="Arial" w:hAnsi="Arial" w:cs="Arial"/>
          <w:color w:val="202124"/>
          <w:shd w:val="clear" w:color="auto" w:fill="FFFFFF"/>
        </w:rPr>
        <w:t>el tercer trimestre</w:t>
      </w:r>
      <w:r w:rsidRPr="002017A3">
        <w:rPr>
          <w:rFonts w:ascii="Arial" w:hAnsi="Arial" w:cs="Arial"/>
          <w:color w:val="202124"/>
          <w:shd w:val="clear" w:color="auto" w:fill="FFFFFF"/>
        </w:rPr>
        <w:t xml:space="preserve"> se reporta</w:t>
      </w:r>
      <w:r w:rsidR="00836CA7">
        <w:rPr>
          <w:rFonts w:ascii="Arial" w:hAnsi="Arial" w:cs="Arial"/>
          <w:color w:val="202124"/>
          <w:shd w:val="clear" w:color="auto" w:fill="FFFFFF"/>
        </w:rPr>
        <w:t xml:space="preserve">ron </w:t>
      </w:r>
      <w:r w:rsidR="00300F2E">
        <w:rPr>
          <w:rFonts w:ascii="Arial" w:hAnsi="Arial" w:cs="Arial"/>
          <w:color w:val="202124"/>
          <w:shd w:val="clear" w:color="auto" w:fill="FFFFFF"/>
        </w:rPr>
        <w:t>864</w:t>
      </w:r>
      <w:r w:rsidRPr="002017A3">
        <w:rPr>
          <w:rFonts w:ascii="Arial" w:hAnsi="Arial" w:cs="Arial"/>
          <w:color w:val="202124"/>
          <w:shd w:val="clear" w:color="auto" w:fill="FFFFFF"/>
        </w:rPr>
        <w:t xml:space="preserve"> observaciones</w:t>
      </w:r>
      <w:r w:rsidR="00300F2E">
        <w:rPr>
          <w:rFonts w:ascii="Arial" w:hAnsi="Arial" w:cs="Arial"/>
          <w:color w:val="202124"/>
          <w:shd w:val="clear" w:color="auto" w:fill="FFFFFF"/>
        </w:rPr>
        <w:t>, e</w:t>
      </w:r>
      <w:r w:rsidRPr="002017A3">
        <w:rPr>
          <w:rFonts w:ascii="Arial" w:hAnsi="Arial" w:cs="Arial"/>
          <w:color w:val="202124"/>
          <w:shd w:val="clear" w:color="auto" w:fill="FFFFFF"/>
        </w:rPr>
        <w:t xml:space="preserve">sto se traduce en que según la programación mensual </w:t>
      </w:r>
      <w:r w:rsidR="00300F2E">
        <w:rPr>
          <w:rFonts w:ascii="Arial" w:hAnsi="Arial" w:cs="Arial"/>
          <w:color w:val="202124"/>
          <w:shd w:val="clear" w:color="auto" w:fill="FFFFFF"/>
        </w:rPr>
        <w:t xml:space="preserve">se logró la ejecución de lo programado </w:t>
      </w:r>
    </w:p>
    <w:p w14:paraId="1AB85296" w14:textId="77777777" w:rsidR="006C2C09" w:rsidRDefault="006C2C09" w:rsidP="00476AAE">
      <w:pPr>
        <w:ind w:right="-21"/>
        <w:jc w:val="both"/>
        <w:rPr>
          <w:rFonts w:ascii="Arial" w:hAnsi="Arial" w:cs="Arial"/>
          <w:color w:val="202124"/>
          <w:shd w:val="clear" w:color="auto" w:fill="FFFFFF"/>
        </w:rPr>
      </w:pPr>
    </w:p>
    <w:p w14:paraId="2C450A7A" w14:textId="77777777" w:rsidR="006C2C09" w:rsidRDefault="006C2C09" w:rsidP="00476AAE">
      <w:pPr>
        <w:ind w:right="-21"/>
        <w:jc w:val="both"/>
        <w:rPr>
          <w:rFonts w:ascii="Arial" w:hAnsi="Arial" w:cs="Arial"/>
          <w:color w:val="202124"/>
          <w:shd w:val="clear" w:color="auto" w:fill="FFFFFF"/>
        </w:rPr>
      </w:pPr>
      <w:r w:rsidRPr="006C2C09">
        <w:rPr>
          <w:rFonts w:ascii="Arial" w:hAnsi="Arial" w:cs="Arial"/>
          <w:color w:val="202124"/>
          <w:shd w:val="clear" w:color="auto" w:fill="FFFFFF"/>
        </w:rPr>
        <w:t>Durante e</w:t>
      </w:r>
      <w:r w:rsidR="00521ADA">
        <w:rPr>
          <w:rFonts w:ascii="Arial" w:hAnsi="Arial" w:cs="Arial"/>
          <w:color w:val="202124"/>
          <w:shd w:val="clear" w:color="auto" w:fill="FFFFFF"/>
        </w:rPr>
        <w:t xml:space="preserve">l trimestre de reporte, </w:t>
      </w:r>
      <w:r w:rsidRPr="006C2C09">
        <w:rPr>
          <w:rFonts w:ascii="Arial" w:hAnsi="Arial" w:cs="Arial"/>
          <w:color w:val="202124"/>
          <w:shd w:val="clear" w:color="auto" w:fill="FFFFFF"/>
        </w:rPr>
        <w:t xml:space="preserve">se publicaron </w:t>
      </w:r>
      <w:r w:rsidR="00521ADA">
        <w:rPr>
          <w:rFonts w:ascii="Arial" w:hAnsi="Arial" w:cs="Arial"/>
          <w:color w:val="202124"/>
          <w:shd w:val="clear" w:color="auto" w:fill="FFFFFF"/>
        </w:rPr>
        <w:t>88</w:t>
      </w:r>
      <w:r w:rsidRPr="006C2C09">
        <w:rPr>
          <w:rFonts w:ascii="Arial" w:hAnsi="Arial" w:cs="Arial"/>
          <w:color w:val="202124"/>
          <w:shd w:val="clear" w:color="auto" w:fill="FFFFFF"/>
        </w:rPr>
        <w:t xml:space="preserve"> proyectos de actos administrativos en la plataforma LegalBog</w:t>
      </w:r>
    </w:p>
    <w:p w14:paraId="6FAFB6D2" w14:textId="77777777" w:rsidR="002017A3" w:rsidRDefault="002017A3" w:rsidP="00476AAE">
      <w:pPr>
        <w:ind w:right="-21"/>
        <w:jc w:val="both"/>
        <w:rPr>
          <w:rFonts w:ascii="Arial" w:hAnsi="Arial" w:cs="Arial"/>
          <w:color w:val="202124"/>
          <w:shd w:val="clear" w:color="auto" w:fill="FFFFFF"/>
        </w:rPr>
      </w:pPr>
    </w:p>
    <w:p w14:paraId="43058196" w14:textId="77777777" w:rsidR="00804E8B" w:rsidRPr="000E7ACA" w:rsidRDefault="00804E8B" w:rsidP="00476AAE">
      <w:pPr>
        <w:ind w:right="-21"/>
        <w:jc w:val="both"/>
        <w:rPr>
          <w:rFonts w:ascii="Arial" w:hAnsi="Arial" w:cs="Arial"/>
          <w:color w:val="202124"/>
          <w:shd w:val="clear" w:color="auto" w:fill="FFFFFF"/>
        </w:rPr>
      </w:pPr>
      <w:r w:rsidRPr="000E7ACA">
        <w:rPr>
          <w:rFonts w:ascii="Arial" w:hAnsi="Arial" w:cs="Arial"/>
          <w:color w:val="202124"/>
          <w:shd w:val="clear" w:color="auto" w:fill="FFFFFF"/>
        </w:rPr>
        <w:t>La Secretaría Jurídica Distrital expidió el Decreto 069 del 12 de marzo de 2021, “Por medio del cual se establece el trámite para la participación ciudadana en los proyectos específicos de regulación y se adoptan otras disposiciones”.</w:t>
      </w:r>
    </w:p>
    <w:p w14:paraId="45493587" w14:textId="77777777" w:rsidR="00804E8B" w:rsidRPr="000E7ACA" w:rsidRDefault="00804E8B" w:rsidP="00804E8B">
      <w:pPr>
        <w:jc w:val="both"/>
        <w:rPr>
          <w:rFonts w:ascii="Arial" w:hAnsi="Arial" w:cs="Arial"/>
          <w:color w:val="202124"/>
          <w:shd w:val="clear" w:color="auto" w:fill="FFFFFF"/>
        </w:rPr>
      </w:pPr>
    </w:p>
    <w:p w14:paraId="2497544F" w14:textId="77777777" w:rsidR="00804E8B" w:rsidRPr="000E7ACA" w:rsidRDefault="00804E8B" w:rsidP="00476AAE">
      <w:pPr>
        <w:ind w:right="-21"/>
        <w:jc w:val="both"/>
        <w:rPr>
          <w:rFonts w:ascii="Arial" w:hAnsi="Arial" w:cs="Arial"/>
          <w:color w:val="202124"/>
          <w:shd w:val="clear" w:color="auto" w:fill="FFFFFF"/>
        </w:rPr>
      </w:pPr>
      <w:r w:rsidRPr="000E7ACA">
        <w:rPr>
          <w:rFonts w:ascii="Arial" w:hAnsi="Arial" w:cs="Arial"/>
          <w:color w:val="202124"/>
          <w:shd w:val="clear" w:color="auto" w:fill="FFFFFF"/>
        </w:rPr>
        <w:t>Es de resaltar que, en las respuestas recibidas, se denota interés y se observa que se ha generado gran expectativa para la academia frente a la potencial participación de sus miembros en el desarrollo de los actos regulatorios del Distrito Capital, para lo cual han designado como contactos a secretarios generales, jefes de Oficinas Jurídicas, Decanos e incluso Rectores.</w:t>
      </w:r>
    </w:p>
    <w:p w14:paraId="5C8A337D" w14:textId="77777777" w:rsidR="00AB6683" w:rsidRPr="000E7ACA" w:rsidRDefault="00AB6683" w:rsidP="00804E8B">
      <w:pPr>
        <w:spacing w:line="276" w:lineRule="auto"/>
        <w:jc w:val="both"/>
        <w:rPr>
          <w:rFonts w:ascii="Arial" w:hAnsi="Arial" w:cs="Arial"/>
        </w:rPr>
      </w:pPr>
    </w:p>
    <w:p w14:paraId="3CE6259E" w14:textId="77777777" w:rsidR="00804E8B" w:rsidRPr="00AB6683" w:rsidRDefault="00804E8B" w:rsidP="00804E8B">
      <w:pPr>
        <w:shd w:val="clear" w:color="auto" w:fill="FFFFFF"/>
        <w:jc w:val="both"/>
        <w:rPr>
          <w:rFonts w:ascii="Arial" w:hAnsi="Arial" w:cs="Arial"/>
          <w:b/>
          <w:bCs/>
          <w:color w:val="202124"/>
          <w:shd w:val="clear" w:color="auto" w:fill="FFFFFF"/>
        </w:rPr>
      </w:pPr>
      <w:r w:rsidRPr="00AB6683">
        <w:rPr>
          <w:rFonts w:ascii="Arial" w:hAnsi="Arial" w:cs="Arial"/>
          <w:b/>
          <w:bCs/>
          <w:color w:val="202124"/>
          <w:shd w:val="clear" w:color="auto" w:fill="FFFFFF"/>
        </w:rPr>
        <w:t xml:space="preserve">Enlace plataforma: </w:t>
      </w:r>
    </w:p>
    <w:p w14:paraId="643DE4C1" w14:textId="77777777" w:rsidR="00804E8B" w:rsidRPr="000E7ACA" w:rsidRDefault="00804E8B" w:rsidP="00804E8B">
      <w:pPr>
        <w:shd w:val="clear" w:color="auto" w:fill="FFFFFF"/>
        <w:jc w:val="both"/>
        <w:rPr>
          <w:rFonts w:ascii="Arial" w:hAnsi="Arial" w:cs="Arial"/>
          <w:color w:val="202124"/>
          <w:shd w:val="clear" w:color="auto" w:fill="FFFFFF"/>
        </w:rPr>
      </w:pPr>
    </w:p>
    <w:p w14:paraId="357DAF75" w14:textId="77777777" w:rsidR="00804E8B" w:rsidRPr="000E7ACA" w:rsidRDefault="00804E8B" w:rsidP="00804E8B">
      <w:pPr>
        <w:shd w:val="clear" w:color="auto" w:fill="FFFFFF"/>
        <w:jc w:val="both"/>
        <w:rPr>
          <w:rFonts w:ascii="Arial" w:hAnsi="Arial" w:cs="Arial"/>
          <w:color w:val="202124"/>
          <w:shd w:val="clear" w:color="auto" w:fill="FFFFFF"/>
        </w:rPr>
      </w:pPr>
      <w:r w:rsidRPr="000E7ACA">
        <w:rPr>
          <w:rFonts w:ascii="Arial" w:hAnsi="Arial" w:cs="Arial"/>
          <w:color w:val="202124"/>
          <w:shd w:val="clear" w:color="auto" w:fill="FFFFFF"/>
        </w:rPr>
        <w:t>https://legalbog.secretariajuridica.gov.co/regimen-legal-publico#/acto-admin-publico</w:t>
      </w:r>
    </w:p>
    <w:p w14:paraId="31C0F232" w14:textId="77777777" w:rsidR="00AF3524" w:rsidRDefault="00804E8B" w:rsidP="00AF3524">
      <w:pPr>
        <w:keepNext/>
        <w:spacing w:line="276" w:lineRule="auto"/>
        <w:jc w:val="both"/>
      </w:pPr>
      <w:r w:rsidRPr="000E7ACA">
        <w:rPr>
          <w:rFonts w:ascii="Arial" w:hAnsi="Arial" w:cs="Arial"/>
          <w:noProof/>
          <w:lang w:eastAsia="es-CO"/>
        </w:rPr>
        <w:drawing>
          <wp:inline distT="0" distB="0" distL="0" distR="0" wp14:anchorId="02A2BF91" wp14:editId="389BD25A">
            <wp:extent cx="5646505" cy="1763485"/>
            <wp:effectExtent l="152400" t="152400" r="354330" b="370205"/>
            <wp:docPr id="272" name="Imagen 272" descr="Interfaz de usuario gráfica, Texto,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n 272" descr="Interfaz de usuario gráfica, Texto, Correo electrónico, Sitio web&#10;&#10;Descripción generada automáticamente"/>
                    <pic:cNvPicPr/>
                  </pic:nvPicPr>
                  <pic:blipFill>
                    <a:blip r:embed="rId80"/>
                    <a:stretch>
                      <a:fillRect/>
                    </a:stretch>
                  </pic:blipFill>
                  <pic:spPr>
                    <a:xfrm>
                      <a:off x="0" y="0"/>
                      <a:ext cx="5697174" cy="1779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184812" w14:textId="77777777" w:rsidR="00804E8B" w:rsidRPr="000E7ACA" w:rsidRDefault="00AF3524" w:rsidP="00AF3524">
      <w:pPr>
        <w:pStyle w:val="Descripcin"/>
        <w:jc w:val="center"/>
        <w:rPr>
          <w:rFonts w:ascii="Arial" w:hAnsi="Arial" w:cs="Arial"/>
          <w:sz w:val="24"/>
          <w:szCs w:val="24"/>
        </w:rPr>
      </w:pPr>
      <w:bookmarkStart w:id="136" w:name="_Toc86195311"/>
      <w:r>
        <w:t xml:space="preserve">Ilustración </w:t>
      </w:r>
      <w:r w:rsidR="00B87926">
        <w:fldChar w:fldCharType="begin"/>
      </w:r>
      <w:r w:rsidR="00B87926">
        <w:instrText xml:space="preserve"> SEQ Ilustración \* ARABIC </w:instrText>
      </w:r>
      <w:r w:rsidR="00B87926">
        <w:fldChar w:fldCharType="separate"/>
      </w:r>
      <w:r w:rsidR="00FB16DB">
        <w:rPr>
          <w:noProof/>
        </w:rPr>
        <w:t>15</w:t>
      </w:r>
      <w:r w:rsidR="00B87926">
        <w:rPr>
          <w:noProof/>
        </w:rPr>
        <w:fldChar w:fldCharType="end"/>
      </w:r>
      <w:r>
        <w:t xml:space="preserve">. </w:t>
      </w:r>
      <w:r w:rsidRPr="00736D7D">
        <w:t>Plataforma Legalbog participa</w:t>
      </w:r>
      <w:r>
        <w:t>. Fuente:  Proceso gestión normativa y conceptual.</w:t>
      </w:r>
      <w:bookmarkEnd w:id="136"/>
    </w:p>
    <w:p w14:paraId="0891C790" w14:textId="77777777" w:rsidR="00F06E3A" w:rsidRPr="000E7ACA" w:rsidRDefault="00F06E3A" w:rsidP="00125CE1">
      <w:pPr>
        <w:pStyle w:val="Prrafodelista"/>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F06E3A" w:rsidRPr="000E7ACA" w14:paraId="5A34BD67" w14:textId="77777777" w:rsidTr="00BC18D1">
        <w:tc>
          <w:tcPr>
            <w:tcW w:w="1242" w:type="dxa"/>
            <w:tcBorders>
              <w:top w:val="nil"/>
              <w:left w:val="nil"/>
              <w:bottom w:val="nil"/>
              <w:right w:val="single" w:sz="4" w:space="0" w:color="auto"/>
            </w:tcBorders>
            <w:shd w:val="clear" w:color="auto" w:fill="D9E2F3" w:themeFill="accent1" w:themeFillTint="33"/>
          </w:tcPr>
          <w:p w14:paraId="5BA19DCD" w14:textId="77777777" w:rsidR="00F06E3A" w:rsidRPr="000E7ACA" w:rsidRDefault="00F06E3A" w:rsidP="00BC18D1">
            <w:pPr>
              <w:spacing w:after="120" w:line="276" w:lineRule="auto"/>
              <w:rPr>
                <w:rFonts w:ascii="Arial" w:hAnsi="Arial" w:cs="Arial"/>
                <w:bCs/>
              </w:rPr>
            </w:pPr>
            <w:r w:rsidRPr="000E7ACA">
              <w:rPr>
                <w:rFonts w:ascii="Arial" w:hAnsi="Arial" w:cs="Arial"/>
                <w:bCs/>
              </w:rPr>
              <w:t>Meta P.I. 7562</w:t>
            </w:r>
          </w:p>
        </w:tc>
        <w:tc>
          <w:tcPr>
            <w:tcW w:w="7736" w:type="dxa"/>
            <w:tcBorders>
              <w:left w:val="single" w:sz="4" w:space="0" w:color="auto"/>
            </w:tcBorders>
            <w:shd w:val="clear" w:color="auto" w:fill="D9E2F3" w:themeFill="accent1" w:themeFillTint="33"/>
          </w:tcPr>
          <w:p w14:paraId="622FAE0B" w14:textId="77777777" w:rsidR="00F06E3A" w:rsidRPr="000E7ACA" w:rsidRDefault="00F06E3A" w:rsidP="00BC18D1">
            <w:pPr>
              <w:spacing w:after="120" w:line="276" w:lineRule="auto"/>
              <w:jc w:val="both"/>
              <w:rPr>
                <w:rFonts w:ascii="Arial" w:eastAsia="Arial" w:hAnsi="Arial" w:cs="Arial"/>
              </w:rPr>
            </w:pPr>
            <w:r w:rsidRPr="000E7ACA">
              <w:rPr>
                <w:rFonts w:ascii="Arial" w:eastAsia="Arial" w:hAnsi="Arial" w:cs="Arial"/>
              </w:rPr>
              <w:t>Realizar 100% seguimiento de las observaciones de la ciudadanía frente a los proyectos de actos administrativos distritales.</w:t>
            </w:r>
          </w:p>
        </w:tc>
      </w:tr>
    </w:tbl>
    <w:p w14:paraId="3452F75A" w14:textId="77777777" w:rsidR="00F06E3A" w:rsidRPr="000E7ACA" w:rsidRDefault="00F06E3A" w:rsidP="00F06E3A">
      <w:pPr>
        <w:rPr>
          <w:rFonts w:ascii="Arial" w:hAnsi="Arial" w:cs="Arial"/>
        </w:rPr>
      </w:pPr>
    </w:p>
    <w:p w14:paraId="6DE816DA" w14:textId="77777777" w:rsidR="00E5362D" w:rsidRPr="000E7ACA" w:rsidRDefault="00E5362D" w:rsidP="0001402B">
      <w:pPr>
        <w:ind w:right="405"/>
        <w:jc w:val="both"/>
        <w:rPr>
          <w:rFonts w:ascii="Arial" w:hAnsi="Arial" w:cs="Arial"/>
          <w:color w:val="202124"/>
          <w:shd w:val="clear" w:color="auto" w:fill="FFFFFF"/>
        </w:rPr>
      </w:pPr>
    </w:p>
    <w:tbl>
      <w:tblPr>
        <w:tblStyle w:val="Tablaconcuadrcula"/>
        <w:tblW w:w="0" w:type="auto"/>
        <w:tblInd w:w="2263" w:type="dxa"/>
        <w:tblLook w:val="04A0" w:firstRow="1" w:lastRow="0" w:firstColumn="1" w:lastColumn="0" w:noHBand="0" w:noVBand="1"/>
      </w:tblPr>
      <w:tblGrid>
        <w:gridCol w:w="2977"/>
        <w:gridCol w:w="992"/>
      </w:tblGrid>
      <w:tr w:rsidR="00CB574F" w14:paraId="1380B99F" w14:textId="77777777" w:rsidTr="003E6F18">
        <w:tc>
          <w:tcPr>
            <w:tcW w:w="2977" w:type="dxa"/>
          </w:tcPr>
          <w:p w14:paraId="7BC19D42" w14:textId="77777777" w:rsidR="00CB574F" w:rsidRDefault="00CB574F"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4DBAD4C0" w14:textId="77777777" w:rsidR="00CB574F" w:rsidRDefault="00CB574F" w:rsidP="003E6F18">
            <w:pPr>
              <w:autoSpaceDE w:val="0"/>
              <w:autoSpaceDN w:val="0"/>
              <w:adjustRightInd w:val="0"/>
              <w:spacing w:line="276" w:lineRule="auto"/>
              <w:jc w:val="center"/>
              <w:rPr>
                <w:rFonts w:ascii="Arial" w:eastAsiaTheme="minorHAnsi" w:hAnsi="Arial" w:cs="Arial"/>
              </w:rPr>
            </w:pPr>
            <w:r>
              <w:rPr>
                <w:rFonts w:ascii="Arial" w:eastAsiaTheme="minorHAnsi" w:hAnsi="Arial" w:cs="Arial"/>
              </w:rPr>
              <w:t>100%</w:t>
            </w:r>
          </w:p>
        </w:tc>
      </w:tr>
      <w:tr w:rsidR="00CB574F" w14:paraId="6A978129" w14:textId="77777777" w:rsidTr="003E6F18">
        <w:tc>
          <w:tcPr>
            <w:tcW w:w="2977" w:type="dxa"/>
          </w:tcPr>
          <w:p w14:paraId="4C5DC381" w14:textId="77777777" w:rsidR="00CB574F" w:rsidRDefault="00CB574F"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4422154A" w14:textId="77777777" w:rsidR="00CB574F" w:rsidRDefault="00CB574F" w:rsidP="003E6F18">
            <w:pPr>
              <w:autoSpaceDE w:val="0"/>
              <w:autoSpaceDN w:val="0"/>
              <w:adjustRightInd w:val="0"/>
              <w:spacing w:line="276" w:lineRule="auto"/>
              <w:jc w:val="center"/>
              <w:rPr>
                <w:rFonts w:ascii="Arial" w:eastAsiaTheme="minorHAnsi" w:hAnsi="Arial" w:cs="Arial"/>
              </w:rPr>
            </w:pPr>
            <w:r>
              <w:rPr>
                <w:rFonts w:ascii="Arial" w:eastAsiaTheme="minorHAnsi" w:hAnsi="Arial" w:cs="Arial"/>
              </w:rPr>
              <w:t>100%</w:t>
            </w:r>
          </w:p>
        </w:tc>
      </w:tr>
    </w:tbl>
    <w:p w14:paraId="5142F476" w14:textId="77777777" w:rsidR="00CE7C14" w:rsidRDefault="00CE7C14" w:rsidP="00F06E3A">
      <w:pPr>
        <w:rPr>
          <w:rFonts w:ascii="Arial" w:hAnsi="Arial" w:cs="Arial"/>
        </w:rPr>
      </w:pPr>
    </w:p>
    <w:p w14:paraId="10A9224B" w14:textId="77777777" w:rsidR="002955B3" w:rsidRPr="0018225D" w:rsidRDefault="00533AB0" w:rsidP="008F7CAB">
      <w:pPr>
        <w:jc w:val="both"/>
        <w:rPr>
          <w:rFonts w:ascii="Arial" w:hAnsi="Arial" w:cs="Arial"/>
        </w:rPr>
      </w:pPr>
      <w:r w:rsidRPr="0018225D">
        <w:rPr>
          <w:rFonts w:ascii="Arial" w:hAnsi="Arial" w:cs="Arial"/>
        </w:rPr>
        <w:t xml:space="preserve">De las </w:t>
      </w:r>
      <w:r w:rsidR="003E33BC" w:rsidRPr="0018225D">
        <w:rPr>
          <w:rFonts w:ascii="Arial" w:hAnsi="Arial" w:cs="Arial"/>
        </w:rPr>
        <w:t xml:space="preserve">864 </w:t>
      </w:r>
      <w:r w:rsidRPr="0018225D">
        <w:rPr>
          <w:rFonts w:ascii="Arial" w:hAnsi="Arial" w:cs="Arial"/>
        </w:rPr>
        <w:t xml:space="preserve">observaciones que se reportan para el </w:t>
      </w:r>
      <w:r w:rsidR="008F7CAB" w:rsidRPr="0018225D">
        <w:rPr>
          <w:rFonts w:ascii="Arial" w:hAnsi="Arial" w:cs="Arial"/>
        </w:rPr>
        <w:t>tercer trimestre,</w:t>
      </w:r>
      <w:r w:rsidRPr="0018225D">
        <w:rPr>
          <w:rFonts w:ascii="Arial" w:hAnsi="Arial" w:cs="Arial"/>
        </w:rPr>
        <w:t xml:space="preserve"> se identificaron </w:t>
      </w:r>
      <w:r w:rsidR="008F7CAB" w:rsidRPr="0018225D">
        <w:rPr>
          <w:rFonts w:ascii="Arial" w:hAnsi="Arial" w:cs="Arial"/>
        </w:rPr>
        <w:t xml:space="preserve">576 </w:t>
      </w:r>
      <w:r w:rsidRPr="0018225D">
        <w:rPr>
          <w:rFonts w:ascii="Arial" w:hAnsi="Arial" w:cs="Arial"/>
        </w:rPr>
        <w:t xml:space="preserve">incidencias positivas de los comentarios realizados por la ciudadanía, lo que permite concluir que el </w:t>
      </w:r>
      <w:r w:rsidR="0018225D" w:rsidRPr="0018225D">
        <w:rPr>
          <w:rFonts w:ascii="Arial" w:hAnsi="Arial" w:cs="Arial"/>
        </w:rPr>
        <w:t>67</w:t>
      </w:r>
      <w:r w:rsidRPr="0018225D">
        <w:rPr>
          <w:rFonts w:ascii="Arial" w:hAnsi="Arial" w:cs="Arial"/>
        </w:rPr>
        <w:t xml:space="preserve">% de los comentarios fueron tenidos en cuenta para el mejoramiento de la gestión normativa distrital. </w:t>
      </w:r>
    </w:p>
    <w:p w14:paraId="43955F67" w14:textId="77777777" w:rsidR="002955B3" w:rsidRDefault="002955B3" w:rsidP="00F06E3A">
      <w:pPr>
        <w:rPr>
          <w:rFonts w:ascii="Arial" w:hAnsi="Arial" w:cs="Arial"/>
        </w:rPr>
      </w:pPr>
    </w:p>
    <w:p w14:paraId="5479C92F" w14:textId="77777777" w:rsidR="002955B3" w:rsidRDefault="002955B3" w:rsidP="00F06E3A">
      <w:pPr>
        <w:rPr>
          <w:rFonts w:ascii="Arial" w:hAnsi="Arial" w:cs="Arial"/>
        </w:rPr>
      </w:pPr>
    </w:p>
    <w:p w14:paraId="5F27F6F3" w14:textId="77777777" w:rsidR="002955B3" w:rsidRDefault="002955B3" w:rsidP="00F06E3A">
      <w:pPr>
        <w:rPr>
          <w:rFonts w:ascii="Arial" w:hAnsi="Arial" w:cs="Arial"/>
        </w:rPr>
      </w:pPr>
    </w:p>
    <w:p w14:paraId="1B39B12E" w14:textId="77777777" w:rsidR="002955B3" w:rsidRDefault="002955B3" w:rsidP="00F06E3A">
      <w:pPr>
        <w:rPr>
          <w:rFonts w:ascii="Arial" w:hAnsi="Arial" w:cs="Arial"/>
        </w:rPr>
      </w:pPr>
    </w:p>
    <w:p w14:paraId="0F4EF094" w14:textId="77777777" w:rsidR="002955B3" w:rsidRDefault="002955B3" w:rsidP="00F06E3A">
      <w:pPr>
        <w:rPr>
          <w:rFonts w:ascii="Arial" w:hAnsi="Arial" w:cs="Arial"/>
        </w:rPr>
      </w:pPr>
    </w:p>
    <w:p w14:paraId="62702073" w14:textId="77777777" w:rsidR="002955B3" w:rsidRDefault="002955B3" w:rsidP="00F06E3A">
      <w:pPr>
        <w:rPr>
          <w:rFonts w:ascii="Arial" w:hAnsi="Arial" w:cs="Arial"/>
        </w:rPr>
      </w:pPr>
    </w:p>
    <w:p w14:paraId="0299CEF2" w14:textId="77777777" w:rsidR="002955B3" w:rsidRDefault="002955B3" w:rsidP="00F06E3A">
      <w:pPr>
        <w:rPr>
          <w:rFonts w:ascii="Arial" w:hAnsi="Arial" w:cs="Arial"/>
        </w:rPr>
      </w:pPr>
    </w:p>
    <w:p w14:paraId="61A4D45B" w14:textId="77777777" w:rsidR="002955B3" w:rsidRDefault="002955B3" w:rsidP="00F06E3A">
      <w:pPr>
        <w:rPr>
          <w:rFonts w:ascii="Arial" w:hAnsi="Arial" w:cs="Arial"/>
        </w:rPr>
      </w:pPr>
    </w:p>
    <w:p w14:paraId="0B739AFB" w14:textId="77777777" w:rsidR="002955B3" w:rsidRDefault="002955B3" w:rsidP="00F06E3A">
      <w:pPr>
        <w:rPr>
          <w:rFonts w:ascii="Arial" w:hAnsi="Arial" w:cs="Arial"/>
        </w:rPr>
      </w:pPr>
    </w:p>
    <w:p w14:paraId="6D0D3339" w14:textId="77777777" w:rsidR="002955B3" w:rsidRPr="000E7ACA" w:rsidRDefault="002955B3" w:rsidP="00F06E3A">
      <w:pPr>
        <w:rPr>
          <w:rFonts w:ascii="Arial" w:hAnsi="Arial" w:cs="Arial"/>
        </w:rPr>
      </w:pPr>
    </w:p>
    <w:bookmarkStart w:id="137" w:name="_Toc70010591"/>
    <w:bookmarkStart w:id="138" w:name="_Toc86225418"/>
    <w:p w14:paraId="2E72F9B5" w14:textId="77777777" w:rsidR="00804E8B" w:rsidRPr="000E7ACA" w:rsidRDefault="00322FA6" w:rsidP="00804E8B">
      <w:pPr>
        <w:pStyle w:val="Ttulo1"/>
        <w:spacing w:line="276" w:lineRule="auto"/>
        <w:rPr>
          <w:rFonts w:ascii="Arial" w:hAnsi="Arial" w:cs="Arial"/>
          <w:sz w:val="24"/>
          <w:szCs w:val="24"/>
          <w:lang w:val="es-CO"/>
        </w:rPr>
      </w:pPr>
      <w:r w:rsidRPr="000E7ACA">
        <w:rPr>
          <w:rFonts w:ascii="Arial" w:hAnsi="Arial" w:cs="Arial"/>
          <w:noProof/>
          <w:sz w:val="24"/>
          <w:szCs w:val="24"/>
          <w:lang w:val="es-CO" w:eastAsia="es-CO"/>
        </w:rPr>
        <mc:AlternateContent>
          <mc:Choice Requires="wps">
            <w:drawing>
              <wp:anchor distT="0" distB="0" distL="114300" distR="114300" simplePos="0" relativeHeight="251471360" behindDoc="0" locked="0" layoutInCell="1" allowOverlap="1" wp14:anchorId="4CE194C6" wp14:editId="051544C1">
                <wp:simplePos x="0" y="0"/>
                <wp:positionH relativeFrom="page">
                  <wp:align>right</wp:align>
                </wp:positionH>
                <wp:positionV relativeFrom="paragraph">
                  <wp:posOffset>60960</wp:posOffset>
                </wp:positionV>
                <wp:extent cx="3876675" cy="1066800"/>
                <wp:effectExtent l="0" t="0" r="9525" b="0"/>
                <wp:wrapNone/>
                <wp:docPr id="28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6675" cy="1066800"/>
                        </a:xfrm>
                        <a:prstGeom prst="rect">
                          <a:avLst/>
                        </a:prstGeom>
                        <a:solidFill>
                          <a:schemeClr val="accent5">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3DC710AA" w14:textId="77777777" w:rsidR="009077B9" w:rsidRPr="00487C7F" w:rsidRDefault="009077B9" w:rsidP="00804E8B">
                            <w:pPr>
                              <w:rPr>
                                <w:color w:val="FFFFFF" w:themeColor="background1"/>
                                <w:sz w:val="56"/>
                                <w:szCs w:val="56"/>
                              </w:rPr>
                            </w:pPr>
                            <w:r>
                              <w:rPr>
                                <w:color w:val="FFFFFF" w:themeColor="background1"/>
                                <w:sz w:val="56"/>
                                <w:szCs w:val="56"/>
                              </w:rPr>
                              <w:t>EVALUACIÓN DE RESULTADOS</w:t>
                            </w:r>
                            <w:r w:rsidRPr="00487C7F">
                              <w:rPr>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0EE0A" id="Rectángulo 3" o:spid="_x0000_s1041" style="position:absolute;margin-left:254.05pt;margin-top:4.8pt;width:305.25pt;height:84pt;z-index:251471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" fillcolor="#2e74b5 [2408]" strokecolor="black [1600]" strokeweight="1pt">
                <v:path arrowok="t"/>
                <v:textbox>
                  <w:txbxContent>
                    <w:p w:rsidR="009077B9" w:rsidRPr="00487C7F" w:rsidRDefault="009077B9" w:rsidP="00804E8B">
                      <w:pPr>
                        <w:rPr>
                          <w:color w:val="FFFFFF" w:themeColor="background1"/>
                          <w:sz w:val="56"/>
                          <w:szCs w:val="56"/>
                        </w:rPr>
                      </w:pPr>
                      <w:r>
                        <w:rPr>
                          <w:color w:val="FFFFFF" w:themeColor="background1"/>
                          <w:sz w:val="56"/>
                          <w:szCs w:val="56"/>
                        </w:rPr>
                        <w:t>EVALUACIÓN DE RESULTADOS</w:t>
                      </w:r>
                      <w:r w:rsidRPr="00487C7F">
                        <w:rPr>
                          <w:color w:val="FFFFFF" w:themeColor="background1"/>
                          <w:sz w:val="56"/>
                          <w:szCs w:val="56"/>
                        </w:rPr>
                        <w:t>.</w:t>
                      </w:r>
                    </w:p>
                  </w:txbxContent>
                </v:textbox>
                <w10:wrap anchorx="page"/>
              </v:rect>
            </w:pict>
          </mc:Fallback>
        </mc:AlternateContent>
      </w:r>
      <w:r w:rsidRPr="000E7ACA">
        <w:rPr>
          <w:rFonts w:ascii="Arial" w:hAnsi="Arial" w:cs="Arial"/>
          <w:noProof/>
          <w:sz w:val="24"/>
          <w:szCs w:val="24"/>
          <w:lang w:val="es-CO" w:eastAsia="es-CO"/>
        </w:rPr>
        <mc:AlternateContent>
          <mc:Choice Requires="wps">
            <w:drawing>
              <wp:anchor distT="0" distB="0" distL="114300" distR="114300" simplePos="0" relativeHeight="251540992" behindDoc="0" locked="0" layoutInCell="1" allowOverlap="1" wp14:anchorId="1BFB44E8" wp14:editId="118F32E1">
                <wp:simplePos x="0" y="0"/>
                <wp:positionH relativeFrom="margin">
                  <wp:align>left</wp:align>
                </wp:positionH>
                <wp:positionV relativeFrom="paragraph">
                  <wp:posOffset>62230</wp:posOffset>
                </wp:positionV>
                <wp:extent cx="2857500" cy="1066800"/>
                <wp:effectExtent l="0" t="0" r="0" b="0"/>
                <wp:wrapNone/>
                <wp:docPr id="28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1066800"/>
                        </a:xfrm>
                        <a:prstGeom prst="rect">
                          <a:avLst/>
                        </a:prstGeom>
                      </wps:spPr>
                      <wps:style>
                        <a:lnRef idx="1">
                          <a:schemeClr val="dk1"/>
                        </a:lnRef>
                        <a:fillRef idx="2">
                          <a:schemeClr val="dk1"/>
                        </a:fillRef>
                        <a:effectRef idx="1">
                          <a:schemeClr val="dk1"/>
                        </a:effectRef>
                        <a:fontRef idx="minor">
                          <a:schemeClr val="dk1"/>
                        </a:fontRef>
                      </wps:style>
                      <wps:txbx>
                        <w:txbxContent>
                          <w:p w14:paraId="120A2469" w14:textId="77777777" w:rsidR="009077B9" w:rsidRPr="00487C7F" w:rsidRDefault="009077B9" w:rsidP="00804E8B">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4</w:t>
                            </w:r>
                            <w:r w:rsidRPr="00487C7F">
                              <w:rPr>
                                <w:color w:val="FFFFFF" w:themeColor="background1"/>
                                <w:sz w:val="56"/>
                                <w:szCs w:val="56"/>
                              </w:rPr>
                              <w:t>.</w:t>
                            </w:r>
                            <w:r>
                              <w:rPr>
                                <w:color w:val="FFFFFF" w:themeColor="background1"/>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42AA7" id="Rectángulo 4" o:spid="_x0000_s1042" style="position:absolute;margin-left:0;margin-top:4.9pt;width:225pt;height:84pt;z-index:25154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" fillcolor="#555 [2160]" strokecolor="black [3200]" strokeweight=".5pt">
                <v:fill color2="#313131 [2608]" rotate="t" colors="0 #9b9b9b;.5 #8e8e8e;1 #797979" focus="100%" type="gradient">
                  <o:fill v:ext="view" type="gradientUnscaled"/>
                </v:fill>
                <v:path arrowok="t"/>
                <v:textbox>
                  <w:txbxContent>
                    <w:p w:rsidR="009077B9" w:rsidRPr="00487C7F" w:rsidRDefault="009077B9" w:rsidP="00804E8B">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4</w:t>
                      </w:r>
                      <w:r w:rsidRPr="00487C7F">
                        <w:rPr>
                          <w:color w:val="FFFFFF" w:themeColor="background1"/>
                          <w:sz w:val="56"/>
                          <w:szCs w:val="56"/>
                        </w:rPr>
                        <w:t>.</w:t>
                      </w:r>
                      <w:r>
                        <w:rPr>
                          <w:color w:val="FFFFFF" w:themeColor="background1"/>
                          <w:sz w:val="56"/>
                          <w:szCs w:val="56"/>
                        </w:rPr>
                        <w:t xml:space="preserve"> </w:t>
                      </w:r>
                    </w:p>
                  </w:txbxContent>
                </v:textbox>
                <w10:wrap anchorx="margin"/>
              </v:rect>
            </w:pict>
          </mc:Fallback>
        </mc:AlternateContent>
      </w:r>
      <w:bookmarkEnd w:id="137"/>
      <w:bookmarkEnd w:id="138"/>
    </w:p>
    <w:p w14:paraId="0BE27318" w14:textId="77777777" w:rsidR="00804E8B" w:rsidRPr="000E7ACA" w:rsidRDefault="00804E8B" w:rsidP="00804E8B">
      <w:pPr>
        <w:spacing w:line="276" w:lineRule="auto"/>
        <w:rPr>
          <w:rFonts w:ascii="Arial" w:hAnsi="Arial" w:cs="Arial"/>
        </w:rPr>
      </w:pPr>
    </w:p>
    <w:p w14:paraId="09660722" w14:textId="77777777" w:rsidR="00804E8B" w:rsidRPr="000E7ACA" w:rsidRDefault="00804E8B" w:rsidP="00804E8B">
      <w:pPr>
        <w:spacing w:line="276" w:lineRule="auto"/>
        <w:rPr>
          <w:rFonts w:ascii="Arial" w:hAnsi="Arial" w:cs="Arial"/>
        </w:rPr>
      </w:pPr>
    </w:p>
    <w:p w14:paraId="2A2C6BA9" w14:textId="77777777" w:rsidR="00804E8B" w:rsidRPr="000E7ACA" w:rsidRDefault="00804E8B" w:rsidP="00804E8B">
      <w:pPr>
        <w:spacing w:line="276" w:lineRule="auto"/>
        <w:rPr>
          <w:rFonts w:ascii="Arial" w:hAnsi="Arial" w:cs="Arial"/>
        </w:rPr>
      </w:pPr>
    </w:p>
    <w:p w14:paraId="052AF0BD" w14:textId="77777777" w:rsidR="00804E8B" w:rsidRPr="000E7ACA" w:rsidRDefault="00804E8B" w:rsidP="00804E8B">
      <w:pPr>
        <w:spacing w:line="276" w:lineRule="auto"/>
        <w:rPr>
          <w:rFonts w:ascii="Arial" w:hAnsi="Arial" w:cs="Arial"/>
        </w:rPr>
      </w:pPr>
    </w:p>
    <w:p w14:paraId="5B623AEE" w14:textId="77777777" w:rsidR="00804E8B" w:rsidRPr="000E7ACA" w:rsidRDefault="00804E8B" w:rsidP="00804E8B">
      <w:pPr>
        <w:spacing w:line="276" w:lineRule="auto"/>
        <w:rPr>
          <w:rFonts w:ascii="Arial" w:hAnsi="Arial" w:cs="Arial"/>
        </w:rPr>
      </w:pPr>
    </w:p>
    <w:p w14:paraId="627BA61C" w14:textId="77777777" w:rsidR="00804E8B" w:rsidRPr="000E7ACA" w:rsidRDefault="00804E8B" w:rsidP="00804E8B">
      <w:pPr>
        <w:pStyle w:val="Ttulo1"/>
        <w:spacing w:line="276" w:lineRule="auto"/>
        <w:rPr>
          <w:rFonts w:ascii="Arial" w:hAnsi="Arial" w:cs="Arial"/>
          <w:sz w:val="24"/>
          <w:szCs w:val="24"/>
        </w:rPr>
      </w:pPr>
      <w:bookmarkStart w:id="139" w:name="_Toc86225419"/>
      <w:r w:rsidRPr="000E7ACA">
        <w:rPr>
          <w:rFonts w:ascii="Arial" w:hAnsi="Arial" w:cs="Arial"/>
          <w:sz w:val="24"/>
          <w:szCs w:val="24"/>
        </w:rPr>
        <w:t>Dimensión 4. Evaluación de Resultados</w:t>
      </w:r>
      <w:bookmarkEnd w:id="139"/>
    </w:p>
    <w:p w14:paraId="3CA05E5B" w14:textId="77777777" w:rsidR="00804E8B" w:rsidRPr="000E7ACA" w:rsidRDefault="00804E8B" w:rsidP="00804E8B">
      <w:pPr>
        <w:pStyle w:val="Ttulo2"/>
        <w:spacing w:line="276" w:lineRule="auto"/>
        <w:rPr>
          <w:rFonts w:ascii="Arial" w:eastAsia="Times New Roman" w:hAnsi="Arial" w:cs="Arial"/>
          <w:sz w:val="24"/>
          <w:szCs w:val="24"/>
        </w:rPr>
      </w:pPr>
      <w:bookmarkStart w:id="140" w:name="_Toc86225420"/>
      <w:r w:rsidRPr="000E7ACA">
        <w:rPr>
          <w:rFonts w:ascii="Arial" w:hAnsi="Arial" w:cs="Arial"/>
          <w:sz w:val="24"/>
          <w:szCs w:val="24"/>
          <w:lang w:val="es-ES"/>
        </w:rPr>
        <w:t xml:space="preserve">Política: </w:t>
      </w:r>
      <w:r w:rsidRPr="000E7ACA">
        <w:rPr>
          <w:rFonts w:ascii="Arial" w:hAnsi="Arial" w:cs="Arial"/>
          <w:sz w:val="24"/>
          <w:szCs w:val="24"/>
        </w:rPr>
        <w:t>Seguimiento y evaluación del desempeño institucional</w:t>
      </w:r>
      <w:bookmarkEnd w:id="140"/>
    </w:p>
    <w:p w14:paraId="6F50AF42" w14:textId="77777777" w:rsidR="00804E8B" w:rsidRPr="000E7ACA" w:rsidRDefault="00804E8B" w:rsidP="007D08E8">
      <w:pPr>
        <w:spacing w:line="276" w:lineRule="auto"/>
        <w:ind w:right="547"/>
        <w:jc w:val="both"/>
        <w:rPr>
          <w:rFonts w:ascii="Arial" w:eastAsia="Arial" w:hAnsi="Arial" w:cs="Arial"/>
        </w:rPr>
      </w:pPr>
      <w:r w:rsidRPr="000E7ACA">
        <w:rPr>
          <w:rFonts w:ascii="Arial" w:eastAsia="Arial" w:hAnsi="Arial" w:cs="Arial"/>
        </w:rPr>
        <w:t xml:space="preserve">La Secretaría Jurídica Distrital promueve el seguimiento a la gestión y su desempeño, a fin de conocer permanentemente los avances en la consecución de los resultados previstos en su marco estratégico. Esto debido a que al tener un conocimiento certero de cómo se comportan los factores más importantes en la ejecución de lo planeado, le permite a la Secretaría: </w:t>
      </w:r>
    </w:p>
    <w:p w14:paraId="05606DE4" w14:textId="77777777" w:rsidR="00804E8B" w:rsidRPr="000E7ACA" w:rsidRDefault="00804E8B" w:rsidP="00804E8B">
      <w:pPr>
        <w:spacing w:line="276" w:lineRule="auto"/>
        <w:jc w:val="both"/>
        <w:rPr>
          <w:rFonts w:ascii="Arial" w:hAnsi="Arial" w:cs="Arial"/>
          <w:color w:val="202124"/>
          <w:shd w:val="clear" w:color="auto" w:fill="FFFFFF"/>
        </w:rPr>
      </w:pPr>
    </w:p>
    <w:p w14:paraId="5F64817E" w14:textId="77777777" w:rsidR="00804E8B" w:rsidRPr="000E7ACA" w:rsidRDefault="00804E8B" w:rsidP="00B44FA3">
      <w:pPr>
        <w:spacing w:line="276" w:lineRule="auto"/>
        <w:jc w:val="both"/>
        <w:rPr>
          <w:rFonts w:ascii="Arial" w:hAnsi="Arial" w:cs="Arial"/>
          <w:color w:val="202124"/>
          <w:shd w:val="clear" w:color="auto" w:fill="FFFFFF"/>
        </w:rPr>
      </w:pPr>
      <w:r w:rsidRPr="000E7ACA">
        <w:rPr>
          <w:rFonts w:ascii="Arial" w:hAnsi="Arial" w:cs="Arial"/>
          <w:color w:val="202124"/>
          <w:shd w:val="clear" w:color="auto" w:fill="FFFFFF"/>
        </w:rPr>
        <w:t xml:space="preserve">(1)  Saber permanentemente el estado de avance de su gestión. </w:t>
      </w:r>
    </w:p>
    <w:p w14:paraId="2DC8AB6C" w14:textId="77777777" w:rsidR="00804E8B" w:rsidRPr="000E7ACA" w:rsidRDefault="00804E8B" w:rsidP="007D08E8">
      <w:pPr>
        <w:spacing w:line="276" w:lineRule="auto"/>
        <w:ind w:right="547"/>
        <w:jc w:val="both"/>
        <w:rPr>
          <w:rFonts w:ascii="Arial" w:hAnsi="Arial" w:cs="Arial"/>
          <w:color w:val="202124"/>
          <w:shd w:val="clear" w:color="auto" w:fill="FFFFFF"/>
        </w:rPr>
      </w:pPr>
      <w:r w:rsidRPr="000E7ACA">
        <w:rPr>
          <w:rFonts w:ascii="Arial" w:hAnsi="Arial" w:cs="Arial"/>
          <w:color w:val="202124"/>
          <w:shd w:val="clear" w:color="auto" w:fill="FFFFFF"/>
        </w:rPr>
        <w:t xml:space="preserve">(2) Plantear las acciones para mitigar posibles riesgos que la puedan desviar del cumplimiento de sus metas. </w:t>
      </w:r>
    </w:p>
    <w:p w14:paraId="06651040" w14:textId="77777777" w:rsidR="00804E8B" w:rsidRPr="000E7ACA" w:rsidRDefault="00804E8B" w:rsidP="007D08E8">
      <w:pPr>
        <w:spacing w:line="276" w:lineRule="auto"/>
        <w:ind w:right="547"/>
        <w:jc w:val="both"/>
        <w:rPr>
          <w:rFonts w:ascii="Arial" w:eastAsia="Arial" w:hAnsi="Arial" w:cs="Arial"/>
        </w:rPr>
      </w:pPr>
      <w:r w:rsidRPr="000E7ACA">
        <w:rPr>
          <w:rFonts w:ascii="Arial" w:hAnsi="Arial" w:cs="Arial"/>
          <w:color w:val="202124"/>
          <w:shd w:val="clear" w:color="auto" w:fill="FFFFFF"/>
        </w:rPr>
        <w:t xml:space="preserve">(3) Al </w:t>
      </w:r>
      <w:r w:rsidRPr="000E7ACA">
        <w:rPr>
          <w:rFonts w:ascii="Arial" w:eastAsia="Arial" w:hAnsi="Arial" w:cs="Arial"/>
        </w:rPr>
        <w:t>final del periodo, determinar si logró sus objetivos y metas en los tiempos previstos, en las condiciones de cantidad y calidad esperadas y con un uso óptimo de recursos. La Evaluación de Resultados permite también definir los efectos de la gestión institucional en la garantía de los derechos, satisfacción de necesidades y resolución de los problemas de los grupos de valor.</w:t>
      </w:r>
    </w:p>
    <w:p w14:paraId="6E2D1BB3" w14:textId="77777777" w:rsidR="00DF202C" w:rsidRPr="000E7ACA" w:rsidRDefault="00DF202C" w:rsidP="00985309">
      <w:pPr>
        <w:spacing w:line="276" w:lineRule="auto"/>
        <w:jc w:val="both"/>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242"/>
        <w:gridCol w:w="7736"/>
      </w:tblGrid>
      <w:tr w:rsidR="00804E8B" w:rsidRPr="000E7ACA" w14:paraId="242103BE" w14:textId="77777777" w:rsidTr="00BC18D1">
        <w:tc>
          <w:tcPr>
            <w:tcW w:w="1242" w:type="dxa"/>
            <w:tcBorders>
              <w:top w:val="nil"/>
              <w:left w:val="nil"/>
              <w:bottom w:val="nil"/>
              <w:right w:val="single" w:sz="4" w:space="0" w:color="auto"/>
            </w:tcBorders>
            <w:shd w:val="clear" w:color="auto" w:fill="E2EFD9" w:themeFill="accent6" w:themeFillTint="33"/>
          </w:tcPr>
          <w:p w14:paraId="538C818F" w14:textId="77777777" w:rsidR="00804E8B" w:rsidRPr="000E7ACA" w:rsidRDefault="00804E8B" w:rsidP="00BC18D1">
            <w:pPr>
              <w:spacing w:after="120" w:line="276" w:lineRule="auto"/>
              <w:rPr>
                <w:rFonts w:ascii="Arial" w:hAnsi="Arial" w:cs="Arial"/>
                <w:bCs/>
              </w:rPr>
            </w:pPr>
            <w:r w:rsidRPr="000E7ACA">
              <w:rPr>
                <w:rFonts w:ascii="Arial" w:hAnsi="Arial" w:cs="Arial"/>
                <w:bCs/>
              </w:rPr>
              <w:t>Meta P.I. 7608</w:t>
            </w:r>
          </w:p>
        </w:tc>
        <w:tc>
          <w:tcPr>
            <w:tcW w:w="7736" w:type="dxa"/>
            <w:tcBorders>
              <w:left w:val="single" w:sz="4" w:space="0" w:color="auto"/>
            </w:tcBorders>
            <w:shd w:val="clear" w:color="auto" w:fill="E2EFD9" w:themeFill="accent6" w:themeFillTint="33"/>
          </w:tcPr>
          <w:p w14:paraId="50533B91" w14:textId="77777777" w:rsidR="00804E8B" w:rsidRPr="000E7ACA" w:rsidRDefault="00804E8B" w:rsidP="00BC18D1">
            <w:pPr>
              <w:spacing w:after="120" w:line="276" w:lineRule="auto"/>
              <w:rPr>
                <w:rFonts w:ascii="Arial" w:eastAsia="Arial" w:hAnsi="Arial" w:cs="Arial"/>
              </w:rPr>
            </w:pPr>
            <w:r w:rsidRPr="000E7ACA">
              <w:rPr>
                <w:rFonts w:ascii="Arial" w:eastAsia="Arial" w:hAnsi="Arial" w:cs="Arial"/>
              </w:rPr>
              <w:t>Fortalecer el desarrollo del Modelo Integrado de Planeación y Gestión - MIPG en la Secretaría Jurídica Distrital</w:t>
            </w:r>
          </w:p>
        </w:tc>
      </w:tr>
    </w:tbl>
    <w:p w14:paraId="2199503D" w14:textId="77777777" w:rsidR="004037D0" w:rsidRDefault="004037D0" w:rsidP="00804E8B">
      <w:pPr>
        <w:pStyle w:val="Descripcin"/>
        <w:rPr>
          <w:rFonts w:ascii="Arial" w:hAnsi="Arial" w:cs="Arial"/>
          <w:b/>
          <w:bCs/>
          <w:sz w:val="24"/>
          <w:szCs w:val="24"/>
        </w:rPr>
      </w:pPr>
    </w:p>
    <w:p w14:paraId="11A80131" w14:textId="77777777" w:rsidR="00804E8B" w:rsidRPr="000E7ACA" w:rsidRDefault="00804E8B" w:rsidP="00804E8B">
      <w:pPr>
        <w:pStyle w:val="Descripcin"/>
        <w:rPr>
          <w:rFonts w:ascii="Arial" w:hAnsi="Arial" w:cs="Arial"/>
          <w:b/>
          <w:bCs/>
          <w:sz w:val="24"/>
          <w:szCs w:val="24"/>
        </w:rPr>
      </w:pPr>
      <w:r w:rsidRPr="000E7ACA">
        <w:rPr>
          <w:rFonts w:ascii="Arial" w:hAnsi="Arial" w:cs="Arial"/>
          <w:b/>
          <w:bCs/>
          <w:sz w:val="24"/>
          <w:szCs w:val="24"/>
        </w:rPr>
        <w:t>Seguimiento</w:t>
      </w:r>
    </w:p>
    <w:p w14:paraId="75425DC9" w14:textId="77777777" w:rsidR="00804E8B" w:rsidRPr="000E7ACA" w:rsidRDefault="00804E8B" w:rsidP="007D08E8">
      <w:pPr>
        <w:ind w:right="547"/>
        <w:jc w:val="both"/>
        <w:rPr>
          <w:rFonts w:ascii="Arial" w:hAnsi="Arial" w:cs="Arial"/>
          <w:color w:val="000000"/>
        </w:rPr>
      </w:pPr>
      <w:r w:rsidRPr="000E7ACA">
        <w:rPr>
          <w:rFonts w:ascii="Arial" w:hAnsi="Arial" w:cs="Arial"/>
          <w:color w:val="000000"/>
        </w:rPr>
        <w:t xml:space="preserve">En cumplimiento de la dimensión Direccionamiento Estratégico y Planeación la Oficina Asesora de Planeación, realizó el seguimiento de los meses de </w:t>
      </w:r>
      <w:r w:rsidR="00C94567">
        <w:rPr>
          <w:rFonts w:ascii="Arial" w:hAnsi="Arial" w:cs="Arial"/>
          <w:color w:val="000000"/>
        </w:rPr>
        <w:t>julio</w:t>
      </w:r>
      <w:r w:rsidRPr="000E7ACA">
        <w:rPr>
          <w:rFonts w:ascii="Arial" w:hAnsi="Arial" w:cs="Arial"/>
          <w:color w:val="000000"/>
        </w:rPr>
        <w:t xml:space="preserve">, </w:t>
      </w:r>
      <w:r w:rsidR="00C94567">
        <w:rPr>
          <w:rFonts w:ascii="Arial" w:hAnsi="Arial" w:cs="Arial"/>
          <w:color w:val="000000"/>
        </w:rPr>
        <w:t>agosto</w:t>
      </w:r>
      <w:r w:rsidRPr="000E7ACA">
        <w:rPr>
          <w:rFonts w:ascii="Arial" w:hAnsi="Arial" w:cs="Arial"/>
          <w:color w:val="000000"/>
        </w:rPr>
        <w:t xml:space="preserve"> y </w:t>
      </w:r>
      <w:r w:rsidR="00C94567">
        <w:rPr>
          <w:rFonts w:ascii="Arial" w:hAnsi="Arial" w:cs="Arial"/>
          <w:color w:val="000000"/>
        </w:rPr>
        <w:t>septiembre</w:t>
      </w:r>
      <w:r w:rsidRPr="000E7ACA">
        <w:rPr>
          <w:rFonts w:ascii="Arial" w:hAnsi="Arial" w:cs="Arial"/>
          <w:color w:val="000000"/>
        </w:rPr>
        <w:t xml:space="preserve"> de las metas fijadas en el Plan de Desarrollo Distrital</w:t>
      </w:r>
      <w:r w:rsidR="00C94567">
        <w:rPr>
          <w:rFonts w:ascii="Arial" w:hAnsi="Arial" w:cs="Arial"/>
          <w:color w:val="000000"/>
        </w:rPr>
        <w:t xml:space="preserve"> “</w:t>
      </w:r>
      <w:r w:rsidR="00C94567" w:rsidRPr="00C94567">
        <w:rPr>
          <w:rFonts w:ascii="Arial" w:hAnsi="Arial" w:cs="Arial"/>
          <w:b/>
          <w:bCs/>
          <w:i/>
          <w:iCs/>
          <w:color w:val="000000"/>
        </w:rPr>
        <w:t>Un nuevo contrato social y ambiental para el siglo XXI</w:t>
      </w:r>
      <w:r w:rsidR="00C94567">
        <w:rPr>
          <w:rFonts w:ascii="Arial" w:hAnsi="Arial" w:cs="Arial"/>
          <w:color w:val="000000"/>
        </w:rPr>
        <w:t>”</w:t>
      </w:r>
      <w:r w:rsidRPr="000E7ACA">
        <w:rPr>
          <w:rFonts w:ascii="Arial" w:hAnsi="Arial" w:cs="Arial"/>
          <w:color w:val="000000"/>
        </w:rPr>
        <w:t xml:space="preserve">, se reportó la información de seguimiento físico y presupuestal a los proyectos de inversión en la herramienta SUIFP – SPI y en la herramienta de Productos, Metas y Resultados –PMR. Con relación al seguimiento presupuestal se generaron los informes de la herramienta BogData, con fecha de corte 30 de </w:t>
      </w:r>
      <w:r w:rsidR="00C94567">
        <w:rPr>
          <w:rFonts w:ascii="Arial" w:hAnsi="Arial" w:cs="Arial"/>
          <w:color w:val="000000"/>
        </w:rPr>
        <w:t>septiembre</w:t>
      </w:r>
      <w:r w:rsidRPr="000E7ACA">
        <w:rPr>
          <w:rFonts w:ascii="Arial" w:hAnsi="Arial" w:cs="Arial"/>
          <w:color w:val="000000"/>
        </w:rPr>
        <w:t xml:space="preserve"> 2021; Ejecución consolidada, Certificados de disponibilidad presupuestal, Registros presupuestales Y ejecución de reservas presupuestal.</w:t>
      </w:r>
    </w:p>
    <w:p w14:paraId="0E14CF93" w14:textId="77777777" w:rsidR="00B44FA3" w:rsidRPr="000E7ACA" w:rsidRDefault="00804E8B" w:rsidP="007D08E8">
      <w:pPr>
        <w:pStyle w:val="Ttulo1"/>
        <w:spacing w:line="276" w:lineRule="auto"/>
        <w:ind w:right="547"/>
        <w:jc w:val="both"/>
        <w:rPr>
          <w:rFonts w:ascii="Arial" w:eastAsiaTheme="minorEastAsia" w:hAnsi="Arial" w:cs="Arial"/>
          <w:color w:val="000000"/>
          <w:sz w:val="24"/>
          <w:szCs w:val="24"/>
          <w:lang w:val="es-CO"/>
        </w:rPr>
      </w:pPr>
      <w:bookmarkStart w:id="141" w:name="_Toc78736482"/>
      <w:bookmarkStart w:id="142" w:name="_Toc86195116"/>
      <w:bookmarkStart w:id="143" w:name="_Toc86225421"/>
      <w:r w:rsidRPr="000E7ACA">
        <w:rPr>
          <w:rFonts w:ascii="Arial" w:eastAsiaTheme="minorEastAsia" w:hAnsi="Arial" w:cs="Arial"/>
          <w:color w:val="000000"/>
          <w:sz w:val="24"/>
          <w:szCs w:val="24"/>
          <w:lang w:val="es-CO"/>
        </w:rPr>
        <w:t xml:space="preserve">Así mismo, a partir de los planes de acción definidos, se </w:t>
      </w:r>
      <w:r w:rsidR="003B5C7B">
        <w:rPr>
          <w:rFonts w:ascii="Arial" w:eastAsiaTheme="minorEastAsia" w:hAnsi="Arial" w:cs="Arial"/>
          <w:color w:val="000000"/>
          <w:sz w:val="24"/>
          <w:szCs w:val="24"/>
          <w:lang w:val="es-CO"/>
        </w:rPr>
        <w:t>ajustó</w:t>
      </w:r>
      <w:r w:rsidRPr="000E7ACA">
        <w:rPr>
          <w:rFonts w:ascii="Arial" w:eastAsiaTheme="minorEastAsia" w:hAnsi="Arial" w:cs="Arial"/>
          <w:color w:val="000000"/>
          <w:sz w:val="24"/>
          <w:szCs w:val="24"/>
          <w:lang w:val="es-CO"/>
        </w:rPr>
        <w:t xml:space="preserve"> el formato 2310100-FT-315 para realizar el seguimiento de las metas proyectos de inversión </w:t>
      </w:r>
      <w:r w:rsidR="003B5C7B">
        <w:rPr>
          <w:rFonts w:ascii="Arial" w:eastAsiaTheme="minorEastAsia" w:hAnsi="Arial" w:cs="Arial"/>
          <w:color w:val="000000"/>
          <w:sz w:val="24"/>
          <w:szCs w:val="24"/>
          <w:lang w:val="es-CO"/>
        </w:rPr>
        <w:t>al cual se le incluyo la fila “nueva programación”</w:t>
      </w:r>
      <w:r w:rsidR="004037D0">
        <w:rPr>
          <w:rFonts w:ascii="Arial" w:eastAsiaTheme="minorEastAsia" w:hAnsi="Arial" w:cs="Arial"/>
          <w:color w:val="000000"/>
          <w:sz w:val="24"/>
          <w:szCs w:val="24"/>
          <w:lang w:val="es-CO"/>
        </w:rPr>
        <w:t xml:space="preserve"> con el propósito de llevar la trazabilidad de las reprogramaciones solicitadas en la vigencia</w:t>
      </w:r>
      <w:r w:rsidRPr="000E7ACA">
        <w:rPr>
          <w:rFonts w:ascii="Arial" w:eastAsiaTheme="minorEastAsia" w:hAnsi="Arial" w:cs="Arial"/>
          <w:color w:val="000000"/>
          <w:sz w:val="24"/>
          <w:szCs w:val="24"/>
          <w:lang w:val="es-CO"/>
        </w:rPr>
        <w:t xml:space="preserve">. Por </w:t>
      </w:r>
      <w:r w:rsidR="004037D0" w:rsidRPr="000E7ACA">
        <w:rPr>
          <w:rFonts w:ascii="Arial" w:eastAsiaTheme="minorEastAsia" w:hAnsi="Arial" w:cs="Arial"/>
          <w:color w:val="000000"/>
          <w:sz w:val="24"/>
          <w:szCs w:val="24"/>
          <w:lang w:val="es-CO"/>
        </w:rPr>
        <w:t>últim</w:t>
      </w:r>
      <w:r w:rsidR="004037D0">
        <w:rPr>
          <w:rFonts w:ascii="Arial" w:eastAsiaTheme="minorEastAsia" w:hAnsi="Arial" w:cs="Arial"/>
          <w:color w:val="000000"/>
          <w:sz w:val="24"/>
          <w:szCs w:val="24"/>
          <w:lang w:val="es-CO"/>
        </w:rPr>
        <w:t>o,</w:t>
      </w:r>
      <w:r w:rsidR="00A335BD">
        <w:rPr>
          <w:rFonts w:ascii="Arial" w:eastAsiaTheme="minorEastAsia" w:hAnsi="Arial" w:cs="Arial"/>
          <w:color w:val="000000"/>
          <w:sz w:val="24"/>
          <w:szCs w:val="24"/>
          <w:lang w:val="es-CO"/>
        </w:rPr>
        <w:t xml:space="preserve"> se consolido el anteproyecto de presupuesto el cual </w:t>
      </w:r>
      <w:r w:rsidR="003B5C7B">
        <w:rPr>
          <w:rFonts w:ascii="Arial" w:eastAsiaTheme="minorEastAsia" w:hAnsi="Arial" w:cs="Arial"/>
          <w:color w:val="000000"/>
          <w:sz w:val="24"/>
          <w:szCs w:val="24"/>
          <w:lang w:val="es-CO"/>
        </w:rPr>
        <w:t>fue remitido a la Secretaria de hacienda Distrital para su aprobación.</w:t>
      </w:r>
      <w:bookmarkEnd w:id="141"/>
      <w:bookmarkEnd w:id="142"/>
      <w:bookmarkEnd w:id="143"/>
    </w:p>
    <w:p w14:paraId="4F6BEF14" w14:textId="77777777" w:rsidR="00B44FA3" w:rsidRPr="000E7ACA" w:rsidRDefault="00B44FA3" w:rsidP="00804E8B">
      <w:pPr>
        <w:rPr>
          <w:rFonts w:ascii="Arial" w:hAnsi="Arial" w:cs="Arial"/>
        </w:rPr>
      </w:pPr>
    </w:p>
    <w:bookmarkStart w:id="144" w:name="_Toc70010594"/>
    <w:p w14:paraId="7ABFA056" w14:textId="77777777" w:rsidR="00804E8B" w:rsidRPr="000E7ACA" w:rsidRDefault="00322FA6" w:rsidP="00804E8B">
      <w:pPr>
        <w:rPr>
          <w:rFonts w:ascii="Arial" w:hAnsi="Arial" w:cs="Arial"/>
        </w:rPr>
      </w:pPr>
      <w:r w:rsidRPr="000E7ACA">
        <w:rPr>
          <w:rFonts w:ascii="Arial" w:hAnsi="Arial" w:cs="Arial"/>
          <w:noProof/>
          <w:lang w:eastAsia="es-CO"/>
        </w:rPr>
        <mc:AlternateContent>
          <mc:Choice Requires="wps">
            <w:drawing>
              <wp:anchor distT="0" distB="0" distL="114300" distR="114300" simplePos="0" relativeHeight="251871744" behindDoc="0" locked="0" layoutInCell="1" allowOverlap="1" wp14:anchorId="3D9F96DD" wp14:editId="2E6B6DCF">
                <wp:simplePos x="0" y="0"/>
                <wp:positionH relativeFrom="page">
                  <wp:align>right</wp:align>
                </wp:positionH>
                <wp:positionV relativeFrom="paragraph">
                  <wp:posOffset>14605</wp:posOffset>
                </wp:positionV>
                <wp:extent cx="3829685" cy="988060"/>
                <wp:effectExtent l="0" t="0" r="0" b="2540"/>
                <wp:wrapNone/>
                <wp:docPr id="28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685" cy="988060"/>
                        </a:xfrm>
                        <a:prstGeom prst="rect">
                          <a:avLst/>
                        </a:prstGeom>
                        <a:solidFill>
                          <a:schemeClr val="accent4">
                            <a:lumMod val="60000"/>
                            <a:lumOff val="4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306EB192" w14:textId="77777777" w:rsidR="009077B9" w:rsidRPr="00487C7F" w:rsidRDefault="009077B9" w:rsidP="00804E8B">
                            <w:pPr>
                              <w:rPr>
                                <w:color w:val="FFFFFF" w:themeColor="background1"/>
                                <w:sz w:val="56"/>
                                <w:szCs w:val="56"/>
                              </w:rPr>
                            </w:pPr>
                            <w:r>
                              <w:rPr>
                                <w:color w:val="FFFFFF" w:themeColor="background1"/>
                                <w:sz w:val="56"/>
                                <w:szCs w:val="56"/>
                              </w:rPr>
                              <w:t>INFORMACIÓN Y COMUNICACIÓN</w:t>
                            </w:r>
                            <w:r w:rsidRPr="00487C7F">
                              <w:rPr>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E0650" id="Rectángulo 25" o:spid="_x0000_s1043" style="position:absolute;margin-left:250.35pt;margin-top:1.15pt;width:301.55pt;height:77.8pt;z-index:251871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" fillcolor="#ffd966 [1943]" strokecolor="black [1600]" strokeweight="1pt">
                <v:path arrowok="t"/>
                <v:textbox>
                  <w:txbxContent>
                    <w:p w:rsidR="009077B9" w:rsidRPr="00487C7F" w:rsidRDefault="009077B9" w:rsidP="00804E8B">
                      <w:pPr>
                        <w:rPr>
                          <w:color w:val="FFFFFF" w:themeColor="background1"/>
                          <w:sz w:val="56"/>
                          <w:szCs w:val="56"/>
                        </w:rPr>
                      </w:pPr>
                      <w:r>
                        <w:rPr>
                          <w:color w:val="FFFFFF" w:themeColor="background1"/>
                          <w:sz w:val="56"/>
                          <w:szCs w:val="56"/>
                        </w:rPr>
                        <w:t>INFORMACIÓN Y COMUNICACIÓN</w:t>
                      </w:r>
                      <w:r w:rsidRPr="00487C7F">
                        <w:rPr>
                          <w:color w:val="FFFFFF" w:themeColor="background1"/>
                          <w:sz w:val="56"/>
                          <w:szCs w:val="56"/>
                        </w:rPr>
                        <w:t>.</w:t>
                      </w:r>
                    </w:p>
                  </w:txbxContent>
                </v:textbox>
                <w10:wrap anchorx="page"/>
              </v:rect>
            </w:pict>
          </mc:Fallback>
        </mc:AlternateContent>
      </w:r>
      <w:r w:rsidRPr="000E7ACA">
        <w:rPr>
          <w:rFonts w:ascii="Arial" w:hAnsi="Arial" w:cs="Arial"/>
          <w:noProof/>
          <w:lang w:eastAsia="es-CO"/>
        </w:rPr>
        <mc:AlternateContent>
          <mc:Choice Requires="wps">
            <w:drawing>
              <wp:anchor distT="0" distB="0" distL="114300" distR="114300" simplePos="0" relativeHeight="251818496" behindDoc="0" locked="0" layoutInCell="1" allowOverlap="1" wp14:anchorId="6A6069A6" wp14:editId="0FC20223">
                <wp:simplePos x="0" y="0"/>
                <wp:positionH relativeFrom="margin">
                  <wp:align>left</wp:align>
                </wp:positionH>
                <wp:positionV relativeFrom="paragraph">
                  <wp:posOffset>14605</wp:posOffset>
                </wp:positionV>
                <wp:extent cx="2915285" cy="988060"/>
                <wp:effectExtent l="0" t="0" r="0" b="2540"/>
                <wp:wrapNone/>
                <wp:docPr id="284"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5285" cy="988060"/>
                        </a:xfrm>
                        <a:prstGeom prst="rect">
                          <a:avLst/>
                        </a:prstGeom>
                        <a:solidFill>
                          <a:schemeClr val="accent4">
                            <a:lumMod val="75000"/>
                          </a:schemeClr>
                        </a:solidFill>
                      </wps:spPr>
                      <wps:style>
                        <a:lnRef idx="1">
                          <a:schemeClr val="dk1"/>
                        </a:lnRef>
                        <a:fillRef idx="2">
                          <a:schemeClr val="dk1"/>
                        </a:fillRef>
                        <a:effectRef idx="1">
                          <a:schemeClr val="dk1"/>
                        </a:effectRef>
                        <a:fontRef idx="minor">
                          <a:schemeClr val="dk1"/>
                        </a:fontRef>
                      </wps:style>
                      <wps:txbx>
                        <w:txbxContent>
                          <w:p w14:paraId="6CCA56BC" w14:textId="77777777" w:rsidR="009077B9" w:rsidRPr="00A9337C" w:rsidRDefault="009077B9" w:rsidP="00804E8B">
                            <w:pPr>
                              <w:jc w:val="center"/>
                              <w:rPr>
                                <w:color w:val="F4B083" w:themeColor="accent2" w:themeTint="99"/>
                                <w:sz w:val="56"/>
                                <w:szCs w:val="56"/>
                              </w:rPr>
                            </w:pPr>
                            <w:r w:rsidRPr="00487C7F">
                              <w:rPr>
                                <w:color w:val="FFFFFF" w:themeColor="background1"/>
                                <w:sz w:val="56"/>
                                <w:szCs w:val="56"/>
                              </w:rPr>
                              <w:t xml:space="preserve">DIMENSIÓN </w:t>
                            </w:r>
                            <w:r>
                              <w:rPr>
                                <w:color w:val="FFFFFF" w:themeColor="background1"/>
                                <w:sz w:val="56"/>
                                <w:szCs w:val="56"/>
                              </w:rPr>
                              <w:t>5</w:t>
                            </w:r>
                            <w:r w:rsidRPr="00487C7F">
                              <w:rPr>
                                <w:color w:val="FFFFFF" w:themeColor="background1"/>
                                <w:sz w:val="56"/>
                                <w:szCs w:val="56"/>
                              </w:rPr>
                              <w:t>.</w:t>
                            </w:r>
                            <w:r>
                              <w:rPr>
                                <w:color w:val="FFFFFF" w:themeColor="background1"/>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16B3D" id="Rectángulo 20" o:spid="_x0000_s1044" style="position:absolute;margin-left:0;margin-top:1.15pt;width:229.55pt;height:77.8pt;z-index:25181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" fillcolor="#bf8f00 [2407]" strokecolor="black [3200]" strokeweight=".5pt">
                <v:path arrowok="t"/>
                <v:textbox>
                  <w:txbxContent>
                    <w:p w:rsidR="009077B9" w:rsidRPr="00A9337C" w:rsidRDefault="009077B9" w:rsidP="00804E8B">
                      <w:pPr>
                        <w:jc w:val="center"/>
                        <w:rPr>
                          <w:color w:val="F4B083" w:themeColor="accent2" w:themeTint="99"/>
                          <w:sz w:val="56"/>
                          <w:szCs w:val="56"/>
                        </w:rPr>
                      </w:pPr>
                      <w:r w:rsidRPr="00487C7F">
                        <w:rPr>
                          <w:color w:val="FFFFFF" w:themeColor="background1"/>
                          <w:sz w:val="56"/>
                          <w:szCs w:val="56"/>
                        </w:rPr>
                        <w:t xml:space="preserve">DIMENSIÓN </w:t>
                      </w:r>
                      <w:r>
                        <w:rPr>
                          <w:color w:val="FFFFFF" w:themeColor="background1"/>
                          <w:sz w:val="56"/>
                          <w:szCs w:val="56"/>
                        </w:rPr>
                        <w:t>5</w:t>
                      </w:r>
                      <w:r w:rsidRPr="00487C7F">
                        <w:rPr>
                          <w:color w:val="FFFFFF" w:themeColor="background1"/>
                          <w:sz w:val="56"/>
                          <w:szCs w:val="56"/>
                        </w:rPr>
                        <w:t>.</w:t>
                      </w:r>
                      <w:r>
                        <w:rPr>
                          <w:color w:val="FFFFFF" w:themeColor="background1"/>
                          <w:sz w:val="56"/>
                          <w:szCs w:val="56"/>
                        </w:rPr>
                        <w:t xml:space="preserve"> </w:t>
                      </w:r>
                    </w:p>
                  </w:txbxContent>
                </v:textbox>
                <w10:wrap anchorx="margin"/>
              </v:rect>
            </w:pict>
          </mc:Fallback>
        </mc:AlternateContent>
      </w:r>
      <w:bookmarkEnd w:id="144"/>
    </w:p>
    <w:p w14:paraId="24770DC9" w14:textId="77777777" w:rsidR="00804E8B" w:rsidRPr="000E7ACA" w:rsidRDefault="00804E8B" w:rsidP="00804E8B">
      <w:pPr>
        <w:rPr>
          <w:rFonts w:ascii="Arial" w:hAnsi="Arial" w:cs="Arial"/>
        </w:rPr>
      </w:pPr>
    </w:p>
    <w:p w14:paraId="0658AC51" w14:textId="77777777" w:rsidR="00804E8B" w:rsidRPr="000E7ACA" w:rsidRDefault="00804E8B" w:rsidP="00804E8B">
      <w:pPr>
        <w:rPr>
          <w:rFonts w:ascii="Arial" w:hAnsi="Arial" w:cs="Arial"/>
        </w:rPr>
      </w:pPr>
    </w:p>
    <w:p w14:paraId="12D7602B" w14:textId="77777777" w:rsidR="00804E8B" w:rsidRPr="000E7ACA" w:rsidRDefault="00804E8B" w:rsidP="00804E8B">
      <w:pPr>
        <w:pStyle w:val="Ttulo1"/>
        <w:spacing w:line="276" w:lineRule="auto"/>
        <w:rPr>
          <w:rFonts w:ascii="Arial" w:eastAsia="Arial" w:hAnsi="Arial" w:cs="Arial"/>
          <w:sz w:val="24"/>
          <w:szCs w:val="24"/>
        </w:rPr>
      </w:pPr>
      <w:bookmarkStart w:id="145" w:name="_Toc86225422"/>
      <w:r w:rsidRPr="000E7ACA">
        <w:rPr>
          <w:rFonts w:ascii="Arial" w:eastAsia="Arial" w:hAnsi="Arial" w:cs="Arial"/>
          <w:sz w:val="24"/>
          <w:szCs w:val="24"/>
        </w:rPr>
        <w:t>Dimensión 5. Información y comunicación</w:t>
      </w:r>
      <w:bookmarkEnd w:id="145"/>
    </w:p>
    <w:p w14:paraId="6B9102B2" w14:textId="77777777" w:rsidR="00B44FA3" w:rsidRPr="000E7ACA" w:rsidRDefault="00B44FA3" w:rsidP="00804E8B">
      <w:pPr>
        <w:pStyle w:val="Ttulo2"/>
        <w:rPr>
          <w:rFonts w:ascii="Arial" w:eastAsia="Arial" w:hAnsi="Arial" w:cs="Arial"/>
          <w:sz w:val="24"/>
          <w:szCs w:val="24"/>
        </w:rPr>
      </w:pPr>
    </w:p>
    <w:p w14:paraId="352165E5" w14:textId="77777777" w:rsidR="00804E8B" w:rsidRDefault="00804E8B" w:rsidP="00D14E78">
      <w:pPr>
        <w:pStyle w:val="Ttulo2"/>
        <w:rPr>
          <w:rFonts w:ascii="Arial" w:eastAsia="Arial" w:hAnsi="Arial" w:cs="Arial"/>
          <w:sz w:val="24"/>
          <w:szCs w:val="24"/>
        </w:rPr>
      </w:pPr>
      <w:bookmarkStart w:id="146" w:name="_Toc86225423"/>
      <w:r w:rsidRPr="000E7ACA">
        <w:rPr>
          <w:rFonts w:ascii="Arial" w:eastAsia="Arial" w:hAnsi="Arial" w:cs="Arial"/>
          <w:sz w:val="24"/>
          <w:szCs w:val="24"/>
        </w:rPr>
        <w:t>Política transparencia, acceso a la información pública y lucha contra la corrupción</w:t>
      </w:r>
      <w:bookmarkEnd w:id="146"/>
    </w:p>
    <w:p w14:paraId="5D4EC626" w14:textId="77777777" w:rsidR="009A7EB0" w:rsidRDefault="009A7EB0" w:rsidP="009A7EB0"/>
    <w:p w14:paraId="32149658" w14:textId="77777777" w:rsidR="00672F2E" w:rsidRPr="000E7ACA" w:rsidRDefault="00672F2E" w:rsidP="00672F2E">
      <w:pPr>
        <w:rPr>
          <w:rFonts w:ascii="Arial" w:hAnsi="Arial" w:cs="Arial"/>
        </w:rPr>
      </w:pPr>
    </w:p>
    <w:p w14:paraId="5AD86F15" w14:textId="77777777" w:rsidR="006336F8" w:rsidRPr="00881EB3" w:rsidRDefault="00672F2E" w:rsidP="00672F2E">
      <w:pPr>
        <w:shd w:val="clear" w:color="auto" w:fill="FFFFFF"/>
        <w:spacing w:line="256" w:lineRule="auto"/>
        <w:jc w:val="both"/>
        <w:rPr>
          <w:rFonts w:ascii="Arial" w:hAnsi="Arial" w:cs="Arial"/>
          <w:color w:val="000000"/>
        </w:rPr>
      </w:pPr>
      <w:r w:rsidRPr="000E7ACA">
        <w:rPr>
          <w:rFonts w:ascii="Arial" w:eastAsia="Arial" w:hAnsi="Arial" w:cs="Arial"/>
          <w:b/>
          <w:bCs/>
        </w:rPr>
        <w:t xml:space="preserve">Índice de transparencia de Bogotá – </w:t>
      </w:r>
      <w:r w:rsidR="00447354" w:rsidRPr="000E7ACA">
        <w:rPr>
          <w:rFonts w:ascii="Arial" w:eastAsia="Arial" w:hAnsi="Arial" w:cs="Arial"/>
          <w:b/>
          <w:bCs/>
        </w:rPr>
        <w:t>ITB</w:t>
      </w:r>
      <w:r w:rsidR="00447354" w:rsidRPr="00881EB3">
        <w:rPr>
          <w:rFonts w:ascii="Arial" w:hAnsi="Arial" w:cs="Arial"/>
        </w:rPr>
        <w:t>:</w:t>
      </w:r>
      <w:r>
        <w:rPr>
          <w:rFonts w:ascii="Arial" w:hAnsi="Arial" w:cs="Arial"/>
        </w:rPr>
        <w:t xml:space="preserve"> </w:t>
      </w:r>
      <w:r w:rsidR="00380EFF" w:rsidRPr="00881EB3">
        <w:rPr>
          <w:rFonts w:ascii="Arial" w:hAnsi="Arial" w:cs="Arial"/>
        </w:rPr>
        <w:t xml:space="preserve">Desde la Oficina Asesora de Planeación </w:t>
      </w:r>
      <w:r w:rsidR="006336F8" w:rsidRPr="00881EB3">
        <w:rPr>
          <w:rFonts w:ascii="Arial" w:hAnsi="Arial" w:cs="Arial"/>
        </w:rPr>
        <w:t xml:space="preserve">de la Secretaría Jurídica Distrital, </w:t>
      </w:r>
      <w:r w:rsidR="006336F8" w:rsidRPr="00881EB3">
        <w:rPr>
          <w:rFonts w:ascii="Arial" w:hAnsi="Arial" w:cs="Arial"/>
          <w:color w:val="000000"/>
        </w:rPr>
        <w:t>Se elaboró y publico el segundo informe de Índice de Transparencia de Bogotá, en el cual se revisó únicamente el factor visibilidad que lo componen 4 indicadores, 12 sub-indicadores, 69 variables y 58 unidades de análisis para un total de 143 ítems revisados en página web de la Entidad.</w:t>
      </w:r>
    </w:p>
    <w:p w14:paraId="3C2A4C8D" w14:textId="77777777" w:rsidR="00881EB3" w:rsidRDefault="00881EB3" w:rsidP="006336F8">
      <w:pPr>
        <w:shd w:val="clear" w:color="auto" w:fill="FFFFFF"/>
        <w:spacing w:line="256" w:lineRule="auto"/>
        <w:jc w:val="both"/>
        <w:rPr>
          <w:rFonts w:ascii="Arial" w:hAnsi="Arial" w:cs="Arial"/>
          <w:color w:val="000000"/>
          <w:sz w:val="22"/>
          <w:szCs w:val="22"/>
        </w:rPr>
      </w:pPr>
    </w:p>
    <w:p w14:paraId="3DC7817C" w14:textId="77777777" w:rsidR="00881EB3" w:rsidRPr="00881EB3" w:rsidRDefault="00881EB3" w:rsidP="006336F8">
      <w:pPr>
        <w:shd w:val="clear" w:color="auto" w:fill="FFFFFF"/>
        <w:spacing w:line="256" w:lineRule="auto"/>
        <w:jc w:val="both"/>
        <w:rPr>
          <w:rFonts w:ascii="Arial" w:hAnsi="Arial" w:cs="Arial"/>
          <w:color w:val="000000"/>
        </w:rPr>
      </w:pPr>
      <w:r w:rsidRPr="00881EB3">
        <w:rPr>
          <w:rFonts w:ascii="Arial" w:hAnsi="Arial" w:cs="Arial"/>
          <w:color w:val="000000"/>
        </w:rPr>
        <w:t>El informe puede ser consultado en el siguiente enlace:</w:t>
      </w:r>
    </w:p>
    <w:p w14:paraId="29BF37BB" w14:textId="77777777" w:rsidR="00881EB3" w:rsidRDefault="00881EB3" w:rsidP="006336F8">
      <w:pPr>
        <w:shd w:val="clear" w:color="auto" w:fill="FFFFFF"/>
        <w:spacing w:line="256" w:lineRule="auto"/>
        <w:jc w:val="both"/>
        <w:rPr>
          <w:rFonts w:ascii="Arial" w:hAnsi="Arial" w:cs="Arial"/>
          <w:color w:val="000000"/>
          <w:sz w:val="22"/>
          <w:szCs w:val="22"/>
        </w:rPr>
      </w:pPr>
    </w:p>
    <w:p w14:paraId="27C9D7ED" w14:textId="77777777" w:rsidR="00881EB3" w:rsidRPr="00465837" w:rsidRDefault="00B87926" w:rsidP="00881EB3">
      <w:pPr>
        <w:shd w:val="clear" w:color="auto" w:fill="FFFFFF"/>
        <w:spacing w:line="256" w:lineRule="auto"/>
        <w:jc w:val="both"/>
        <w:rPr>
          <w:rFonts w:cstheme="minorHAnsi"/>
          <w:color w:val="000000"/>
          <w:sz w:val="22"/>
          <w:szCs w:val="22"/>
          <w:lang w:val="en-US"/>
        </w:rPr>
      </w:pPr>
      <w:hyperlink r:id="rId81" w:history="1">
        <w:r w:rsidR="00881EB3" w:rsidRPr="00465837">
          <w:rPr>
            <w:rStyle w:val="Hipervnculo"/>
            <w:rFonts w:cstheme="minorHAnsi"/>
            <w:sz w:val="22"/>
            <w:szCs w:val="22"/>
            <w:lang w:val="en-US"/>
          </w:rPr>
          <w:t>https://mcusercontent.com/be89ff57ec6824fa8a84fe9b8/files/5ef20559-65a4-8c9a-537e-c87d9857ad79/II_INFORME_ITB_DE_VIGENCIA_2021_1_.pdf</w:t>
        </w:r>
      </w:hyperlink>
    </w:p>
    <w:p w14:paraId="056D7485" w14:textId="77777777" w:rsidR="00881EB3" w:rsidRDefault="00881EB3" w:rsidP="006336F8">
      <w:pPr>
        <w:shd w:val="clear" w:color="auto" w:fill="FFFFFF"/>
        <w:spacing w:line="256" w:lineRule="auto"/>
        <w:jc w:val="both"/>
        <w:rPr>
          <w:rFonts w:ascii="Arial" w:hAnsi="Arial" w:cs="Arial"/>
          <w:color w:val="000000"/>
          <w:sz w:val="22"/>
          <w:szCs w:val="22"/>
        </w:rPr>
      </w:pPr>
    </w:p>
    <w:p w14:paraId="531BC87D" w14:textId="77777777" w:rsidR="00881EB3" w:rsidRDefault="00881EB3" w:rsidP="00881EB3">
      <w:pPr>
        <w:keepNext/>
        <w:shd w:val="clear" w:color="auto" w:fill="FFFFFF"/>
        <w:spacing w:line="256" w:lineRule="auto"/>
        <w:jc w:val="center"/>
      </w:pPr>
      <w:r>
        <w:rPr>
          <w:noProof/>
          <w:lang w:eastAsia="es-CO"/>
        </w:rPr>
        <w:drawing>
          <wp:inline distT="0" distB="0" distL="0" distR="0" wp14:anchorId="20D8C3B8" wp14:editId="36D93CDD">
            <wp:extent cx="3110442" cy="2198915"/>
            <wp:effectExtent l="0" t="0" r="0" b="0"/>
            <wp:docPr id="41" name="Imagen 4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Texto&#10;&#10;Descripción generada automáticamente"/>
                    <pic:cNvPicPr/>
                  </pic:nvPicPr>
                  <pic:blipFill>
                    <a:blip r:embed="rId82"/>
                    <a:stretch>
                      <a:fillRect/>
                    </a:stretch>
                  </pic:blipFill>
                  <pic:spPr>
                    <a:xfrm>
                      <a:off x="0" y="0"/>
                      <a:ext cx="3124563" cy="2208897"/>
                    </a:xfrm>
                    <a:prstGeom prst="rect">
                      <a:avLst/>
                    </a:prstGeom>
                  </pic:spPr>
                </pic:pic>
              </a:graphicData>
            </a:graphic>
          </wp:inline>
        </w:drawing>
      </w:r>
    </w:p>
    <w:p w14:paraId="6BE749C3" w14:textId="77777777" w:rsidR="00CE7C14" w:rsidRDefault="00881EB3" w:rsidP="00881EB3">
      <w:pPr>
        <w:pStyle w:val="Descripcin"/>
        <w:jc w:val="center"/>
      </w:pPr>
      <w:bookmarkStart w:id="147" w:name="_Toc86195312"/>
      <w:r>
        <w:t xml:space="preserve">Ilustración </w:t>
      </w:r>
      <w:r w:rsidR="00B87926">
        <w:fldChar w:fldCharType="begin"/>
      </w:r>
      <w:r w:rsidR="00B87926">
        <w:instrText xml:space="preserve"> SEQ Ilustración \* ARABIC </w:instrText>
      </w:r>
      <w:r w:rsidR="00B87926">
        <w:fldChar w:fldCharType="separate"/>
      </w:r>
      <w:r w:rsidR="00FB16DB">
        <w:rPr>
          <w:noProof/>
        </w:rPr>
        <w:t>16</w:t>
      </w:r>
      <w:r w:rsidR="00B87926">
        <w:rPr>
          <w:noProof/>
        </w:rPr>
        <w:fldChar w:fldCharType="end"/>
      </w:r>
      <w:r>
        <w:t>. Informe ITB D.C. Fuente: Proceso de Planeación y mejora continua.</w:t>
      </w:r>
      <w:bookmarkEnd w:id="147"/>
    </w:p>
    <w:p w14:paraId="23059C54" w14:textId="77777777" w:rsidR="00881EB3" w:rsidRPr="00881EB3" w:rsidRDefault="00881EB3" w:rsidP="00881EB3"/>
    <w:p w14:paraId="294AF7F1" w14:textId="77777777" w:rsidR="00E2775B" w:rsidRDefault="00804E8B" w:rsidP="00CE7C14">
      <w:pPr>
        <w:pStyle w:val="Ttulo2"/>
        <w:spacing w:line="276" w:lineRule="auto"/>
        <w:rPr>
          <w:rFonts w:ascii="Arial" w:hAnsi="Arial" w:cs="Arial"/>
          <w:sz w:val="24"/>
          <w:szCs w:val="24"/>
          <w:lang w:val="es-ES"/>
        </w:rPr>
      </w:pPr>
      <w:bookmarkStart w:id="148" w:name="_Toc86225006"/>
      <w:bookmarkStart w:id="149" w:name="_Toc86225424"/>
      <w:r w:rsidRPr="000E7ACA">
        <w:rPr>
          <w:rFonts w:ascii="Arial" w:hAnsi="Arial" w:cs="Arial"/>
          <w:sz w:val="24"/>
          <w:szCs w:val="24"/>
          <w:lang w:val="es-ES"/>
        </w:rPr>
        <w:t>Política Gestión Documental</w:t>
      </w:r>
      <w:bookmarkEnd w:id="148"/>
      <w:bookmarkEnd w:id="149"/>
    </w:p>
    <w:p w14:paraId="3C169F95" w14:textId="77777777" w:rsidR="00CE7C14" w:rsidRPr="00CE7C14" w:rsidRDefault="00CE7C14" w:rsidP="00CE7C14">
      <w:pPr>
        <w:rPr>
          <w:lang w:val="es-E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242"/>
        <w:gridCol w:w="8256"/>
      </w:tblGrid>
      <w:tr w:rsidR="00E2775B" w:rsidRPr="000E7ACA" w14:paraId="3A9634A9" w14:textId="77777777" w:rsidTr="00A33156">
        <w:tc>
          <w:tcPr>
            <w:tcW w:w="1242" w:type="dxa"/>
            <w:tcBorders>
              <w:top w:val="nil"/>
              <w:left w:val="nil"/>
              <w:bottom w:val="nil"/>
              <w:right w:val="single" w:sz="4" w:space="0" w:color="auto"/>
            </w:tcBorders>
            <w:shd w:val="clear" w:color="auto" w:fill="E2EFD9" w:themeFill="accent6" w:themeFillTint="33"/>
          </w:tcPr>
          <w:p w14:paraId="4AF4F876" w14:textId="77777777" w:rsidR="00E2775B" w:rsidRPr="000E7ACA" w:rsidRDefault="00E2775B" w:rsidP="003E6F18">
            <w:pPr>
              <w:spacing w:after="120" w:line="276" w:lineRule="auto"/>
              <w:rPr>
                <w:rFonts w:ascii="Arial" w:hAnsi="Arial" w:cs="Arial"/>
                <w:bCs/>
              </w:rPr>
            </w:pPr>
            <w:r w:rsidRPr="000E7ACA">
              <w:rPr>
                <w:rFonts w:ascii="Arial" w:hAnsi="Arial" w:cs="Arial"/>
                <w:bCs/>
              </w:rPr>
              <w:t>Meta P.I. 7608</w:t>
            </w:r>
          </w:p>
        </w:tc>
        <w:tc>
          <w:tcPr>
            <w:tcW w:w="8256" w:type="dxa"/>
            <w:tcBorders>
              <w:left w:val="single" w:sz="4" w:space="0" w:color="auto"/>
            </w:tcBorders>
            <w:shd w:val="clear" w:color="auto" w:fill="E2EFD9" w:themeFill="accent6" w:themeFillTint="33"/>
          </w:tcPr>
          <w:p w14:paraId="32EC9ED6" w14:textId="77777777" w:rsidR="00E2775B" w:rsidRPr="00CE7C14" w:rsidRDefault="00CE7C14" w:rsidP="00CE7C14">
            <w:pPr>
              <w:pStyle w:val="Ttulo2"/>
              <w:rPr>
                <w:rFonts w:ascii="Calibri" w:eastAsia="Arial" w:hAnsi="Calibri" w:cs="Calibri"/>
              </w:rPr>
            </w:pPr>
            <w:bookmarkStart w:id="150" w:name="_Toc84254700"/>
            <w:bookmarkStart w:id="151" w:name="_Toc86195120"/>
            <w:bookmarkStart w:id="152" w:name="_Toc86225007"/>
            <w:bookmarkStart w:id="153" w:name="_Toc86225425"/>
            <w:r w:rsidRPr="00CE7C14">
              <w:rPr>
                <w:rFonts w:ascii="Arial" w:eastAsiaTheme="minorEastAsia" w:hAnsi="Arial" w:cs="Arial"/>
                <w:bCs/>
                <w:color w:val="auto"/>
                <w:sz w:val="24"/>
                <w:szCs w:val="24"/>
              </w:rPr>
              <w:t>Organizar el 10% de los archivos de gestión de la Secretaría Jurídica Distrital</w:t>
            </w:r>
            <w:bookmarkEnd w:id="150"/>
            <w:bookmarkEnd w:id="151"/>
            <w:bookmarkEnd w:id="152"/>
            <w:bookmarkEnd w:id="153"/>
          </w:p>
        </w:tc>
      </w:tr>
    </w:tbl>
    <w:p w14:paraId="2F6F04B9" w14:textId="77777777" w:rsidR="00CE7C14" w:rsidRDefault="00CE7C14" w:rsidP="009A7EB0">
      <w:pPr>
        <w:jc w:val="both"/>
        <w:rPr>
          <w:rFonts w:eastAsia="Arial Narrow" w:cstheme="minorHAnsi"/>
          <w:b/>
          <w:bCs/>
          <w:sz w:val="22"/>
          <w:szCs w:val="22"/>
        </w:rPr>
      </w:pPr>
    </w:p>
    <w:p w14:paraId="5114F211" w14:textId="77777777" w:rsidR="00E2775B" w:rsidRPr="009A7EB0" w:rsidRDefault="00E2775B" w:rsidP="00E2775B">
      <w:pPr>
        <w:ind w:left="2" w:hanging="2"/>
        <w:jc w:val="both"/>
        <w:rPr>
          <w:rFonts w:ascii="Arial" w:eastAsia="Arial Narrow" w:hAnsi="Arial" w:cs="Arial"/>
          <w:b/>
          <w:bCs/>
        </w:rPr>
      </w:pPr>
      <w:r w:rsidRPr="009A7EB0">
        <w:rPr>
          <w:rFonts w:ascii="Arial" w:eastAsia="Arial Narrow" w:hAnsi="Arial" w:cs="Arial"/>
          <w:b/>
          <w:bCs/>
        </w:rPr>
        <w:t>Gestión Documental</w:t>
      </w:r>
    </w:p>
    <w:p w14:paraId="2B974D3E" w14:textId="77777777" w:rsidR="00E2775B" w:rsidRPr="00CE7C14" w:rsidRDefault="00E2775B" w:rsidP="00E2775B">
      <w:pPr>
        <w:ind w:left="2" w:hanging="2"/>
        <w:jc w:val="both"/>
        <w:rPr>
          <w:rFonts w:ascii="Arial" w:eastAsia="Arial Narrow" w:hAnsi="Arial" w:cs="Arial"/>
          <w:sz w:val="22"/>
          <w:szCs w:val="22"/>
        </w:rPr>
      </w:pPr>
    </w:p>
    <w:p w14:paraId="667B1FE8" w14:textId="77777777" w:rsidR="00E2775B" w:rsidRPr="009A7EB0" w:rsidRDefault="009A7EB0" w:rsidP="00E2775B">
      <w:pPr>
        <w:ind w:left="2" w:hanging="2"/>
        <w:jc w:val="both"/>
        <w:rPr>
          <w:rFonts w:ascii="Arial" w:eastAsia="Arial Narrow" w:hAnsi="Arial" w:cs="Arial"/>
          <w:lang w:val="es-ES"/>
        </w:rPr>
      </w:pPr>
      <w:r>
        <w:rPr>
          <w:rFonts w:ascii="Arial" w:eastAsia="Arial Narrow" w:hAnsi="Arial" w:cs="Arial"/>
        </w:rPr>
        <w:t>Para el tercer trimestre, c</w:t>
      </w:r>
      <w:r w:rsidR="00E2775B" w:rsidRPr="009A7EB0">
        <w:rPr>
          <w:rFonts w:ascii="Arial" w:eastAsia="Arial Narrow" w:hAnsi="Arial" w:cs="Arial"/>
        </w:rPr>
        <w:t xml:space="preserve">ulmina el proceso de actualización de las Tablas de Retención Documental – TRD y la elaboración y ajuste de los documentos anexos, de modo que a la fecha se cuenta con los siguientes documentos actualizados: </w:t>
      </w:r>
    </w:p>
    <w:p w14:paraId="1C840610" w14:textId="77777777" w:rsidR="00E2775B" w:rsidRPr="009A7EB0" w:rsidRDefault="00E2775B" w:rsidP="00E2775B">
      <w:pPr>
        <w:ind w:left="2" w:hanging="2"/>
        <w:jc w:val="both"/>
        <w:rPr>
          <w:rFonts w:ascii="Arial" w:eastAsia="Arial Narrow" w:hAnsi="Arial" w:cs="Arial"/>
        </w:rPr>
      </w:pPr>
    </w:p>
    <w:p w14:paraId="0FE9542E" w14:textId="77777777" w:rsidR="00E2775B" w:rsidRPr="009A7EB0" w:rsidRDefault="00E2775B" w:rsidP="00413A3E">
      <w:pPr>
        <w:numPr>
          <w:ilvl w:val="0"/>
          <w:numId w:val="11"/>
        </w:numPr>
        <w:spacing w:line="1" w:lineRule="atLeast"/>
        <w:ind w:left="2" w:hangingChars="1" w:hanging="2"/>
        <w:jc w:val="both"/>
        <w:outlineLvl w:val="0"/>
        <w:rPr>
          <w:rFonts w:ascii="Arial" w:eastAsia="Arial Narrow" w:hAnsi="Arial" w:cs="Arial"/>
        </w:rPr>
      </w:pPr>
      <w:bookmarkStart w:id="154" w:name="_Toc86195121"/>
      <w:bookmarkStart w:id="155" w:name="_Toc86224834"/>
      <w:bookmarkStart w:id="156" w:name="_Toc86225008"/>
      <w:bookmarkStart w:id="157" w:name="_Toc86225426"/>
      <w:r w:rsidRPr="009A7EB0">
        <w:rPr>
          <w:rFonts w:ascii="Arial" w:eastAsia="Arial Narrow" w:hAnsi="Arial" w:cs="Arial"/>
        </w:rPr>
        <w:t>Tablas de Retención Documental</w:t>
      </w:r>
      <w:bookmarkEnd w:id="154"/>
      <w:bookmarkEnd w:id="155"/>
      <w:bookmarkEnd w:id="156"/>
      <w:bookmarkEnd w:id="157"/>
      <w:r w:rsidRPr="009A7EB0">
        <w:rPr>
          <w:rFonts w:ascii="Arial" w:eastAsia="Arial Narrow" w:hAnsi="Arial" w:cs="Arial"/>
        </w:rPr>
        <w:t xml:space="preserve"> </w:t>
      </w:r>
    </w:p>
    <w:p w14:paraId="054F1D51" w14:textId="77777777" w:rsidR="00E2775B" w:rsidRPr="009A7EB0" w:rsidRDefault="00E2775B" w:rsidP="00413A3E">
      <w:pPr>
        <w:numPr>
          <w:ilvl w:val="0"/>
          <w:numId w:val="11"/>
        </w:numPr>
        <w:spacing w:line="1" w:lineRule="atLeast"/>
        <w:ind w:left="2" w:hangingChars="1" w:hanging="2"/>
        <w:jc w:val="both"/>
        <w:outlineLvl w:val="0"/>
        <w:rPr>
          <w:rFonts w:ascii="Arial" w:eastAsia="Arial Narrow" w:hAnsi="Arial" w:cs="Arial"/>
        </w:rPr>
      </w:pPr>
      <w:bookmarkStart w:id="158" w:name="_Toc86195122"/>
      <w:bookmarkStart w:id="159" w:name="_Toc86224835"/>
      <w:bookmarkStart w:id="160" w:name="_Toc86225009"/>
      <w:bookmarkStart w:id="161" w:name="_Toc86225427"/>
      <w:r w:rsidRPr="009A7EB0">
        <w:rPr>
          <w:rFonts w:ascii="Arial" w:eastAsia="Arial Narrow" w:hAnsi="Arial" w:cs="Arial"/>
        </w:rPr>
        <w:t>Cuadro de Clasificación Documental</w:t>
      </w:r>
      <w:bookmarkEnd w:id="158"/>
      <w:bookmarkEnd w:id="159"/>
      <w:bookmarkEnd w:id="160"/>
      <w:bookmarkEnd w:id="161"/>
      <w:r w:rsidRPr="009A7EB0">
        <w:rPr>
          <w:rFonts w:ascii="Arial" w:eastAsia="Arial Narrow" w:hAnsi="Arial" w:cs="Arial"/>
        </w:rPr>
        <w:t xml:space="preserve"> </w:t>
      </w:r>
    </w:p>
    <w:p w14:paraId="47244D2B" w14:textId="77777777" w:rsidR="00E2775B" w:rsidRPr="009A7EB0" w:rsidRDefault="00E2775B" w:rsidP="00413A3E">
      <w:pPr>
        <w:numPr>
          <w:ilvl w:val="0"/>
          <w:numId w:val="11"/>
        </w:numPr>
        <w:spacing w:line="1" w:lineRule="atLeast"/>
        <w:ind w:left="2" w:hangingChars="1" w:hanging="2"/>
        <w:jc w:val="both"/>
        <w:outlineLvl w:val="0"/>
        <w:rPr>
          <w:rFonts w:ascii="Arial" w:eastAsia="Arial Narrow" w:hAnsi="Arial" w:cs="Arial"/>
        </w:rPr>
      </w:pPr>
      <w:bookmarkStart w:id="162" w:name="_Toc86195123"/>
      <w:bookmarkStart w:id="163" w:name="_Toc86224836"/>
      <w:bookmarkStart w:id="164" w:name="_Toc86225010"/>
      <w:bookmarkStart w:id="165" w:name="_Toc86225428"/>
      <w:r w:rsidRPr="009A7EB0">
        <w:rPr>
          <w:rFonts w:ascii="Arial" w:eastAsia="Arial Narrow" w:hAnsi="Arial" w:cs="Arial"/>
        </w:rPr>
        <w:t>Cuadro de Caracterización Documental</w:t>
      </w:r>
      <w:bookmarkEnd w:id="162"/>
      <w:bookmarkEnd w:id="163"/>
      <w:bookmarkEnd w:id="164"/>
      <w:bookmarkEnd w:id="165"/>
      <w:r w:rsidRPr="009A7EB0">
        <w:rPr>
          <w:rFonts w:ascii="Arial" w:eastAsia="Arial Narrow" w:hAnsi="Arial" w:cs="Arial"/>
        </w:rPr>
        <w:t xml:space="preserve"> </w:t>
      </w:r>
    </w:p>
    <w:p w14:paraId="56B152EC" w14:textId="77777777" w:rsidR="00E2775B" w:rsidRPr="009A7EB0" w:rsidRDefault="00E2775B" w:rsidP="00413A3E">
      <w:pPr>
        <w:numPr>
          <w:ilvl w:val="0"/>
          <w:numId w:val="11"/>
        </w:numPr>
        <w:spacing w:line="1" w:lineRule="atLeast"/>
        <w:ind w:left="2" w:hangingChars="1" w:hanging="2"/>
        <w:jc w:val="both"/>
        <w:outlineLvl w:val="0"/>
        <w:rPr>
          <w:rFonts w:ascii="Arial" w:eastAsia="Arial Narrow" w:hAnsi="Arial" w:cs="Arial"/>
        </w:rPr>
      </w:pPr>
      <w:bookmarkStart w:id="166" w:name="_Toc86195124"/>
      <w:bookmarkStart w:id="167" w:name="_Toc86224837"/>
      <w:bookmarkStart w:id="168" w:name="_Toc86225011"/>
      <w:bookmarkStart w:id="169" w:name="_Toc86225429"/>
      <w:r w:rsidRPr="009A7EB0">
        <w:rPr>
          <w:rFonts w:ascii="Arial" w:eastAsia="Arial Narrow" w:hAnsi="Arial" w:cs="Arial"/>
        </w:rPr>
        <w:t>Cuadro de normatividad y anexos</w:t>
      </w:r>
      <w:bookmarkEnd w:id="166"/>
      <w:bookmarkEnd w:id="167"/>
      <w:bookmarkEnd w:id="168"/>
      <w:bookmarkEnd w:id="169"/>
    </w:p>
    <w:p w14:paraId="6BC6FB94" w14:textId="77777777" w:rsidR="00E2775B" w:rsidRPr="009A7EB0" w:rsidRDefault="00E2775B" w:rsidP="00413A3E">
      <w:pPr>
        <w:numPr>
          <w:ilvl w:val="0"/>
          <w:numId w:val="11"/>
        </w:numPr>
        <w:spacing w:line="1" w:lineRule="atLeast"/>
        <w:ind w:left="2" w:hangingChars="1" w:hanging="2"/>
        <w:jc w:val="both"/>
        <w:outlineLvl w:val="0"/>
        <w:rPr>
          <w:rFonts w:ascii="Arial" w:eastAsia="Arial Narrow" w:hAnsi="Arial" w:cs="Arial"/>
        </w:rPr>
      </w:pPr>
      <w:bookmarkStart w:id="170" w:name="_Toc86195125"/>
      <w:bookmarkStart w:id="171" w:name="_Toc86224838"/>
      <w:bookmarkStart w:id="172" w:name="_Toc86225012"/>
      <w:bookmarkStart w:id="173" w:name="_Toc86225430"/>
      <w:r w:rsidRPr="009A7EB0">
        <w:rPr>
          <w:rFonts w:ascii="Arial" w:eastAsia="Arial Narrow" w:hAnsi="Arial" w:cs="Arial"/>
        </w:rPr>
        <w:t>Fichas de valoración documental</w:t>
      </w:r>
      <w:bookmarkEnd w:id="170"/>
      <w:bookmarkEnd w:id="171"/>
      <w:bookmarkEnd w:id="172"/>
      <w:bookmarkEnd w:id="173"/>
      <w:r w:rsidRPr="009A7EB0">
        <w:rPr>
          <w:rFonts w:ascii="Arial" w:eastAsia="Arial Narrow" w:hAnsi="Arial" w:cs="Arial"/>
        </w:rPr>
        <w:t xml:space="preserve">  </w:t>
      </w:r>
    </w:p>
    <w:p w14:paraId="4BAE406B" w14:textId="77777777" w:rsidR="00E2775B" w:rsidRPr="009A7EB0" w:rsidRDefault="00E2775B" w:rsidP="00413A3E">
      <w:pPr>
        <w:numPr>
          <w:ilvl w:val="0"/>
          <w:numId w:val="11"/>
        </w:numPr>
        <w:spacing w:line="1" w:lineRule="atLeast"/>
        <w:ind w:left="2" w:hangingChars="1" w:hanging="2"/>
        <w:jc w:val="both"/>
        <w:outlineLvl w:val="0"/>
        <w:rPr>
          <w:rFonts w:ascii="Arial" w:eastAsia="Arial Narrow" w:hAnsi="Arial" w:cs="Arial"/>
        </w:rPr>
      </w:pPr>
      <w:bookmarkStart w:id="174" w:name="_Toc86195126"/>
      <w:bookmarkStart w:id="175" w:name="_Toc86224839"/>
      <w:bookmarkStart w:id="176" w:name="_Toc86225013"/>
      <w:bookmarkStart w:id="177" w:name="_Toc86225431"/>
      <w:r w:rsidRPr="009A7EB0">
        <w:rPr>
          <w:rFonts w:ascii="Arial" w:eastAsia="Arial Narrow" w:hAnsi="Arial" w:cs="Arial"/>
        </w:rPr>
        <w:t>Compilación de procesos y procedimientos</w:t>
      </w:r>
      <w:bookmarkEnd w:id="174"/>
      <w:bookmarkEnd w:id="175"/>
      <w:bookmarkEnd w:id="176"/>
      <w:bookmarkEnd w:id="177"/>
      <w:r w:rsidRPr="009A7EB0">
        <w:rPr>
          <w:rFonts w:ascii="Arial" w:eastAsia="Arial Narrow" w:hAnsi="Arial" w:cs="Arial"/>
        </w:rPr>
        <w:t xml:space="preserve"> </w:t>
      </w:r>
    </w:p>
    <w:p w14:paraId="76EA3930" w14:textId="77777777" w:rsidR="00E2775B" w:rsidRPr="009A7EB0" w:rsidRDefault="00E2775B" w:rsidP="00413A3E">
      <w:pPr>
        <w:numPr>
          <w:ilvl w:val="0"/>
          <w:numId w:val="11"/>
        </w:numPr>
        <w:spacing w:line="1" w:lineRule="atLeast"/>
        <w:ind w:left="2" w:hangingChars="1" w:hanging="2"/>
        <w:jc w:val="both"/>
        <w:outlineLvl w:val="0"/>
        <w:rPr>
          <w:rFonts w:ascii="Arial" w:eastAsia="Arial Narrow" w:hAnsi="Arial" w:cs="Arial"/>
        </w:rPr>
      </w:pPr>
      <w:bookmarkStart w:id="178" w:name="_Toc86195127"/>
      <w:bookmarkStart w:id="179" w:name="_Toc86224840"/>
      <w:bookmarkStart w:id="180" w:name="_Toc86225014"/>
      <w:bookmarkStart w:id="181" w:name="_Toc86225432"/>
      <w:r w:rsidRPr="009A7EB0">
        <w:rPr>
          <w:rFonts w:ascii="Arial" w:eastAsia="Arial Narrow" w:hAnsi="Arial" w:cs="Arial"/>
        </w:rPr>
        <w:t>Cuadro de control de cambios</w:t>
      </w:r>
      <w:bookmarkEnd w:id="178"/>
      <w:bookmarkEnd w:id="179"/>
      <w:bookmarkEnd w:id="180"/>
      <w:bookmarkEnd w:id="181"/>
    </w:p>
    <w:p w14:paraId="12A0CAFF" w14:textId="77777777" w:rsidR="00E2775B" w:rsidRPr="009A7EB0" w:rsidRDefault="00E2775B" w:rsidP="00413A3E">
      <w:pPr>
        <w:numPr>
          <w:ilvl w:val="0"/>
          <w:numId w:val="11"/>
        </w:numPr>
        <w:spacing w:line="1" w:lineRule="atLeast"/>
        <w:ind w:left="2" w:hangingChars="1" w:hanging="2"/>
        <w:jc w:val="both"/>
        <w:outlineLvl w:val="0"/>
        <w:rPr>
          <w:rFonts w:ascii="Arial" w:eastAsia="Arial Narrow" w:hAnsi="Arial" w:cs="Arial"/>
        </w:rPr>
      </w:pPr>
      <w:bookmarkStart w:id="182" w:name="_Toc86195128"/>
      <w:bookmarkStart w:id="183" w:name="_Toc86224841"/>
      <w:bookmarkStart w:id="184" w:name="_Toc86225015"/>
      <w:bookmarkStart w:id="185" w:name="_Toc86225433"/>
      <w:r w:rsidRPr="009A7EB0">
        <w:rPr>
          <w:rFonts w:ascii="Arial" w:eastAsia="Arial Narrow" w:hAnsi="Arial" w:cs="Arial"/>
        </w:rPr>
        <w:t>Memoria descriptiva</w:t>
      </w:r>
      <w:bookmarkEnd w:id="182"/>
      <w:bookmarkEnd w:id="183"/>
      <w:bookmarkEnd w:id="184"/>
      <w:bookmarkEnd w:id="185"/>
      <w:r w:rsidRPr="009A7EB0">
        <w:rPr>
          <w:rFonts w:ascii="Arial" w:eastAsia="Arial Narrow" w:hAnsi="Arial" w:cs="Arial"/>
        </w:rPr>
        <w:t xml:space="preserve"> </w:t>
      </w:r>
    </w:p>
    <w:p w14:paraId="3D98431F" w14:textId="77777777" w:rsidR="00E2775B" w:rsidRPr="00CE7C14" w:rsidRDefault="00E2775B" w:rsidP="00E2775B">
      <w:pPr>
        <w:ind w:left="2" w:hanging="2"/>
        <w:jc w:val="both"/>
        <w:rPr>
          <w:rFonts w:ascii="Arial" w:eastAsia="Arial Narrow" w:hAnsi="Arial" w:cs="Arial"/>
          <w:sz w:val="22"/>
          <w:szCs w:val="22"/>
        </w:rPr>
      </w:pPr>
    </w:p>
    <w:p w14:paraId="1553D5BB" w14:textId="77777777" w:rsidR="00E2775B" w:rsidRPr="00F90775" w:rsidRDefault="00E2775B" w:rsidP="00E2775B">
      <w:pPr>
        <w:ind w:left="2" w:hanging="2"/>
        <w:jc w:val="both"/>
        <w:rPr>
          <w:rFonts w:ascii="Arial" w:eastAsia="Arial Narrow" w:hAnsi="Arial" w:cs="Arial"/>
        </w:rPr>
      </w:pPr>
      <w:r w:rsidRPr="00F90775">
        <w:rPr>
          <w:rFonts w:ascii="Arial" w:eastAsia="Arial Narrow" w:hAnsi="Arial" w:cs="Arial"/>
        </w:rPr>
        <w:t xml:space="preserve">Por lo anterior, el instrumento archivístico será sometido a aprobación por parte del Comité Institucional de Gestión y Desempeño, en aras de dar continuidad al proceso de convalidación. </w:t>
      </w:r>
    </w:p>
    <w:p w14:paraId="4C3B15C3" w14:textId="77777777" w:rsidR="00E2775B" w:rsidRPr="00F90775" w:rsidRDefault="00E2775B" w:rsidP="00E2775B">
      <w:pPr>
        <w:ind w:left="2" w:hanging="2"/>
        <w:jc w:val="both"/>
        <w:rPr>
          <w:rFonts w:ascii="Arial" w:eastAsia="Arial Narrow" w:hAnsi="Arial" w:cs="Arial"/>
          <w:color w:val="FF0000"/>
        </w:rPr>
      </w:pPr>
    </w:p>
    <w:p w14:paraId="11BEC7D6" w14:textId="77777777" w:rsidR="00E2775B" w:rsidRPr="00F90775" w:rsidRDefault="00E2775B" w:rsidP="00E2775B">
      <w:pPr>
        <w:ind w:left="2" w:hanging="2"/>
        <w:jc w:val="both"/>
        <w:rPr>
          <w:rFonts w:ascii="Arial" w:eastAsia="Arial Narrow" w:hAnsi="Arial" w:cs="Arial"/>
        </w:rPr>
      </w:pPr>
      <w:r w:rsidRPr="00F90775">
        <w:rPr>
          <w:rFonts w:ascii="Arial" w:eastAsia="Arial Narrow" w:hAnsi="Arial" w:cs="Arial"/>
        </w:rPr>
        <w:t>En aras de contribuir al fortalecimiento del desarrollo del Modelo Integrado de Planeación y Gestión – MIPG, específicamente, para la Dimensión 5° "Información y Comunicación: Política de Gestión Documental", se dio continuidad al desarrollo de actividades enmarcadas en los cinco componentes</w:t>
      </w:r>
      <w:r w:rsidRPr="00F90775">
        <w:rPr>
          <w:rFonts w:ascii="Arial" w:eastAsia="Arial Narrow" w:hAnsi="Arial" w:cs="Arial"/>
          <w:vertAlign w:val="superscript"/>
        </w:rPr>
        <w:footnoteReference w:id="2"/>
      </w:r>
      <w:r w:rsidRPr="00F90775">
        <w:rPr>
          <w:rFonts w:ascii="Arial" w:eastAsia="Arial Narrow" w:hAnsi="Arial" w:cs="Arial"/>
        </w:rPr>
        <w:t xml:space="preserve"> de esta política a través de la implementación del Plan Institucional de Archivos PINAR 2020-2024 y del Programa de Gestión Documental PGD 2020-2024. </w:t>
      </w:r>
    </w:p>
    <w:p w14:paraId="5F052918" w14:textId="77777777" w:rsidR="00E2775B" w:rsidRPr="00CE7C14" w:rsidRDefault="00E2775B" w:rsidP="00E2775B">
      <w:pPr>
        <w:ind w:left="2" w:hanging="2"/>
        <w:jc w:val="both"/>
        <w:rPr>
          <w:rFonts w:ascii="Arial" w:eastAsia="Arial Narrow" w:hAnsi="Arial" w:cs="Arial"/>
          <w:sz w:val="22"/>
          <w:szCs w:val="22"/>
        </w:rPr>
      </w:pPr>
    </w:p>
    <w:p w14:paraId="64065B14" w14:textId="77777777" w:rsidR="00E2775B" w:rsidRPr="00F90775" w:rsidRDefault="00E2775B" w:rsidP="00E2775B">
      <w:pPr>
        <w:ind w:left="2" w:hanging="2"/>
        <w:jc w:val="both"/>
        <w:rPr>
          <w:rFonts w:ascii="Arial" w:eastAsia="Arial Narrow" w:hAnsi="Arial" w:cs="Arial"/>
        </w:rPr>
      </w:pPr>
      <w:r w:rsidRPr="00F90775">
        <w:rPr>
          <w:rFonts w:ascii="Arial" w:eastAsia="Arial Narrow" w:hAnsi="Arial" w:cs="Arial"/>
        </w:rPr>
        <w:t xml:space="preserve">A continuación, se describen cada una de las actividades desarrolladas: </w:t>
      </w:r>
    </w:p>
    <w:p w14:paraId="62E0F48A" w14:textId="77777777" w:rsidR="00E2775B" w:rsidRPr="00F90775" w:rsidRDefault="00E2775B" w:rsidP="00E2775B">
      <w:pPr>
        <w:ind w:left="2" w:hanging="2"/>
        <w:jc w:val="both"/>
        <w:rPr>
          <w:rFonts w:ascii="Arial" w:eastAsia="Arial Narrow" w:hAnsi="Arial" w:cs="Arial"/>
          <w:color w:val="FF0000"/>
        </w:rPr>
      </w:pPr>
    </w:p>
    <w:p w14:paraId="6B125003" w14:textId="77777777" w:rsidR="00E2775B" w:rsidRPr="00F90775" w:rsidRDefault="00E2775B" w:rsidP="00E2775B">
      <w:pPr>
        <w:jc w:val="both"/>
        <w:outlineLvl w:val="0"/>
        <w:rPr>
          <w:rFonts w:ascii="Arial" w:eastAsia="Arial Narrow" w:hAnsi="Arial" w:cs="Arial"/>
          <w:color w:val="000000"/>
          <w:u w:val="single"/>
        </w:rPr>
      </w:pPr>
      <w:bookmarkStart w:id="186" w:name="_Toc86195129"/>
      <w:bookmarkStart w:id="187" w:name="_Toc86224842"/>
      <w:bookmarkStart w:id="188" w:name="_Toc86225016"/>
      <w:bookmarkStart w:id="189" w:name="_Toc86225434"/>
      <w:r w:rsidRPr="00F90775">
        <w:rPr>
          <w:rFonts w:ascii="Arial" w:eastAsia="Arial Narrow" w:hAnsi="Arial" w:cs="Arial"/>
          <w:b/>
          <w:i/>
          <w:color w:val="000000"/>
          <w:u w:val="single"/>
        </w:rPr>
        <w:t>Plan Específico de Capacitación en Gestión Documental</w:t>
      </w:r>
      <w:bookmarkEnd w:id="186"/>
      <w:bookmarkEnd w:id="187"/>
      <w:bookmarkEnd w:id="188"/>
      <w:bookmarkEnd w:id="189"/>
    </w:p>
    <w:p w14:paraId="389462ED" w14:textId="77777777" w:rsidR="00E2775B" w:rsidRPr="00F90775" w:rsidRDefault="00E2775B" w:rsidP="00E2775B">
      <w:pPr>
        <w:ind w:left="2" w:hanging="2"/>
        <w:jc w:val="both"/>
        <w:rPr>
          <w:rFonts w:ascii="Arial" w:eastAsia="Arial Narrow" w:hAnsi="Arial" w:cs="Arial"/>
        </w:rPr>
      </w:pPr>
    </w:p>
    <w:p w14:paraId="2FA3DDDD" w14:textId="77777777" w:rsidR="00E2775B" w:rsidRDefault="00E2775B" w:rsidP="00E2775B">
      <w:pPr>
        <w:ind w:left="2" w:hanging="2"/>
        <w:jc w:val="both"/>
        <w:rPr>
          <w:rFonts w:ascii="Arial" w:eastAsia="Arial Narrow" w:hAnsi="Arial" w:cs="Arial"/>
        </w:rPr>
      </w:pPr>
      <w:r w:rsidRPr="00F90775">
        <w:rPr>
          <w:rFonts w:ascii="Arial" w:eastAsia="Arial Narrow" w:hAnsi="Arial" w:cs="Arial"/>
        </w:rPr>
        <w:t xml:space="preserve">En el marco del </w:t>
      </w:r>
      <w:r w:rsidRPr="00F90775">
        <w:rPr>
          <w:rFonts w:ascii="Arial" w:eastAsia="Arial Narrow" w:hAnsi="Arial" w:cs="Arial"/>
          <w:i/>
        </w:rPr>
        <w:t>Plan específico de capacitación en Gestión Documental</w:t>
      </w:r>
      <w:r w:rsidRPr="00F90775">
        <w:rPr>
          <w:rFonts w:ascii="Arial" w:eastAsia="Arial Narrow" w:hAnsi="Arial" w:cs="Arial"/>
        </w:rPr>
        <w:t xml:space="preserve">, durante el tercer trimestre de la vigencia 2021 se llevaron a cabo seis (6) sesiones en las que se impartió sensibilización/capacitación sobre las siguientes temáticas:  </w:t>
      </w:r>
    </w:p>
    <w:p w14:paraId="3C8330DE" w14:textId="77777777" w:rsidR="00F90775" w:rsidRPr="00F90775" w:rsidRDefault="00F90775" w:rsidP="00E2775B">
      <w:pPr>
        <w:ind w:left="2" w:hanging="2"/>
        <w:jc w:val="both"/>
        <w:rPr>
          <w:rFonts w:ascii="Arial" w:eastAsia="Arial Narrow" w:hAnsi="Arial" w:cs="Arial"/>
        </w:rPr>
      </w:pPr>
    </w:p>
    <w:p w14:paraId="0FF6765D" w14:textId="77777777" w:rsidR="00E2775B" w:rsidRPr="00F90775" w:rsidRDefault="00E2775B" w:rsidP="00413A3E">
      <w:pPr>
        <w:numPr>
          <w:ilvl w:val="0"/>
          <w:numId w:val="12"/>
        </w:numPr>
        <w:spacing w:line="1" w:lineRule="atLeast"/>
        <w:ind w:left="2" w:right="333" w:hangingChars="1" w:hanging="2"/>
        <w:jc w:val="both"/>
        <w:outlineLvl w:val="0"/>
        <w:rPr>
          <w:rFonts w:ascii="Arial" w:eastAsia="Arial Narrow" w:hAnsi="Arial" w:cs="Arial"/>
        </w:rPr>
      </w:pPr>
      <w:bookmarkStart w:id="190" w:name="_Toc86195130"/>
      <w:bookmarkStart w:id="191" w:name="_Toc86224843"/>
      <w:bookmarkStart w:id="192" w:name="_Toc86225017"/>
      <w:bookmarkStart w:id="193" w:name="_Toc86225435"/>
      <w:r w:rsidRPr="00F90775">
        <w:rPr>
          <w:rFonts w:ascii="Arial" w:eastAsia="Arial Narrow" w:hAnsi="Arial" w:cs="Arial"/>
        </w:rPr>
        <w:t>ÍTEM_2. Sensibilización: Responsabilidad de los servidores públicos frente a la Gestión   Documental (1 sesión)</w:t>
      </w:r>
      <w:bookmarkEnd w:id="190"/>
      <w:bookmarkEnd w:id="191"/>
      <w:bookmarkEnd w:id="192"/>
      <w:bookmarkEnd w:id="193"/>
    </w:p>
    <w:p w14:paraId="7D278CB9" w14:textId="77777777" w:rsidR="00E2775B" w:rsidRPr="00F90775" w:rsidRDefault="00E2775B" w:rsidP="00413A3E">
      <w:pPr>
        <w:numPr>
          <w:ilvl w:val="0"/>
          <w:numId w:val="12"/>
        </w:numPr>
        <w:spacing w:line="1" w:lineRule="atLeast"/>
        <w:ind w:left="2" w:right="333" w:hangingChars="1" w:hanging="2"/>
        <w:jc w:val="both"/>
        <w:outlineLvl w:val="0"/>
        <w:rPr>
          <w:rFonts w:ascii="Arial" w:eastAsia="Arial Narrow" w:hAnsi="Arial" w:cs="Arial"/>
        </w:rPr>
      </w:pPr>
      <w:bookmarkStart w:id="194" w:name="_Toc86195131"/>
      <w:bookmarkStart w:id="195" w:name="_Toc86224844"/>
      <w:bookmarkStart w:id="196" w:name="_Toc86225018"/>
      <w:bookmarkStart w:id="197" w:name="_Toc86225436"/>
      <w:r w:rsidRPr="00F90775">
        <w:rPr>
          <w:rFonts w:ascii="Arial" w:eastAsia="Arial Narrow" w:hAnsi="Arial" w:cs="Arial"/>
        </w:rPr>
        <w:t>ÍTEM_3. Sensibilización: Gestión y trámite comunicaciones oficiales aplicativo SIGA (2 sesiones)</w:t>
      </w:r>
      <w:bookmarkEnd w:id="194"/>
      <w:bookmarkEnd w:id="195"/>
      <w:bookmarkEnd w:id="196"/>
      <w:bookmarkEnd w:id="197"/>
    </w:p>
    <w:p w14:paraId="714E8539" w14:textId="77777777" w:rsidR="00E2775B" w:rsidRPr="00F90775" w:rsidRDefault="00E2775B" w:rsidP="00413A3E">
      <w:pPr>
        <w:numPr>
          <w:ilvl w:val="0"/>
          <w:numId w:val="12"/>
        </w:numPr>
        <w:spacing w:line="1" w:lineRule="atLeast"/>
        <w:ind w:left="2" w:right="333" w:hangingChars="1" w:hanging="2"/>
        <w:jc w:val="both"/>
        <w:outlineLvl w:val="0"/>
        <w:rPr>
          <w:rFonts w:ascii="Arial" w:eastAsia="Arial Narrow" w:hAnsi="Arial" w:cs="Arial"/>
        </w:rPr>
      </w:pPr>
      <w:bookmarkStart w:id="198" w:name="_Toc86195132"/>
      <w:bookmarkStart w:id="199" w:name="_Toc86224845"/>
      <w:bookmarkStart w:id="200" w:name="_Toc86225019"/>
      <w:bookmarkStart w:id="201" w:name="_Toc86225437"/>
      <w:r w:rsidRPr="00F90775">
        <w:rPr>
          <w:rFonts w:ascii="Arial" w:eastAsia="Arial Narrow" w:hAnsi="Arial" w:cs="Arial"/>
        </w:rPr>
        <w:t>ÍTEM_4. Sensibilización: Gestión y trámite comunicaciones oficiales aplicativo SIGA (1 sesión)</w:t>
      </w:r>
      <w:bookmarkEnd w:id="198"/>
      <w:bookmarkEnd w:id="199"/>
      <w:bookmarkEnd w:id="200"/>
      <w:bookmarkEnd w:id="201"/>
    </w:p>
    <w:p w14:paraId="6C59CAD3" w14:textId="77777777" w:rsidR="00E2775B" w:rsidRPr="00F90775" w:rsidRDefault="00E2775B" w:rsidP="00413A3E">
      <w:pPr>
        <w:numPr>
          <w:ilvl w:val="0"/>
          <w:numId w:val="12"/>
        </w:numPr>
        <w:spacing w:line="1" w:lineRule="atLeast"/>
        <w:ind w:left="2" w:right="333" w:hangingChars="1" w:hanging="2"/>
        <w:jc w:val="both"/>
        <w:outlineLvl w:val="0"/>
        <w:rPr>
          <w:rFonts w:ascii="Arial" w:eastAsia="Arial Narrow" w:hAnsi="Arial" w:cs="Arial"/>
        </w:rPr>
      </w:pPr>
      <w:bookmarkStart w:id="202" w:name="_Toc86195133"/>
      <w:bookmarkStart w:id="203" w:name="_Toc86224846"/>
      <w:bookmarkStart w:id="204" w:name="_Toc86225020"/>
      <w:bookmarkStart w:id="205" w:name="_Toc86225438"/>
      <w:r w:rsidRPr="00F90775">
        <w:rPr>
          <w:rFonts w:ascii="Arial" w:eastAsia="Arial Narrow" w:hAnsi="Arial" w:cs="Arial"/>
        </w:rPr>
        <w:t>ÍTEM_7. Capacitación: Conservación Documental (1 sesión)</w:t>
      </w:r>
      <w:bookmarkEnd w:id="202"/>
      <w:bookmarkEnd w:id="203"/>
      <w:bookmarkEnd w:id="204"/>
      <w:bookmarkEnd w:id="205"/>
    </w:p>
    <w:p w14:paraId="4BC6E8E1" w14:textId="77777777" w:rsidR="00E2775B" w:rsidRPr="00326CE1" w:rsidRDefault="00E2775B" w:rsidP="00413A3E">
      <w:pPr>
        <w:numPr>
          <w:ilvl w:val="0"/>
          <w:numId w:val="12"/>
        </w:numPr>
        <w:spacing w:line="1" w:lineRule="atLeast"/>
        <w:ind w:left="2" w:right="333" w:hangingChars="1" w:hanging="2"/>
        <w:jc w:val="both"/>
        <w:outlineLvl w:val="0"/>
        <w:rPr>
          <w:rFonts w:ascii="Arial" w:eastAsia="Arial Narrow" w:hAnsi="Arial" w:cs="Arial"/>
        </w:rPr>
      </w:pPr>
      <w:bookmarkStart w:id="206" w:name="_Toc86195134"/>
      <w:bookmarkStart w:id="207" w:name="_Toc86224847"/>
      <w:bookmarkStart w:id="208" w:name="_Toc86225021"/>
      <w:bookmarkStart w:id="209" w:name="_Toc86225439"/>
      <w:r w:rsidRPr="00F90775">
        <w:rPr>
          <w:rFonts w:ascii="Arial" w:eastAsia="Arial Narrow" w:hAnsi="Arial" w:cs="Arial"/>
        </w:rPr>
        <w:t>ÍTEM_11. Capacitación: Gestión Ventanilla Única de Correspondencia (1 sesión)</w:t>
      </w:r>
      <w:bookmarkEnd w:id="206"/>
      <w:bookmarkEnd w:id="207"/>
      <w:bookmarkEnd w:id="208"/>
      <w:bookmarkEnd w:id="209"/>
    </w:p>
    <w:p w14:paraId="28E0CCB1" w14:textId="77777777" w:rsidR="00F90775" w:rsidRDefault="00E2775B" w:rsidP="00F90775">
      <w:pPr>
        <w:keepNext/>
        <w:ind w:left="2" w:hanging="2"/>
        <w:jc w:val="both"/>
      </w:pPr>
      <w:r w:rsidRPr="0032380D">
        <w:rPr>
          <w:rFonts w:cstheme="minorHAnsi"/>
          <w:noProof/>
          <w:sz w:val="22"/>
          <w:szCs w:val="22"/>
          <w:lang w:eastAsia="es-CO"/>
        </w:rPr>
        <w:drawing>
          <wp:inline distT="0" distB="0" distL="0" distR="0" wp14:anchorId="4700CE04" wp14:editId="04EC403B">
            <wp:extent cx="5464175" cy="2470067"/>
            <wp:effectExtent l="0" t="0" r="3175" b="6985"/>
            <wp:docPr id="1029" name="Gráfico 1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3196AAE" w14:textId="77777777" w:rsidR="00E2775B" w:rsidRDefault="00F90775" w:rsidP="00380EFF">
      <w:pPr>
        <w:pStyle w:val="Descripcin"/>
        <w:jc w:val="center"/>
        <w:rPr>
          <w:rFonts w:eastAsia="Arial Narrow" w:cstheme="minorHAnsi"/>
          <w:color w:val="FF0000"/>
          <w:sz w:val="22"/>
          <w:szCs w:val="22"/>
        </w:rPr>
      </w:pPr>
      <w:r>
        <w:t xml:space="preserve">Grafica.  </w:t>
      </w:r>
      <w:r w:rsidR="00B87926">
        <w:fldChar w:fldCharType="begin"/>
      </w:r>
      <w:r w:rsidR="00B87926">
        <w:instrText xml:space="preserve"> SEQ Grafica._ \* ARABIC </w:instrText>
      </w:r>
      <w:r w:rsidR="00B87926">
        <w:fldChar w:fldCharType="separate"/>
      </w:r>
      <w:r w:rsidR="00B57481">
        <w:rPr>
          <w:noProof/>
        </w:rPr>
        <w:t>17</w:t>
      </w:r>
      <w:r w:rsidR="00B87926">
        <w:rPr>
          <w:noProof/>
        </w:rPr>
        <w:fldChar w:fldCharType="end"/>
      </w:r>
      <w:r>
        <w:t xml:space="preserve"> Plan específico de capacitación en </w:t>
      </w:r>
      <w:r w:rsidR="00380EFF">
        <w:t>GD.</w:t>
      </w:r>
      <w:r>
        <w:t xml:space="preserve"> Fuente: Proceso de gestión documental de la SJD.</w:t>
      </w:r>
    </w:p>
    <w:p w14:paraId="111E80E3" w14:textId="77777777" w:rsidR="00E2775B" w:rsidRPr="0032380D" w:rsidRDefault="00E2775B" w:rsidP="00F90775">
      <w:pPr>
        <w:ind w:left="2" w:hanging="2"/>
        <w:rPr>
          <w:rFonts w:eastAsia="Arial Narrow" w:cstheme="minorHAnsi"/>
          <w:color w:val="FF0000"/>
          <w:sz w:val="22"/>
          <w:szCs w:val="22"/>
        </w:rPr>
      </w:pPr>
    </w:p>
    <w:p w14:paraId="5A43389D" w14:textId="77777777" w:rsidR="00E2775B" w:rsidRPr="00380EFF" w:rsidRDefault="00E2775B" w:rsidP="00E2775B">
      <w:pPr>
        <w:ind w:left="2" w:hanging="2"/>
        <w:jc w:val="both"/>
        <w:rPr>
          <w:rFonts w:ascii="Arial" w:eastAsia="Arial Narrow" w:hAnsi="Arial" w:cs="Arial"/>
        </w:rPr>
      </w:pPr>
      <w:r w:rsidRPr="00380EFF">
        <w:rPr>
          <w:rFonts w:ascii="Arial" w:eastAsia="Arial Narrow" w:hAnsi="Arial" w:cs="Arial"/>
        </w:rPr>
        <w:t xml:space="preserve">Como se observa en el gráfico anterior, participaron en las jornadas de sensibilización/capacitación un total de 70 asistentes. </w:t>
      </w:r>
    </w:p>
    <w:p w14:paraId="5FDFC90F" w14:textId="77777777" w:rsidR="00E2775B" w:rsidRDefault="00E2775B" w:rsidP="00E2775B">
      <w:pPr>
        <w:ind w:left="2" w:hanging="2"/>
        <w:jc w:val="both"/>
        <w:rPr>
          <w:rFonts w:ascii="Arial" w:eastAsia="Arial Narrow" w:hAnsi="Arial" w:cs="Arial"/>
        </w:rPr>
      </w:pPr>
    </w:p>
    <w:p w14:paraId="27311F1D" w14:textId="77777777" w:rsidR="00672F2E" w:rsidRPr="00380EFF" w:rsidRDefault="00672F2E" w:rsidP="00E2775B">
      <w:pPr>
        <w:ind w:left="2" w:hanging="2"/>
        <w:jc w:val="both"/>
        <w:rPr>
          <w:rFonts w:ascii="Arial" w:eastAsia="Arial Narrow" w:hAnsi="Arial" w:cs="Arial"/>
        </w:rPr>
      </w:pPr>
    </w:p>
    <w:p w14:paraId="22836D22" w14:textId="77777777" w:rsidR="00E2775B" w:rsidRDefault="00E2775B" w:rsidP="00E2775B">
      <w:pPr>
        <w:ind w:left="2" w:hanging="2"/>
        <w:jc w:val="both"/>
        <w:rPr>
          <w:rFonts w:ascii="Arial" w:eastAsia="Arial Narrow" w:hAnsi="Arial" w:cs="Arial"/>
          <w:b/>
          <w:i/>
          <w:color w:val="000000"/>
          <w:u w:val="single"/>
        </w:rPr>
      </w:pPr>
      <w:r w:rsidRPr="00380EFF">
        <w:rPr>
          <w:rFonts w:ascii="Arial" w:eastAsia="Arial Narrow" w:hAnsi="Arial" w:cs="Arial"/>
          <w:b/>
          <w:i/>
          <w:color w:val="000000"/>
          <w:u w:val="single"/>
        </w:rPr>
        <w:t>Plan operativo Anual de Transferencias Documentales Primarias para la vigencia 2021</w:t>
      </w:r>
    </w:p>
    <w:p w14:paraId="26FE83C6" w14:textId="77777777" w:rsidR="00380EFF" w:rsidRPr="00380EFF" w:rsidRDefault="00380EFF" w:rsidP="00E2775B">
      <w:pPr>
        <w:ind w:left="2" w:hanging="2"/>
        <w:jc w:val="both"/>
        <w:rPr>
          <w:rFonts w:ascii="Arial" w:eastAsia="Arial Narrow" w:hAnsi="Arial" w:cs="Arial"/>
        </w:rPr>
      </w:pPr>
    </w:p>
    <w:p w14:paraId="0D121548" w14:textId="77777777" w:rsidR="00E2775B" w:rsidRPr="00380EFF" w:rsidRDefault="00E2775B" w:rsidP="00E2775B">
      <w:pPr>
        <w:ind w:left="2" w:hanging="2"/>
        <w:jc w:val="both"/>
        <w:rPr>
          <w:rFonts w:ascii="Arial" w:eastAsia="Arial Narrow" w:hAnsi="Arial" w:cs="Arial"/>
        </w:rPr>
      </w:pPr>
      <w:r w:rsidRPr="00380EFF">
        <w:rPr>
          <w:rFonts w:ascii="Arial" w:eastAsia="Arial Narrow" w:hAnsi="Arial" w:cs="Arial"/>
        </w:rPr>
        <w:t xml:space="preserve">Se </w:t>
      </w:r>
      <w:r w:rsidR="00380EFF" w:rsidRPr="00380EFF">
        <w:rPr>
          <w:rFonts w:ascii="Arial" w:eastAsia="Arial Narrow" w:hAnsi="Arial" w:cs="Arial"/>
        </w:rPr>
        <w:t>inició</w:t>
      </w:r>
      <w:r w:rsidRPr="00380EFF">
        <w:rPr>
          <w:rFonts w:ascii="Arial" w:eastAsia="Arial Narrow" w:hAnsi="Arial" w:cs="Arial"/>
        </w:rPr>
        <w:t xml:space="preserve"> la ejecución del Plan operativo Anual de Transferencias Documentales Primarias para la vigencia 2021, de modo que las siguientes dependencias efectuaron la transferencia: </w:t>
      </w:r>
    </w:p>
    <w:p w14:paraId="09C7102D" w14:textId="77777777" w:rsidR="00E2775B" w:rsidRPr="00380EFF" w:rsidRDefault="00E2775B" w:rsidP="00E2775B">
      <w:pPr>
        <w:ind w:left="2" w:hanging="2"/>
        <w:jc w:val="both"/>
        <w:rPr>
          <w:rFonts w:ascii="Arial" w:eastAsia="Arial Narrow" w:hAnsi="Arial" w:cs="Arial"/>
        </w:rPr>
      </w:pPr>
    </w:p>
    <w:p w14:paraId="34C4377C" w14:textId="77777777" w:rsidR="00E2775B" w:rsidRPr="00380EFF" w:rsidRDefault="00E2775B" w:rsidP="00413A3E">
      <w:pPr>
        <w:numPr>
          <w:ilvl w:val="0"/>
          <w:numId w:val="15"/>
        </w:numPr>
        <w:spacing w:line="1" w:lineRule="atLeast"/>
        <w:jc w:val="both"/>
        <w:outlineLvl w:val="0"/>
        <w:rPr>
          <w:rFonts w:ascii="Arial" w:eastAsia="Arial Narrow" w:hAnsi="Arial" w:cs="Arial"/>
        </w:rPr>
      </w:pPr>
      <w:bookmarkStart w:id="210" w:name="_Toc86195135"/>
      <w:bookmarkStart w:id="211" w:name="_Toc86225022"/>
      <w:bookmarkStart w:id="212" w:name="_Toc86225440"/>
      <w:r w:rsidRPr="00380EFF">
        <w:rPr>
          <w:rFonts w:ascii="Arial" w:eastAsia="Arial Narrow" w:hAnsi="Arial" w:cs="Arial"/>
        </w:rPr>
        <w:t>Despacho</w:t>
      </w:r>
      <w:bookmarkEnd w:id="210"/>
      <w:bookmarkEnd w:id="211"/>
      <w:bookmarkEnd w:id="212"/>
    </w:p>
    <w:p w14:paraId="66915F2B" w14:textId="77777777" w:rsidR="00E2775B" w:rsidRPr="00380EFF" w:rsidRDefault="00E2775B" w:rsidP="00413A3E">
      <w:pPr>
        <w:numPr>
          <w:ilvl w:val="0"/>
          <w:numId w:val="15"/>
        </w:numPr>
        <w:spacing w:line="1" w:lineRule="atLeast"/>
        <w:jc w:val="both"/>
        <w:outlineLvl w:val="0"/>
        <w:rPr>
          <w:rFonts w:ascii="Arial" w:eastAsia="Arial Narrow" w:hAnsi="Arial" w:cs="Arial"/>
        </w:rPr>
      </w:pPr>
      <w:bookmarkStart w:id="213" w:name="_Toc86195136"/>
      <w:bookmarkStart w:id="214" w:name="_Toc86225023"/>
      <w:bookmarkStart w:id="215" w:name="_Toc86225441"/>
      <w:r w:rsidRPr="00380EFF">
        <w:rPr>
          <w:rFonts w:ascii="Arial" w:eastAsia="Arial Narrow" w:hAnsi="Arial" w:cs="Arial"/>
        </w:rPr>
        <w:t>Oficina Asesora de Planeación</w:t>
      </w:r>
      <w:bookmarkEnd w:id="213"/>
      <w:bookmarkEnd w:id="214"/>
      <w:bookmarkEnd w:id="215"/>
    </w:p>
    <w:p w14:paraId="71FCEDA1" w14:textId="77777777" w:rsidR="00E2775B" w:rsidRPr="00380EFF" w:rsidRDefault="00E2775B" w:rsidP="00413A3E">
      <w:pPr>
        <w:numPr>
          <w:ilvl w:val="0"/>
          <w:numId w:val="15"/>
        </w:numPr>
        <w:spacing w:line="1" w:lineRule="atLeast"/>
        <w:jc w:val="both"/>
        <w:outlineLvl w:val="0"/>
        <w:rPr>
          <w:rFonts w:ascii="Arial" w:eastAsia="Arial Narrow" w:hAnsi="Arial" w:cs="Arial"/>
        </w:rPr>
      </w:pPr>
      <w:bookmarkStart w:id="216" w:name="_Toc86195137"/>
      <w:bookmarkStart w:id="217" w:name="_Toc86225024"/>
      <w:bookmarkStart w:id="218" w:name="_Toc86225442"/>
      <w:r w:rsidRPr="00380EFF">
        <w:rPr>
          <w:rFonts w:ascii="Arial" w:eastAsia="Arial Narrow" w:hAnsi="Arial" w:cs="Arial"/>
        </w:rPr>
        <w:t>Dirección de Gestión Judicial</w:t>
      </w:r>
      <w:bookmarkEnd w:id="216"/>
      <w:bookmarkEnd w:id="217"/>
      <w:bookmarkEnd w:id="218"/>
    </w:p>
    <w:p w14:paraId="0F3520BE" w14:textId="77777777" w:rsidR="00E2775B" w:rsidRPr="00380EFF" w:rsidRDefault="00E2775B" w:rsidP="00413A3E">
      <w:pPr>
        <w:numPr>
          <w:ilvl w:val="0"/>
          <w:numId w:val="15"/>
        </w:numPr>
        <w:spacing w:line="1" w:lineRule="atLeast"/>
        <w:jc w:val="both"/>
        <w:outlineLvl w:val="0"/>
        <w:rPr>
          <w:rFonts w:ascii="Arial" w:eastAsia="Arial Narrow" w:hAnsi="Arial" w:cs="Arial"/>
        </w:rPr>
      </w:pPr>
      <w:bookmarkStart w:id="219" w:name="_Toc86195138"/>
      <w:bookmarkStart w:id="220" w:name="_Toc86225025"/>
      <w:bookmarkStart w:id="221" w:name="_Toc86225443"/>
      <w:r w:rsidRPr="00380EFF">
        <w:rPr>
          <w:rFonts w:ascii="Arial" w:eastAsia="Arial Narrow" w:hAnsi="Arial" w:cs="Arial"/>
        </w:rPr>
        <w:t>Dirección Distrital de Inspección, Vigilancia y Control.</w:t>
      </w:r>
      <w:bookmarkEnd w:id="219"/>
      <w:bookmarkEnd w:id="220"/>
      <w:bookmarkEnd w:id="221"/>
      <w:r w:rsidRPr="00380EFF">
        <w:rPr>
          <w:rFonts w:ascii="Arial" w:eastAsia="Arial Narrow" w:hAnsi="Arial" w:cs="Arial"/>
        </w:rPr>
        <w:t xml:space="preserve"> </w:t>
      </w:r>
    </w:p>
    <w:p w14:paraId="0435D831" w14:textId="77777777" w:rsidR="00E2775B" w:rsidRPr="00380EFF" w:rsidRDefault="00E2775B" w:rsidP="00413A3E">
      <w:pPr>
        <w:numPr>
          <w:ilvl w:val="0"/>
          <w:numId w:val="15"/>
        </w:numPr>
        <w:spacing w:line="1" w:lineRule="atLeast"/>
        <w:jc w:val="both"/>
        <w:outlineLvl w:val="0"/>
        <w:rPr>
          <w:rFonts w:ascii="Arial" w:eastAsia="Arial Narrow" w:hAnsi="Arial" w:cs="Arial"/>
        </w:rPr>
      </w:pPr>
      <w:bookmarkStart w:id="222" w:name="_Toc86195139"/>
      <w:bookmarkStart w:id="223" w:name="_Toc86225026"/>
      <w:bookmarkStart w:id="224" w:name="_Toc86225444"/>
      <w:r w:rsidRPr="00380EFF">
        <w:rPr>
          <w:rFonts w:ascii="Arial" w:eastAsia="Arial Narrow" w:hAnsi="Arial" w:cs="Arial"/>
        </w:rPr>
        <w:t>Se han recibido inventarios documentales de transferencia documental remitidos por la Oficina de Control Interno y Dirección de Gestión Corporativa (proceso Gestión Contractual y proceso Gestión Documental), los cuales a la fecha se encuentran en revisión junto con los expedientes físicos.</w:t>
      </w:r>
      <w:bookmarkEnd w:id="222"/>
      <w:bookmarkEnd w:id="223"/>
      <w:bookmarkEnd w:id="224"/>
    </w:p>
    <w:p w14:paraId="20B38800" w14:textId="77777777" w:rsidR="00E2775B" w:rsidRPr="00380EFF" w:rsidRDefault="00E2775B" w:rsidP="00E2775B">
      <w:pPr>
        <w:ind w:left="2" w:hanging="2"/>
        <w:jc w:val="both"/>
        <w:rPr>
          <w:rFonts w:ascii="Arial" w:eastAsia="Arial Narrow" w:hAnsi="Arial" w:cs="Arial"/>
        </w:rPr>
      </w:pPr>
    </w:p>
    <w:p w14:paraId="22752452" w14:textId="77777777" w:rsidR="00E2775B" w:rsidRPr="00380EFF" w:rsidRDefault="00E2775B" w:rsidP="00E2775B">
      <w:pPr>
        <w:ind w:left="2" w:hanging="2"/>
        <w:jc w:val="both"/>
        <w:rPr>
          <w:rFonts w:ascii="Arial" w:eastAsia="Arial Narrow" w:hAnsi="Arial" w:cs="Arial"/>
        </w:rPr>
      </w:pPr>
      <w:r w:rsidRPr="00380EFF">
        <w:rPr>
          <w:rFonts w:ascii="Arial" w:eastAsia="Arial Narrow" w:hAnsi="Arial" w:cs="Arial"/>
        </w:rPr>
        <w:t xml:space="preserve">La ejecución del Plan operativo Anual de Transferencias Documentales de la vigencia 2021 representa un hito importante para la Secretaría Jurídica Distrital en materia de gestión documental, ya que da origen a la conformación del Archivo Central. </w:t>
      </w:r>
    </w:p>
    <w:p w14:paraId="02FF19BC" w14:textId="77777777" w:rsidR="00E2775B" w:rsidRPr="00380EFF" w:rsidRDefault="00E2775B" w:rsidP="00E2775B">
      <w:pPr>
        <w:ind w:left="2" w:hanging="2"/>
        <w:jc w:val="both"/>
        <w:rPr>
          <w:rFonts w:ascii="Arial" w:eastAsia="Arial Narrow" w:hAnsi="Arial" w:cs="Arial"/>
        </w:rPr>
      </w:pPr>
    </w:p>
    <w:p w14:paraId="0F8B00C4" w14:textId="77777777" w:rsidR="00E2775B" w:rsidRPr="00380EFF" w:rsidRDefault="00E2775B" w:rsidP="00E2775B">
      <w:pPr>
        <w:ind w:left="2" w:hanging="2"/>
        <w:jc w:val="both"/>
        <w:rPr>
          <w:rFonts w:ascii="Arial" w:eastAsia="Arial Narrow" w:hAnsi="Arial" w:cs="Arial"/>
        </w:rPr>
      </w:pPr>
      <w:r w:rsidRPr="00380EFF">
        <w:rPr>
          <w:rFonts w:ascii="Arial" w:eastAsia="Arial Narrow" w:hAnsi="Arial" w:cs="Arial"/>
          <w:b/>
          <w:i/>
          <w:color w:val="000000"/>
          <w:u w:val="single"/>
        </w:rPr>
        <w:t>Cronograma de asistencia técnica para transferencias</w:t>
      </w:r>
    </w:p>
    <w:p w14:paraId="62A90CE9" w14:textId="77777777" w:rsidR="00E2775B" w:rsidRPr="00380EFF" w:rsidRDefault="00E2775B" w:rsidP="00E2775B">
      <w:pPr>
        <w:ind w:left="2" w:hanging="2"/>
        <w:jc w:val="both"/>
        <w:rPr>
          <w:rFonts w:ascii="Arial" w:eastAsia="Arial Narrow" w:hAnsi="Arial" w:cs="Arial"/>
        </w:rPr>
      </w:pPr>
      <w:r w:rsidRPr="00380EFF">
        <w:rPr>
          <w:rFonts w:ascii="Arial" w:eastAsia="Arial Narrow" w:hAnsi="Arial" w:cs="Arial"/>
        </w:rPr>
        <w:t xml:space="preserve">Finalizó la ejecución del cronograma de asistencia técnica para transferencias con las jornadas realizadas con los gestores de archivo de las dependencias Oficina de Tecnologías de la Información y Subsecretaría Jurídica Distrital. Desde el proceso de Gestión Documental se sigue brindando asistencia técnica para la transferencia documental a demanda. </w:t>
      </w:r>
    </w:p>
    <w:p w14:paraId="0A612FD9" w14:textId="77777777" w:rsidR="00E2775B" w:rsidRDefault="00E2775B" w:rsidP="00E2775B">
      <w:pPr>
        <w:ind w:left="2" w:hanging="2"/>
        <w:jc w:val="both"/>
        <w:rPr>
          <w:rFonts w:eastAsia="Arial Narrow" w:cstheme="minorHAnsi"/>
          <w:b/>
          <w:i/>
          <w:color w:val="000000"/>
          <w:sz w:val="22"/>
          <w:szCs w:val="22"/>
          <w:u w:val="single"/>
        </w:rPr>
      </w:pPr>
    </w:p>
    <w:p w14:paraId="4D754C35" w14:textId="77777777" w:rsidR="00E2775B" w:rsidRPr="00380EFF" w:rsidRDefault="00E2775B" w:rsidP="00E2775B">
      <w:pPr>
        <w:ind w:left="2" w:hanging="2"/>
        <w:jc w:val="both"/>
        <w:rPr>
          <w:rFonts w:ascii="Arial" w:eastAsia="Arial Narrow" w:hAnsi="Arial" w:cs="Arial"/>
        </w:rPr>
      </w:pPr>
      <w:r w:rsidRPr="00380EFF">
        <w:rPr>
          <w:rFonts w:ascii="Arial" w:eastAsia="Arial Narrow" w:hAnsi="Arial" w:cs="Arial"/>
          <w:b/>
          <w:i/>
          <w:color w:val="000000"/>
          <w:u w:val="single"/>
        </w:rPr>
        <w:t>Programa Específico de Normalización de Formas y Formularios Electrónicos</w:t>
      </w:r>
    </w:p>
    <w:p w14:paraId="27F965D2" w14:textId="77777777" w:rsidR="00E2775B" w:rsidRPr="00380EFF" w:rsidRDefault="00E2775B" w:rsidP="00E2775B">
      <w:pPr>
        <w:ind w:left="2" w:hanging="2"/>
        <w:jc w:val="both"/>
        <w:rPr>
          <w:rFonts w:ascii="Arial" w:eastAsia="Arial Narrow" w:hAnsi="Arial" w:cs="Arial"/>
        </w:rPr>
      </w:pPr>
    </w:p>
    <w:p w14:paraId="25C3F797" w14:textId="77777777" w:rsidR="00E2775B" w:rsidRPr="00380EFF" w:rsidRDefault="00E2775B" w:rsidP="00E2775B">
      <w:pPr>
        <w:ind w:left="2" w:hanging="2"/>
        <w:jc w:val="both"/>
        <w:rPr>
          <w:rFonts w:ascii="Arial" w:eastAsia="Arial Narrow" w:hAnsi="Arial" w:cs="Arial"/>
        </w:rPr>
      </w:pPr>
      <w:r w:rsidRPr="00380EFF">
        <w:rPr>
          <w:rFonts w:ascii="Arial" w:eastAsia="Arial Narrow" w:hAnsi="Arial" w:cs="Arial"/>
        </w:rPr>
        <w:t xml:space="preserve">Continúa la implementación del programa de Normalización de Formas y Formularios, por lo que se realizaron las siguientes actividades para la ejecución del proyecto I, así: </w:t>
      </w:r>
    </w:p>
    <w:p w14:paraId="69FE2E93" w14:textId="77777777" w:rsidR="00E2775B" w:rsidRPr="00380EFF" w:rsidRDefault="00E2775B" w:rsidP="00413A3E">
      <w:pPr>
        <w:numPr>
          <w:ilvl w:val="0"/>
          <w:numId w:val="13"/>
        </w:numPr>
        <w:ind w:left="2" w:hangingChars="1" w:hanging="2"/>
        <w:jc w:val="both"/>
        <w:outlineLvl w:val="0"/>
        <w:rPr>
          <w:rFonts w:ascii="Arial" w:eastAsia="Arial Narrow" w:hAnsi="Arial" w:cs="Arial"/>
          <w:color w:val="000000"/>
        </w:rPr>
      </w:pPr>
      <w:bookmarkStart w:id="225" w:name="_Toc86195140"/>
      <w:bookmarkStart w:id="226" w:name="_Toc86225027"/>
      <w:bookmarkStart w:id="227" w:name="_Toc86225445"/>
      <w:r w:rsidRPr="00380EFF">
        <w:rPr>
          <w:rFonts w:ascii="Arial" w:eastAsia="Arial Narrow" w:hAnsi="Arial" w:cs="Arial"/>
          <w:color w:val="000000"/>
        </w:rPr>
        <w:t>Dar respuesta a los cuestionamientos que surgen del proceso de parametrización que adelanta la Oficina de Tecnologías de la Información y las Comunicaciones para lograr la desmaterialización de las certificaciones laborales.</w:t>
      </w:r>
      <w:bookmarkEnd w:id="225"/>
      <w:bookmarkEnd w:id="226"/>
      <w:bookmarkEnd w:id="227"/>
      <w:r w:rsidRPr="00380EFF">
        <w:rPr>
          <w:rFonts w:ascii="Arial" w:eastAsia="Arial Narrow" w:hAnsi="Arial" w:cs="Arial"/>
          <w:color w:val="000000"/>
        </w:rPr>
        <w:t xml:space="preserve">   </w:t>
      </w:r>
    </w:p>
    <w:p w14:paraId="574DAB9F" w14:textId="77777777" w:rsidR="00E2775B" w:rsidRPr="00380EFF" w:rsidRDefault="00E2775B" w:rsidP="00413A3E">
      <w:pPr>
        <w:numPr>
          <w:ilvl w:val="0"/>
          <w:numId w:val="13"/>
        </w:numPr>
        <w:ind w:left="2" w:hangingChars="1" w:hanging="2"/>
        <w:jc w:val="both"/>
        <w:outlineLvl w:val="0"/>
        <w:rPr>
          <w:rFonts w:ascii="Arial" w:eastAsia="Arial Narrow" w:hAnsi="Arial" w:cs="Arial"/>
          <w:color w:val="000000"/>
          <w:u w:val="single"/>
        </w:rPr>
      </w:pPr>
      <w:bookmarkStart w:id="228" w:name="_Toc86195141"/>
      <w:bookmarkStart w:id="229" w:name="_Toc86225028"/>
      <w:bookmarkStart w:id="230" w:name="_Toc86225446"/>
      <w:r w:rsidRPr="00380EFF">
        <w:rPr>
          <w:rFonts w:ascii="Arial" w:eastAsia="Arial Narrow" w:hAnsi="Arial" w:cs="Arial"/>
          <w:color w:val="000000"/>
        </w:rPr>
        <w:t>Se realiza definición del formato de certificación laboral básica sin funciones, se valida completitud de los campos requeridos, se ubica dentro de la certificación la información de los campos capturados.</w:t>
      </w:r>
      <w:bookmarkEnd w:id="228"/>
      <w:bookmarkEnd w:id="229"/>
      <w:bookmarkEnd w:id="230"/>
    </w:p>
    <w:p w14:paraId="59BDD404" w14:textId="77777777" w:rsidR="00E2775B" w:rsidRDefault="00E2775B" w:rsidP="00E2775B">
      <w:pPr>
        <w:ind w:left="2"/>
        <w:jc w:val="both"/>
        <w:outlineLvl w:val="0"/>
        <w:rPr>
          <w:rFonts w:eastAsia="Arial Narrow" w:cstheme="minorHAnsi"/>
          <w:color w:val="000000"/>
          <w:sz w:val="22"/>
          <w:szCs w:val="22"/>
        </w:rPr>
      </w:pPr>
    </w:p>
    <w:p w14:paraId="627B94D0" w14:textId="77777777" w:rsidR="00E2775B" w:rsidRPr="00380EFF" w:rsidRDefault="00E2775B" w:rsidP="00E2775B">
      <w:pPr>
        <w:ind w:left="2" w:hanging="2"/>
        <w:jc w:val="both"/>
        <w:rPr>
          <w:rFonts w:ascii="Arial" w:eastAsia="Arial Narrow" w:hAnsi="Arial" w:cs="Arial"/>
          <w:b/>
          <w:i/>
          <w:color w:val="000000"/>
          <w:u w:val="single"/>
        </w:rPr>
      </w:pPr>
      <w:r w:rsidRPr="00380EFF">
        <w:rPr>
          <w:rFonts w:ascii="Arial" w:eastAsia="Arial Narrow" w:hAnsi="Arial" w:cs="Arial"/>
          <w:b/>
          <w:i/>
          <w:color w:val="000000"/>
          <w:u w:val="single"/>
        </w:rPr>
        <w:t>Programa Específico de Gestión de Documentos Electrónicos</w:t>
      </w:r>
    </w:p>
    <w:p w14:paraId="3A08D6F7" w14:textId="77777777" w:rsidR="00E2775B" w:rsidRPr="00380EFF" w:rsidRDefault="00E2775B" w:rsidP="00E2775B">
      <w:pPr>
        <w:ind w:left="2" w:hanging="2"/>
        <w:jc w:val="both"/>
        <w:rPr>
          <w:rFonts w:ascii="Arial" w:eastAsia="Arial Narrow" w:hAnsi="Arial" w:cs="Arial"/>
        </w:rPr>
      </w:pPr>
    </w:p>
    <w:p w14:paraId="002B8EB0" w14:textId="77777777" w:rsidR="00E2775B" w:rsidRPr="00380EFF" w:rsidRDefault="00E2775B" w:rsidP="00E2775B">
      <w:pPr>
        <w:ind w:left="2" w:hanging="2"/>
        <w:jc w:val="both"/>
        <w:rPr>
          <w:rFonts w:ascii="Arial" w:eastAsia="Arial Narrow" w:hAnsi="Arial" w:cs="Arial"/>
        </w:rPr>
      </w:pPr>
      <w:r w:rsidRPr="00380EFF">
        <w:rPr>
          <w:rFonts w:ascii="Arial" w:eastAsia="Arial Narrow" w:hAnsi="Arial" w:cs="Arial"/>
        </w:rPr>
        <w:t xml:space="preserve">Continua la implementación del programa de Gestión de Documentos Electrónico presentando los siguientes avances: </w:t>
      </w:r>
    </w:p>
    <w:p w14:paraId="220D97F5" w14:textId="77777777" w:rsidR="00E2775B" w:rsidRPr="00380EFF" w:rsidRDefault="00E2775B" w:rsidP="00413A3E">
      <w:pPr>
        <w:numPr>
          <w:ilvl w:val="0"/>
          <w:numId w:val="14"/>
        </w:numPr>
        <w:ind w:left="2" w:hangingChars="1" w:hanging="2"/>
        <w:jc w:val="both"/>
        <w:outlineLvl w:val="0"/>
        <w:rPr>
          <w:rFonts w:ascii="Arial" w:eastAsia="Arial Narrow" w:hAnsi="Arial" w:cs="Arial"/>
          <w:color w:val="000000"/>
        </w:rPr>
      </w:pPr>
      <w:bookmarkStart w:id="231" w:name="_Toc86195142"/>
      <w:bookmarkStart w:id="232" w:name="_Toc86225029"/>
      <w:bookmarkStart w:id="233" w:name="_Toc86225447"/>
      <w:r w:rsidRPr="00380EFF">
        <w:rPr>
          <w:rFonts w:ascii="Arial" w:eastAsia="Arial Narrow" w:hAnsi="Arial" w:cs="Arial"/>
          <w:color w:val="000000"/>
        </w:rPr>
        <w:t>Proyecto I. Implementación y uso de firmas digitales y electrónicas y correo electrónico certificado.</w:t>
      </w:r>
      <w:bookmarkEnd w:id="231"/>
      <w:bookmarkEnd w:id="232"/>
      <w:bookmarkEnd w:id="233"/>
      <w:r w:rsidRPr="00380EFF">
        <w:rPr>
          <w:rFonts w:ascii="Arial" w:eastAsia="Arial Narrow" w:hAnsi="Arial" w:cs="Arial"/>
          <w:color w:val="000000"/>
        </w:rPr>
        <w:t xml:space="preserve"> </w:t>
      </w:r>
    </w:p>
    <w:p w14:paraId="7E8B5750" w14:textId="77777777" w:rsidR="00E2775B" w:rsidRPr="00380EFF" w:rsidRDefault="00E2775B" w:rsidP="00413A3E">
      <w:pPr>
        <w:numPr>
          <w:ilvl w:val="1"/>
          <w:numId w:val="14"/>
        </w:numPr>
        <w:ind w:leftChars="141" w:left="340" w:hangingChars="1" w:hanging="2"/>
        <w:jc w:val="both"/>
        <w:outlineLvl w:val="0"/>
        <w:rPr>
          <w:rFonts w:ascii="Arial" w:eastAsia="Arial Narrow" w:hAnsi="Arial" w:cs="Arial"/>
        </w:rPr>
      </w:pPr>
      <w:bookmarkStart w:id="234" w:name="_Toc86195143"/>
      <w:bookmarkStart w:id="235" w:name="_Toc86225030"/>
      <w:bookmarkStart w:id="236" w:name="_Toc86225448"/>
      <w:r w:rsidRPr="00380EFF">
        <w:rPr>
          <w:rFonts w:ascii="Arial" w:eastAsia="Arial Narrow" w:hAnsi="Arial" w:cs="Arial"/>
          <w:color w:val="000000"/>
        </w:rPr>
        <w:t>Implementación de salidas electrónicas mediante correo electrónico certificado, de modo que se cuenta con el certificado de entrega emitido por el operador postal y el cual es cargado automáticamente a SIGA gracias a la interoperabilidad entre sistemas.</w:t>
      </w:r>
      <w:bookmarkEnd w:id="234"/>
      <w:bookmarkEnd w:id="235"/>
      <w:bookmarkEnd w:id="236"/>
    </w:p>
    <w:p w14:paraId="42A180F6" w14:textId="77777777" w:rsidR="00E2775B" w:rsidRPr="00380EFF" w:rsidRDefault="00E2775B" w:rsidP="00E2775B">
      <w:pPr>
        <w:ind w:left="2" w:hanging="2"/>
        <w:jc w:val="both"/>
        <w:rPr>
          <w:rFonts w:ascii="Arial" w:eastAsia="Arial Narrow" w:hAnsi="Arial" w:cs="Arial"/>
          <w:color w:val="000000"/>
        </w:rPr>
      </w:pPr>
    </w:p>
    <w:p w14:paraId="48DD4298" w14:textId="77777777" w:rsidR="00E2775B" w:rsidRPr="00380EFF" w:rsidRDefault="00E2775B" w:rsidP="00E2775B">
      <w:pPr>
        <w:ind w:left="2" w:hanging="2"/>
        <w:jc w:val="both"/>
        <w:rPr>
          <w:rFonts w:ascii="Arial" w:eastAsia="Arial Narrow" w:hAnsi="Arial" w:cs="Arial"/>
          <w:color w:val="000000"/>
        </w:rPr>
      </w:pPr>
      <w:r w:rsidRPr="00380EFF">
        <w:rPr>
          <w:rFonts w:ascii="Arial" w:eastAsia="Arial Narrow" w:hAnsi="Arial" w:cs="Arial"/>
          <w:color w:val="000000"/>
        </w:rPr>
        <w:t xml:space="preserve">Desde el 28 de julio de 2021, que se implementó la salida electrónica mediante correo electrónico certificado, hasta el 30 de septiembre de 2021 fueron radicadas 378 comunicaciones oficiales haciendo uso de dicha funcionalidad lo que </w:t>
      </w:r>
      <w:r w:rsidRPr="00380EFF">
        <w:rPr>
          <w:rFonts w:ascii="Arial" w:eastAsia="Arial Narrow" w:hAnsi="Arial" w:cs="Arial"/>
        </w:rPr>
        <w:t>representó</w:t>
      </w:r>
      <w:r w:rsidRPr="00380EFF">
        <w:rPr>
          <w:rFonts w:ascii="Arial" w:eastAsia="Arial Narrow" w:hAnsi="Arial" w:cs="Arial"/>
          <w:color w:val="000000"/>
        </w:rPr>
        <w:t xml:space="preserve"> la generación de 448 certificados cuyo comportamiento mes a mes se muestra en la siguiente gráfica: </w:t>
      </w:r>
    </w:p>
    <w:p w14:paraId="6B50AA44" w14:textId="77777777" w:rsidR="00E2775B" w:rsidRPr="0032380D" w:rsidRDefault="00E2775B" w:rsidP="00E2775B">
      <w:pPr>
        <w:ind w:left="2" w:hanging="2"/>
        <w:jc w:val="both"/>
        <w:rPr>
          <w:rFonts w:eastAsia="Arial Narrow" w:cstheme="minorHAnsi"/>
          <w:color w:val="000000"/>
          <w:sz w:val="22"/>
          <w:szCs w:val="22"/>
        </w:rPr>
      </w:pPr>
    </w:p>
    <w:p w14:paraId="10A0E5DF" w14:textId="77777777" w:rsidR="00380EFF" w:rsidRDefault="00E2775B" w:rsidP="00380EFF">
      <w:pPr>
        <w:keepNext/>
        <w:ind w:left="2" w:hanging="2"/>
        <w:jc w:val="center"/>
      </w:pPr>
      <w:r w:rsidRPr="0032380D">
        <w:rPr>
          <w:rFonts w:cstheme="minorHAnsi"/>
          <w:noProof/>
          <w:color w:val="000000"/>
          <w:sz w:val="22"/>
          <w:szCs w:val="22"/>
          <w:lang w:eastAsia="es-CO"/>
        </w:rPr>
        <w:drawing>
          <wp:inline distT="0" distB="0" distL="0" distR="0" wp14:anchorId="7668C390" wp14:editId="2C236AFE">
            <wp:extent cx="5201285" cy="2256155"/>
            <wp:effectExtent l="0" t="0" r="18415" b="10795"/>
            <wp:docPr id="1030" name="Gráfico 1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79F5689" w14:textId="77777777" w:rsidR="00E2775B" w:rsidRDefault="00380EFF" w:rsidP="00380EFF">
      <w:pPr>
        <w:pStyle w:val="Descripcin"/>
        <w:jc w:val="center"/>
        <w:rPr>
          <w:rFonts w:eastAsia="Arial Narrow" w:cstheme="minorHAnsi"/>
          <w:color w:val="000000"/>
          <w:sz w:val="22"/>
          <w:szCs w:val="22"/>
        </w:rPr>
      </w:pPr>
      <w:r>
        <w:t xml:space="preserve">Grafica.  </w:t>
      </w:r>
      <w:r w:rsidR="00B87926">
        <w:fldChar w:fldCharType="begin"/>
      </w:r>
      <w:r w:rsidR="00B87926">
        <w:instrText xml:space="preserve"> SEQ Grafica._ \* ARABIC </w:instrText>
      </w:r>
      <w:r w:rsidR="00B87926">
        <w:fldChar w:fldCharType="separate"/>
      </w:r>
      <w:r w:rsidR="00B57481">
        <w:rPr>
          <w:noProof/>
        </w:rPr>
        <w:t>18</w:t>
      </w:r>
      <w:r w:rsidR="00B87926">
        <w:rPr>
          <w:noProof/>
        </w:rPr>
        <w:fldChar w:fldCharType="end"/>
      </w:r>
      <w:r>
        <w:t xml:space="preserve"> Implementación salida electrónica - Fuente Proceso de Gestión documental.</w:t>
      </w:r>
    </w:p>
    <w:p w14:paraId="06C773EE" w14:textId="77777777" w:rsidR="00E2775B" w:rsidRPr="0032380D" w:rsidRDefault="00E2775B" w:rsidP="00380EFF">
      <w:pPr>
        <w:jc w:val="both"/>
        <w:rPr>
          <w:rFonts w:eastAsia="Arial Narrow" w:cstheme="minorHAnsi"/>
          <w:color w:val="000000"/>
          <w:sz w:val="22"/>
          <w:szCs w:val="22"/>
        </w:rPr>
      </w:pPr>
    </w:p>
    <w:p w14:paraId="2CB720BE" w14:textId="77777777" w:rsidR="00E2775B" w:rsidRPr="00380EFF" w:rsidRDefault="00E2775B" w:rsidP="00413A3E">
      <w:pPr>
        <w:numPr>
          <w:ilvl w:val="1"/>
          <w:numId w:val="14"/>
        </w:numPr>
        <w:ind w:leftChars="141" w:left="340" w:hangingChars="1" w:hanging="2"/>
        <w:jc w:val="both"/>
        <w:outlineLvl w:val="0"/>
        <w:rPr>
          <w:rFonts w:ascii="Arial" w:eastAsia="Arial Narrow" w:hAnsi="Arial" w:cs="Arial"/>
        </w:rPr>
      </w:pPr>
      <w:bookmarkStart w:id="237" w:name="_Toc86195144"/>
      <w:bookmarkStart w:id="238" w:name="_Toc86225031"/>
      <w:bookmarkStart w:id="239" w:name="_Toc86225449"/>
      <w:r w:rsidRPr="00380EFF">
        <w:rPr>
          <w:rFonts w:ascii="Arial" w:eastAsia="Arial Narrow" w:hAnsi="Arial" w:cs="Arial"/>
          <w:color w:val="000000"/>
        </w:rPr>
        <w:t>Establecimiento de Definición de Seguimiento a la adquisición de firmas digitales, proceso que se adelanta desde la Oficina de Tecnologías de la Información y las Comunicaciones.</w:t>
      </w:r>
      <w:bookmarkEnd w:id="237"/>
      <w:bookmarkEnd w:id="238"/>
      <w:bookmarkEnd w:id="239"/>
      <w:r w:rsidRPr="00380EFF">
        <w:rPr>
          <w:rFonts w:ascii="Arial" w:eastAsia="Arial Narrow" w:hAnsi="Arial" w:cs="Arial"/>
          <w:color w:val="000000"/>
        </w:rPr>
        <w:t xml:space="preserve"> </w:t>
      </w:r>
    </w:p>
    <w:p w14:paraId="086FE41B" w14:textId="77777777" w:rsidR="00E2775B" w:rsidRPr="00380EFF" w:rsidRDefault="00E2775B" w:rsidP="00E2775B">
      <w:pPr>
        <w:ind w:left="2" w:hanging="2"/>
        <w:jc w:val="both"/>
        <w:rPr>
          <w:rFonts w:ascii="Arial" w:eastAsia="Arial Narrow" w:hAnsi="Arial" w:cs="Arial"/>
          <w:color w:val="FF0000"/>
        </w:rPr>
      </w:pPr>
    </w:p>
    <w:p w14:paraId="478E936F" w14:textId="77777777" w:rsidR="00E2775B" w:rsidRPr="00380EFF" w:rsidRDefault="00E2775B" w:rsidP="00413A3E">
      <w:pPr>
        <w:numPr>
          <w:ilvl w:val="0"/>
          <w:numId w:val="14"/>
        </w:numPr>
        <w:ind w:left="2" w:hangingChars="1" w:hanging="2"/>
        <w:jc w:val="both"/>
        <w:outlineLvl w:val="0"/>
        <w:rPr>
          <w:rFonts w:ascii="Arial" w:eastAsia="Arial Narrow" w:hAnsi="Arial" w:cs="Arial"/>
          <w:color w:val="000000"/>
        </w:rPr>
      </w:pPr>
      <w:bookmarkStart w:id="240" w:name="_Toc86195145"/>
      <w:bookmarkStart w:id="241" w:name="_Toc86225032"/>
      <w:bookmarkStart w:id="242" w:name="_Toc86225450"/>
      <w:r w:rsidRPr="00380EFF">
        <w:rPr>
          <w:rFonts w:ascii="Arial" w:eastAsia="Arial Narrow" w:hAnsi="Arial" w:cs="Arial"/>
          <w:color w:val="000000"/>
        </w:rPr>
        <w:t>Proyecto II. sistematización y desmaterialización de la producción de certificaciones laborales.</w:t>
      </w:r>
      <w:bookmarkEnd w:id="240"/>
      <w:bookmarkEnd w:id="241"/>
      <w:bookmarkEnd w:id="242"/>
    </w:p>
    <w:p w14:paraId="43BAE8EF" w14:textId="77777777" w:rsidR="00E2775B" w:rsidRPr="00380EFF" w:rsidRDefault="00E2775B" w:rsidP="00413A3E">
      <w:pPr>
        <w:numPr>
          <w:ilvl w:val="1"/>
          <w:numId w:val="14"/>
        </w:numPr>
        <w:ind w:leftChars="141" w:left="340" w:hangingChars="1" w:hanging="2"/>
        <w:jc w:val="both"/>
        <w:outlineLvl w:val="0"/>
        <w:rPr>
          <w:rFonts w:ascii="Arial" w:eastAsia="Arial Narrow" w:hAnsi="Arial" w:cs="Arial"/>
        </w:rPr>
      </w:pPr>
      <w:bookmarkStart w:id="243" w:name="_Toc86195146"/>
      <w:bookmarkStart w:id="244" w:name="_Toc86225033"/>
      <w:bookmarkStart w:id="245" w:name="_Toc86225451"/>
      <w:r w:rsidRPr="00380EFF">
        <w:rPr>
          <w:rFonts w:ascii="Arial" w:eastAsia="Arial Narrow" w:hAnsi="Arial" w:cs="Arial"/>
          <w:color w:val="000000"/>
        </w:rPr>
        <w:t xml:space="preserve">Producto de la implementación del proyecto se logra obtener la certificación electrónica, gracias a la interoperabilidad entre los sistemas de información PERNO y SIGA, por lo que se adelantarán las pruebas y ajustes </w:t>
      </w:r>
      <w:r w:rsidRPr="00380EFF">
        <w:rPr>
          <w:rFonts w:ascii="Arial" w:eastAsia="Arial Narrow" w:hAnsi="Arial" w:cs="Arial"/>
        </w:rPr>
        <w:t>necesarios</w:t>
      </w:r>
      <w:r w:rsidRPr="00380EFF">
        <w:rPr>
          <w:rFonts w:ascii="Arial" w:eastAsia="Arial Narrow" w:hAnsi="Arial" w:cs="Arial"/>
          <w:color w:val="000000"/>
        </w:rPr>
        <w:t xml:space="preserve"> y se emprenderán acciones necesarias en aras de hacer lanzamiento de la funcionalidad.</w:t>
      </w:r>
      <w:bookmarkEnd w:id="243"/>
      <w:bookmarkEnd w:id="244"/>
      <w:bookmarkEnd w:id="245"/>
      <w:r w:rsidRPr="00380EFF">
        <w:rPr>
          <w:rFonts w:ascii="Arial" w:eastAsia="Arial Narrow" w:hAnsi="Arial" w:cs="Arial"/>
          <w:color w:val="000000"/>
        </w:rPr>
        <w:t xml:space="preserve"> </w:t>
      </w:r>
    </w:p>
    <w:p w14:paraId="7486E9F8" w14:textId="77777777" w:rsidR="00E2775B" w:rsidRPr="00380EFF" w:rsidRDefault="00E2775B" w:rsidP="00E2775B">
      <w:pPr>
        <w:ind w:left="2" w:hanging="2"/>
        <w:jc w:val="both"/>
        <w:rPr>
          <w:rFonts w:ascii="Arial" w:eastAsia="Arial Narrow" w:hAnsi="Arial" w:cs="Arial"/>
          <w:color w:val="000000"/>
        </w:rPr>
      </w:pPr>
    </w:p>
    <w:p w14:paraId="76CAC46E" w14:textId="77777777" w:rsidR="00E2775B" w:rsidRPr="00380EFF" w:rsidRDefault="00E2775B" w:rsidP="00413A3E">
      <w:pPr>
        <w:numPr>
          <w:ilvl w:val="0"/>
          <w:numId w:val="14"/>
        </w:numPr>
        <w:ind w:left="2" w:hangingChars="1" w:hanging="2"/>
        <w:jc w:val="both"/>
        <w:outlineLvl w:val="0"/>
        <w:rPr>
          <w:rFonts w:ascii="Arial" w:eastAsia="Arial Narrow" w:hAnsi="Arial" w:cs="Arial"/>
          <w:color w:val="000000"/>
        </w:rPr>
      </w:pPr>
      <w:bookmarkStart w:id="246" w:name="_Toc86195147"/>
      <w:bookmarkStart w:id="247" w:name="_Toc86225034"/>
      <w:bookmarkStart w:id="248" w:name="_Toc86225452"/>
      <w:r w:rsidRPr="00380EFF">
        <w:rPr>
          <w:rFonts w:ascii="Arial" w:eastAsia="Arial Narrow" w:hAnsi="Arial" w:cs="Arial"/>
          <w:color w:val="000000"/>
        </w:rPr>
        <w:t>Proyecto III: Captura y/o migración de documentos electrónicos de los aplicativos SIPEJ al sistema de información SIGA.</w:t>
      </w:r>
      <w:bookmarkEnd w:id="246"/>
      <w:bookmarkEnd w:id="247"/>
      <w:bookmarkEnd w:id="248"/>
    </w:p>
    <w:p w14:paraId="5BDE9B2F" w14:textId="77777777" w:rsidR="00E2775B" w:rsidRPr="00380EFF" w:rsidRDefault="00E2775B" w:rsidP="00413A3E">
      <w:pPr>
        <w:numPr>
          <w:ilvl w:val="1"/>
          <w:numId w:val="14"/>
        </w:numPr>
        <w:ind w:leftChars="141" w:left="340" w:hangingChars="1" w:hanging="2"/>
        <w:jc w:val="both"/>
        <w:outlineLvl w:val="0"/>
        <w:rPr>
          <w:rFonts w:ascii="Arial" w:eastAsia="Arial Narrow" w:hAnsi="Arial" w:cs="Arial"/>
        </w:rPr>
      </w:pPr>
      <w:bookmarkStart w:id="249" w:name="_Toc86195148"/>
      <w:bookmarkStart w:id="250" w:name="_Toc86225035"/>
      <w:bookmarkStart w:id="251" w:name="_Toc86225453"/>
      <w:r w:rsidRPr="00380EFF">
        <w:rPr>
          <w:rFonts w:ascii="Arial" w:eastAsia="Arial Narrow" w:hAnsi="Arial" w:cs="Arial"/>
          <w:color w:val="000000"/>
        </w:rPr>
        <w:t>Verificación de la parametrización de la Tabla de Retención Documental – TRD con sus correspondientes series, subseries y tipos documentales.</w:t>
      </w:r>
      <w:bookmarkEnd w:id="249"/>
      <w:bookmarkEnd w:id="250"/>
      <w:bookmarkEnd w:id="251"/>
      <w:r w:rsidRPr="00380EFF">
        <w:rPr>
          <w:rFonts w:ascii="Arial" w:eastAsia="Arial Narrow" w:hAnsi="Arial" w:cs="Arial"/>
          <w:color w:val="000000"/>
        </w:rPr>
        <w:t xml:space="preserve"> </w:t>
      </w:r>
    </w:p>
    <w:p w14:paraId="05F43138" w14:textId="77777777" w:rsidR="00E2775B" w:rsidRPr="00380EFF" w:rsidRDefault="00E2775B" w:rsidP="00413A3E">
      <w:pPr>
        <w:numPr>
          <w:ilvl w:val="1"/>
          <w:numId w:val="14"/>
        </w:numPr>
        <w:ind w:leftChars="141" w:left="340" w:hangingChars="1" w:hanging="2"/>
        <w:jc w:val="both"/>
        <w:outlineLvl w:val="0"/>
        <w:rPr>
          <w:rFonts w:ascii="Arial" w:eastAsia="Arial Narrow" w:hAnsi="Arial" w:cs="Arial"/>
        </w:rPr>
      </w:pPr>
      <w:bookmarkStart w:id="252" w:name="_Toc86195149"/>
      <w:bookmarkStart w:id="253" w:name="_Toc86225036"/>
      <w:bookmarkStart w:id="254" w:name="_Toc86225454"/>
      <w:r w:rsidRPr="00380EFF">
        <w:rPr>
          <w:rFonts w:ascii="Arial" w:eastAsia="Arial Narrow" w:hAnsi="Arial" w:cs="Arial"/>
          <w:color w:val="000000"/>
        </w:rPr>
        <w:t>Creación de carpetas digitales, ejercicio para el cual se toma como prueba piloto la serie contratos de la Dirección de Gestión Corporativa.</w:t>
      </w:r>
      <w:bookmarkEnd w:id="252"/>
      <w:bookmarkEnd w:id="253"/>
      <w:bookmarkEnd w:id="254"/>
      <w:r w:rsidRPr="00380EFF">
        <w:rPr>
          <w:rFonts w:ascii="Arial" w:eastAsia="Arial Narrow" w:hAnsi="Arial" w:cs="Arial"/>
          <w:color w:val="000000"/>
        </w:rPr>
        <w:t xml:space="preserve"> </w:t>
      </w:r>
    </w:p>
    <w:p w14:paraId="0410EE57" w14:textId="77777777" w:rsidR="00E2775B" w:rsidRPr="00380EFF" w:rsidRDefault="00E2775B" w:rsidP="00413A3E">
      <w:pPr>
        <w:numPr>
          <w:ilvl w:val="1"/>
          <w:numId w:val="14"/>
        </w:numPr>
        <w:ind w:leftChars="141" w:left="340" w:hangingChars="1" w:hanging="2"/>
        <w:jc w:val="both"/>
        <w:outlineLvl w:val="0"/>
        <w:rPr>
          <w:rFonts w:ascii="Arial" w:eastAsia="Arial Narrow" w:hAnsi="Arial" w:cs="Arial"/>
        </w:rPr>
      </w:pPr>
      <w:bookmarkStart w:id="255" w:name="_Toc86195150"/>
      <w:bookmarkStart w:id="256" w:name="_Toc86225037"/>
      <w:bookmarkStart w:id="257" w:name="_Toc86225455"/>
      <w:r w:rsidRPr="00380EFF">
        <w:rPr>
          <w:rFonts w:ascii="Arial" w:eastAsia="Arial Narrow" w:hAnsi="Arial" w:cs="Arial"/>
          <w:color w:val="000000"/>
        </w:rPr>
        <w:t>Asociación de los radicados de SIGA a las carpetas digitales creadas previamente.</w:t>
      </w:r>
      <w:bookmarkEnd w:id="255"/>
      <w:bookmarkEnd w:id="256"/>
      <w:bookmarkEnd w:id="257"/>
      <w:r w:rsidRPr="00380EFF">
        <w:rPr>
          <w:rFonts w:ascii="Arial" w:eastAsia="Arial Narrow" w:hAnsi="Arial" w:cs="Arial"/>
          <w:color w:val="000000"/>
        </w:rPr>
        <w:t xml:space="preserve"> </w:t>
      </w:r>
    </w:p>
    <w:p w14:paraId="18942D8A" w14:textId="77777777" w:rsidR="00E2775B" w:rsidRPr="00380EFF" w:rsidRDefault="00E2775B" w:rsidP="00413A3E">
      <w:pPr>
        <w:numPr>
          <w:ilvl w:val="1"/>
          <w:numId w:val="14"/>
        </w:numPr>
        <w:ind w:leftChars="141" w:left="340" w:hangingChars="1" w:hanging="2"/>
        <w:jc w:val="both"/>
        <w:outlineLvl w:val="0"/>
        <w:rPr>
          <w:rFonts w:ascii="Arial" w:eastAsia="Arial Narrow" w:hAnsi="Arial" w:cs="Arial"/>
        </w:rPr>
      </w:pPr>
      <w:bookmarkStart w:id="258" w:name="_Toc86195151"/>
      <w:bookmarkStart w:id="259" w:name="_Toc86225038"/>
      <w:bookmarkStart w:id="260" w:name="_Toc86225456"/>
      <w:r w:rsidRPr="00380EFF">
        <w:rPr>
          <w:rFonts w:ascii="Arial" w:eastAsia="Arial Narrow" w:hAnsi="Arial" w:cs="Arial"/>
          <w:color w:val="000000"/>
        </w:rPr>
        <w:t>Verificación de los aspectos susceptibles de revisión tales como la ordenación al interior del expediente y la generación de índices electrónicos.</w:t>
      </w:r>
      <w:bookmarkEnd w:id="258"/>
      <w:bookmarkEnd w:id="259"/>
      <w:bookmarkEnd w:id="260"/>
      <w:r w:rsidRPr="00380EFF">
        <w:rPr>
          <w:rFonts w:ascii="Arial" w:eastAsia="Arial Narrow" w:hAnsi="Arial" w:cs="Arial"/>
          <w:color w:val="000000"/>
        </w:rPr>
        <w:t xml:space="preserve"> </w:t>
      </w:r>
    </w:p>
    <w:p w14:paraId="07A3C7E0" w14:textId="77777777" w:rsidR="00E2775B" w:rsidRPr="00380EFF" w:rsidRDefault="00E2775B" w:rsidP="00E2775B">
      <w:pPr>
        <w:ind w:left="284"/>
        <w:jc w:val="both"/>
        <w:outlineLvl w:val="0"/>
        <w:rPr>
          <w:rFonts w:ascii="Arial" w:eastAsia="Arial Narrow" w:hAnsi="Arial" w:cs="Arial"/>
        </w:rPr>
      </w:pPr>
    </w:p>
    <w:p w14:paraId="31378D74" w14:textId="77777777" w:rsidR="00A33156" w:rsidRDefault="00055068" w:rsidP="00055068">
      <w:pPr>
        <w:tabs>
          <w:tab w:val="left" w:pos="969"/>
        </w:tabs>
        <w:jc w:val="both"/>
        <w:outlineLvl w:val="0"/>
        <w:rPr>
          <w:rFonts w:ascii="Arial" w:eastAsia="Arial Narrow" w:hAnsi="Arial" w:cs="Arial"/>
          <w:b/>
          <w:bCs/>
          <w:i/>
          <w:color w:val="000000"/>
          <w:u w:val="single"/>
        </w:rPr>
      </w:pPr>
      <w:r>
        <w:rPr>
          <w:rFonts w:ascii="Arial" w:eastAsia="Arial Narrow" w:hAnsi="Arial" w:cs="Arial"/>
          <w:b/>
          <w:bCs/>
          <w:i/>
          <w:color w:val="000000"/>
          <w:u w:val="single"/>
        </w:rPr>
        <w:tab/>
      </w:r>
    </w:p>
    <w:p w14:paraId="3B3A7402" w14:textId="77777777" w:rsidR="00A33156" w:rsidRDefault="00A33156" w:rsidP="00E2775B">
      <w:pPr>
        <w:jc w:val="both"/>
        <w:outlineLvl w:val="0"/>
        <w:rPr>
          <w:rFonts w:ascii="Arial" w:eastAsia="Arial Narrow" w:hAnsi="Arial" w:cs="Arial"/>
          <w:b/>
          <w:bCs/>
          <w:i/>
          <w:color w:val="000000"/>
          <w:u w:val="single"/>
        </w:rPr>
      </w:pPr>
    </w:p>
    <w:p w14:paraId="4C813489" w14:textId="77777777" w:rsidR="00E2775B" w:rsidRPr="00380EFF" w:rsidRDefault="00E2775B" w:rsidP="00E2775B">
      <w:pPr>
        <w:jc w:val="both"/>
        <w:outlineLvl w:val="0"/>
        <w:rPr>
          <w:rFonts w:ascii="Arial" w:eastAsia="Arial Narrow" w:hAnsi="Arial" w:cs="Arial"/>
          <w:b/>
          <w:bCs/>
        </w:rPr>
      </w:pPr>
      <w:bookmarkStart w:id="261" w:name="_Toc86195152"/>
      <w:bookmarkStart w:id="262" w:name="_Toc86225039"/>
      <w:bookmarkStart w:id="263" w:name="_Toc86225457"/>
      <w:r w:rsidRPr="00380EFF">
        <w:rPr>
          <w:rFonts w:ascii="Arial" w:eastAsia="Arial Narrow" w:hAnsi="Arial" w:cs="Arial"/>
          <w:b/>
          <w:bCs/>
          <w:i/>
          <w:color w:val="000000"/>
          <w:u w:val="single"/>
        </w:rPr>
        <w:t>Implementación de un Sistema de Gestión de Documentos Electrónicos de Archivo (SGDEA)</w:t>
      </w:r>
      <w:bookmarkEnd w:id="261"/>
      <w:bookmarkEnd w:id="262"/>
      <w:bookmarkEnd w:id="263"/>
    </w:p>
    <w:p w14:paraId="13C9545F" w14:textId="77777777" w:rsidR="00E2775B" w:rsidRPr="00380EFF" w:rsidRDefault="00E2775B" w:rsidP="00E2775B">
      <w:pPr>
        <w:ind w:left="2" w:hanging="2"/>
        <w:jc w:val="both"/>
        <w:rPr>
          <w:rFonts w:ascii="Arial" w:eastAsia="Arial Narrow" w:hAnsi="Arial" w:cs="Arial"/>
          <w:color w:val="FF0000"/>
          <w:u w:val="single"/>
        </w:rPr>
      </w:pPr>
    </w:p>
    <w:p w14:paraId="2DB689DE" w14:textId="77777777" w:rsidR="00E2775B" w:rsidRPr="00380EFF" w:rsidRDefault="00E2775B" w:rsidP="00E2775B">
      <w:pPr>
        <w:ind w:left="2" w:hanging="2"/>
        <w:jc w:val="both"/>
        <w:rPr>
          <w:rFonts w:ascii="Arial" w:eastAsia="Arial Narrow" w:hAnsi="Arial" w:cs="Arial"/>
        </w:rPr>
      </w:pPr>
      <w:r w:rsidRPr="00380EFF">
        <w:rPr>
          <w:rFonts w:ascii="Arial" w:eastAsia="Arial Narrow" w:hAnsi="Arial" w:cs="Arial"/>
        </w:rPr>
        <w:t xml:space="preserve">Para el tercer trimestre de la vigencia se realizó la revisión de SIGA frente al cumplimiento de los requisitos contemplados en el Modelo de Requisitos para la Gestión de Documentos Electrónicos establecido por el Archivo de Bogotá para las entidades del distrito que para el año 2020 presentaba un cumplimiento del 65%. Producto de la revisión adelantada en la presente vigencia frente al Modelo establecido por la SJD y el plan de trabajo para el desarrollo de SIGA se logra un cumplimiento del 82% con lo cual se sobrepasa la meta establecida para el 2021 correspondiente a 10% toda vez que se logra un cumplimiento del 17%. </w:t>
      </w:r>
    </w:p>
    <w:p w14:paraId="4ED3DCD1" w14:textId="77777777" w:rsidR="00E2775B" w:rsidRPr="00380EFF" w:rsidRDefault="00E2775B" w:rsidP="00E2775B">
      <w:pPr>
        <w:ind w:left="2" w:hanging="2"/>
        <w:jc w:val="both"/>
        <w:rPr>
          <w:rFonts w:ascii="Arial" w:eastAsia="Arial Narrow" w:hAnsi="Arial" w:cs="Arial"/>
        </w:rPr>
      </w:pPr>
    </w:p>
    <w:p w14:paraId="30CB2F98" w14:textId="77777777" w:rsidR="00E2775B" w:rsidRPr="00380EFF" w:rsidRDefault="00E2775B" w:rsidP="00E2775B">
      <w:pPr>
        <w:ind w:left="2" w:hanging="2"/>
        <w:jc w:val="both"/>
        <w:rPr>
          <w:rFonts w:ascii="Arial" w:eastAsia="Arial Narrow" w:hAnsi="Arial" w:cs="Arial"/>
        </w:rPr>
      </w:pPr>
      <w:r w:rsidRPr="00380EFF">
        <w:rPr>
          <w:rFonts w:ascii="Arial" w:eastAsia="Arial Narrow" w:hAnsi="Arial" w:cs="Arial"/>
        </w:rPr>
        <w:t xml:space="preserve">Se llevó a cabo la actualización del Modelo de Requisitos para la Gestión de Documentos Electrónicos de la Secretaría Jurídica Distrital adoptando los requisitos del Modelo de Requisitos para la Gestión de Documentos Electrónicos establecido por el Archivo de Bogotá y actualmente se adelanta la revisión de la versión final del documento la cual será presentada ante el Comité Institucional de Gestión y Desempeño para su aprobación. </w:t>
      </w:r>
    </w:p>
    <w:p w14:paraId="7DEDA2BF" w14:textId="77777777" w:rsidR="00E2775B" w:rsidRPr="00380EFF" w:rsidRDefault="00E2775B" w:rsidP="00E2775B">
      <w:pPr>
        <w:ind w:left="2" w:hanging="2"/>
        <w:jc w:val="both"/>
        <w:rPr>
          <w:rFonts w:ascii="Arial" w:eastAsia="Arial Narrow" w:hAnsi="Arial" w:cs="Arial"/>
          <w:color w:val="FF0000"/>
        </w:rPr>
      </w:pPr>
    </w:p>
    <w:p w14:paraId="208972FF" w14:textId="77777777" w:rsidR="00E2775B" w:rsidRPr="00380EFF" w:rsidRDefault="00E2775B" w:rsidP="00E2775B">
      <w:pPr>
        <w:ind w:left="2"/>
        <w:jc w:val="both"/>
        <w:outlineLvl w:val="0"/>
        <w:rPr>
          <w:rFonts w:ascii="Arial" w:eastAsia="Arial Narrow" w:hAnsi="Arial" w:cs="Arial"/>
          <w:color w:val="FF0000"/>
          <w:u w:val="single"/>
        </w:rPr>
      </w:pPr>
      <w:bookmarkStart w:id="264" w:name="_Toc86195153"/>
      <w:bookmarkStart w:id="265" w:name="_Toc86225040"/>
      <w:bookmarkStart w:id="266" w:name="_Toc86225458"/>
      <w:r w:rsidRPr="00380EFF">
        <w:rPr>
          <w:rFonts w:ascii="Arial" w:eastAsia="Arial Narrow" w:hAnsi="Arial" w:cs="Arial"/>
          <w:b/>
          <w:i/>
          <w:color w:val="000000"/>
          <w:u w:val="single"/>
        </w:rPr>
        <w:t>Ajuste del Sistema Integrado de Conservación SIC.</w:t>
      </w:r>
      <w:bookmarkEnd w:id="264"/>
      <w:bookmarkEnd w:id="265"/>
      <w:bookmarkEnd w:id="266"/>
    </w:p>
    <w:p w14:paraId="540D72FB" w14:textId="77777777" w:rsidR="00E2775B" w:rsidRPr="00380EFF" w:rsidRDefault="00E2775B" w:rsidP="00E2775B">
      <w:pPr>
        <w:ind w:left="2" w:hanging="2"/>
        <w:jc w:val="both"/>
        <w:rPr>
          <w:rFonts w:ascii="Arial" w:eastAsia="Arial Narrow" w:hAnsi="Arial" w:cs="Arial"/>
          <w:color w:val="FF0000"/>
          <w:u w:val="single"/>
        </w:rPr>
      </w:pPr>
    </w:p>
    <w:p w14:paraId="2300F8ED" w14:textId="77777777" w:rsidR="00E2775B" w:rsidRDefault="00E2775B" w:rsidP="00E2775B">
      <w:pPr>
        <w:ind w:left="2" w:hanging="2"/>
        <w:jc w:val="both"/>
        <w:rPr>
          <w:rFonts w:ascii="Arial" w:eastAsia="Arial Narrow" w:hAnsi="Arial" w:cs="Arial"/>
          <w:color w:val="FF0000"/>
        </w:rPr>
      </w:pPr>
      <w:r w:rsidRPr="00380EFF">
        <w:rPr>
          <w:rFonts w:ascii="Arial" w:eastAsia="Arial Narrow" w:hAnsi="Arial" w:cs="Arial"/>
        </w:rPr>
        <w:t>Culminó el ajuste del plan de preservación documental del Sistema Integrado de Conservación - SIC y se adoptaron las recomendaciones que la Oficina de Tecnologías de Información y las Comunicaciones hizo frente al mismo y se dio inicio al ajuste del Plan de Conservación Documental del Sistema Integrado de Conservación, con base en el concepto técnico emitido por la Dirección Distrital de Archivo de Bogotá</w:t>
      </w:r>
      <w:r w:rsidRPr="00380EFF">
        <w:rPr>
          <w:rFonts w:ascii="Arial" w:eastAsia="Arial Narrow" w:hAnsi="Arial" w:cs="Arial"/>
          <w:color w:val="FF0000"/>
        </w:rPr>
        <w:t xml:space="preserve"> </w:t>
      </w:r>
    </w:p>
    <w:p w14:paraId="775A6B98" w14:textId="77777777" w:rsidR="00E2775B" w:rsidRDefault="00E2775B" w:rsidP="00E2775B">
      <w:pPr>
        <w:rPr>
          <w:rFonts w:ascii="Arial" w:eastAsia="Arial Narrow" w:hAnsi="Arial" w:cs="Arial"/>
          <w:color w:val="FF0000"/>
        </w:rPr>
      </w:pPr>
    </w:p>
    <w:p w14:paraId="62DE9BB4" w14:textId="77777777" w:rsidR="001C2320" w:rsidRPr="00E2775B" w:rsidRDefault="001C2320" w:rsidP="00E2775B">
      <w:pPr>
        <w:rPr>
          <w:lang w:val="es-E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8256"/>
      </w:tblGrid>
      <w:tr w:rsidR="00804E8B" w:rsidRPr="000E7ACA" w14:paraId="5CB7531A" w14:textId="77777777" w:rsidTr="001C2320">
        <w:trPr>
          <w:trHeight w:val="453"/>
        </w:trPr>
        <w:tc>
          <w:tcPr>
            <w:tcW w:w="1242" w:type="dxa"/>
            <w:tcBorders>
              <w:top w:val="nil"/>
              <w:left w:val="nil"/>
              <w:bottom w:val="nil"/>
              <w:right w:val="single" w:sz="4" w:space="0" w:color="auto"/>
            </w:tcBorders>
            <w:shd w:val="clear" w:color="auto" w:fill="D9E2F3" w:themeFill="accent1" w:themeFillTint="33"/>
          </w:tcPr>
          <w:p w14:paraId="11084167" w14:textId="77777777" w:rsidR="00804E8B" w:rsidRPr="000E7ACA" w:rsidRDefault="00804E8B" w:rsidP="00BC18D1">
            <w:pPr>
              <w:spacing w:after="120" w:line="276" w:lineRule="auto"/>
              <w:rPr>
                <w:rFonts w:ascii="Arial" w:hAnsi="Arial" w:cs="Arial"/>
                <w:bCs/>
              </w:rPr>
            </w:pPr>
            <w:r w:rsidRPr="000E7ACA">
              <w:rPr>
                <w:rFonts w:ascii="Arial" w:hAnsi="Arial" w:cs="Arial"/>
                <w:bCs/>
              </w:rPr>
              <w:t xml:space="preserve">Meta </w:t>
            </w:r>
          </w:p>
          <w:p w14:paraId="04C1CD4F" w14:textId="77777777" w:rsidR="00804E8B" w:rsidRPr="000E7ACA" w:rsidRDefault="00804E8B" w:rsidP="00BC18D1">
            <w:pPr>
              <w:spacing w:after="120" w:line="276" w:lineRule="auto"/>
              <w:rPr>
                <w:rFonts w:ascii="Arial" w:hAnsi="Arial" w:cs="Arial"/>
                <w:bCs/>
              </w:rPr>
            </w:pPr>
            <w:r w:rsidRPr="000E7ACA">
              <w:rPr>
                <w:rFonts w:ascii="Arial" w:hAnsi="Arial" w:cs="Arial"/>
                <w:bCs/>
              </w:rPr>
              <w:t>Gestión</w:t>
            </w:r>
          </w:p>
        </w:tc>
        <w:tc>
          <w:tcPr>
            <w:tcW w:w="8256" w:type="dxa"/>
            <w:tcBorders>
              <w:left w:val="single" w:sz="4" w:space="0" w:color="auto"/>
            </w:tcBorders>
            <w:shd w:val="clear" w:color="auto" w:fill="D9E2F3" w:themeFill="accent1" w:themeFillTint="33"/>
          </w:tcPr>
          <w:p w14:paraId="19EE0EB7" w14:textId="77777777" w:rsidR="00804E8B" w:rsidRPr="000E7ACA" w:rsidRDefault="00804E8B" w:rsidP="00BC18D1">
            <w:pPr>
              <w:spacing w:line="276" w:lineRule="auto"/>
              <w:rPr>
                <w:rFonts w:ascii="Arial" w:eastAsia="Arial" w:hAnsi="Arial" w:cs="Arial"/>
                <w:bCs/>
              </w:rPr>
            </w:pPr>
            <w:r w:rsidRPr="000E7ACA">
              <w:rPr>
                <w:rFonts w:ascii="Arial" w:eastAsia="Arial" w:hAnsi="Arial" w:cs="Arial"/>
                <w:bCs/>
              </w:rPr>
              <w:t>Cumplir con el Plan de Comunicaciones de la SJD</w:t>
            </w:r>
          </w:p>
        </w:tc>
      </w:tr>
    </w:tbl>
    <w:p w14:paraId="7FFBF75D" w14:textId="77777777" w:rsidR="00804E8B" w:rsidRDefault="00804E8B" w:rsidP="00804E8B">
      <w:pPr>
        <w:jc w:val="both"/>
        <w:rPr>
          <w:rFonts w:ascii="Arial" w:eastAsiaTheme="majorEastAsia" w:hAnsi="Arial" w:cs="Arial"/>
          <w:color w:val="1F2023"/>
          <w:lang w:val="es-ES"/>
        </w:rPr>
      </w:pPr>
    </w:p>
    <w:p w14:paraId="004DB2B6" w14:textId="77777777" w:rsidR="00447354" w:rsidRPr="000E7ACA" w:rsidRDefault="00447354" w:rsidP="00804E8B">
      <w:pPr>
        <w:jc w:val="both"/>
        <w:rPr>
          <w:rFonts w:ascii="Arial" w:eastAsiaTheme="majorEastAsia" w:hAnsi="Arial" w:cs="Arial"/>
          <w:color w:val="1F2023"/>
          <w:lang w:val="es-ES"/>
        </w:rPr>
      </w:pPr>
    </w:p>
    <w:p w14:paraId="3FCD9069" w14:textId="77777777" w:rsidR="009C7E1F" w:rsidRDefault="00D40354" w:rsidP="00055068">
      <w:pPr>
        <w:jc w:val="both"/>
        <w:rPr>
          <w:rFonts w:ascii="Arial" w:hAnsi="Arial" w:cs="Arial"/>
        </w:rPr>
      </w:pPr>
      <w:r w:rsidRPr="00D40354">
        <w:rPr>
          <w:rFonts w:ascii="Arial" w:hAnsi="Arial" w:cs="Arial"/>
          <w:b/>
          <w:bCs/>
        </w:rPr>
        <w:t>COMUNICACIÓN INTERNA</w:t>
      </w:r>
      <w:r w:rsidR="00055068">
        <w:rPr>
          <w:rFonts w:ascii="Arial" w:hAnsi="Arial" w:cs="Arial"/>
        </w:rPr>
        <w:t xml:space="preserve">: </w:t>
      </w:r>
      <w:r w:rsidR="009C7E1F">
        <w:rPr>
          <w:rFonts w:ascii="Arial" w:hAnsi="Arial" w:cs="Arial"/>
        </w:rPr>
        <w:t>Como parte del resultado esperado a la gestión en Comunicaciones durante el tercer trimestre de 2021, se desarrolló las siguientes actividades, para el fortalecimiento de la comunicación interna al interior:</w:t>
      </w:r>
    </w:p>
    <w:p w14:paraId="4C29F100" w14:textId="77777777" w:rsidR="00556035" w:rsidRDefault="00556035" w:rsidP="00055068">
      <w:pPr>
        <w:jc w:val="both"/>
        <w:rPr>
          <w:rFonts w:ascii="Arial" w:hAnsi="Arial" w:cs="Arial"/>
        </w:rPr>
      </w:pPr>
    </w:p>
    <w:p w14:paraId="000F6199" w14:textId="77777777" w:rsidR="00556035" w:rsidRDefault="00556035" w:rsidP="00055068">
      <w:pPr>
        <w:jc w:val="both"/>
        <w:rPr>
          <w:rFonts w:ascii="Arial" w:hAnsi="Arial" w:cs="Arial"/>
          <w:color w:val="000000"/>
          <w:shd w:val="clear" w:color="auto" w:fill="FFFFFF"/>
        </w:rPr>
      </w:pPr>
      <w:r w:rsidRPr="00C01C2D">
        <w:rPr>
          <w:rFonts w:ascii="Arial" w:hAnsi="Arial" w:cs="Arial"/>
          <w:color w:val="000000"/>
          <w:shd w:val="clear" w:color="auto" w:fill="FFFFFF"/>
        </w:rPr>
        <w:t xml:space="preserve">Durante el </w:t>
      </w:r>
      <w:r w:rsidRPr="00FA196B">
        <w:rPr>
          <w:rFonts w:ascii="Arial" w:hAnsi="Arial" w:cs="Arial"/>
          <w:color w:val="000000"/>
          <w:u w:val="single"/>
          <w:shd w:val="clear" w:color="auto" w:fill="FFFFFF"/>
        </w:rPr>
        <w:t>tercer</w:t>
      </w:r>
      <w:r>
        <w:rPr>
          <w:rFonts w:ascii="Arial" w:hAnsi="Arial" w:cs="Arial"/>
          <w:i/>
          <w:iCs/>
          <w:color w:val="000000"/>
          <w:shd w:val="clear" w:color="auto" w:fill="FFFFFF"/>
        </w:rPr>
        <w:t xml:space="preserve"> </w:t>
      </w:r>
      <w:r w:rsidRPr="00C01C2D">
        <w:rPr>
          <w:rFonts w:ascii="Arial" w:hAnsi="Arial" w:cs="Arial"/>
          <w:color w:val="000000"/>
          <w:shd w:val="clear" w:color="auto" w:fill="FFFFFF"/>
        </w:rPr>
        <w:t xml:space="preserve">trimestre del 2021, se realizó la publicación de </w:t>
      </w:r>
      <w:r>
        <w:rPr>
          <w:rFonts w:ascii="Arial" w:hAnsi="Arial" w:cs="Arial"/>
          <w:color w:val="000000"/>
          <w:shd w:val="clear" w:color="auto" w:fill="FFFFFF"/>
        </w:rPr>
        <w:t xml:space="preserve">65 </w:t>
      </w:r>
      <w:r w:rsidRPr="00C01C2D">
        <w:rPr>
          <w:rFonts w:ascii="Arial" w:hAnsi="Arial" w:cs="Arial"/>
          <w:color w:val="000000"/>
          <w:shd w:val="clear" w:color="auto" w:fill="FFFFFF"/>
        </w:rPr>
        <w:t xml:space="preserve">boletines de comunicaciones “Lo que pasa en la Jurídica” con las noticias de interés de la SJD y de las demás entidades del distrito” con </w:t>
      </w:r>
      <w:r>
        <w:rPr>
          <w:rFonts w:ascii="Arial" w:hAnsi="Arial" w:cs="Arial"/>
          <w:color w:val="000000"/>
          <w:shd w:val="clear" w:color="auto" w:fill="FFFFFF"/>
        </w:rPr>
        <w:t>568</w:t>
      </w:r>
      <w:r w:rsidRPr="00C01C2D">
        <w:rPr>
          <w:rFonts w:ascii="Arial" w:hAnsi="Arial" w:cs="Arial"/>
          <w:color w:val="000000"/>
          <w:shd w:val="clear" w:color="auto" w:fill="FFFFFF"/>
        </w:rPr>
        <w:t xml:space="preserve"> divulgaciones de campañas de interés para el público interno que corresponde a la gestión reportada por las diferentes áreas de la Entidad e información reportada por la Alta Consejería en Comunicaciones de la secretaria general</w:t>
      </w:r>
      <w:r>
        <w:rPr>
          <w:rFonts w:ascii="Arial" w:hAnsi="Arial" w:cs="Arial"/>
          <w:color w:val="000000"/>
          <w:shd w:val="clear" w:color="auto" w:fill="FFFFFF"/>
        </w:rPr>
        <w:t>.</w:t>
      </w:r>
    </w:p>
    <w:p w14:paraId="691FE0D4" w14:textId="77777777" w:rsidR="00055068" w:rsidRDefault="00055068" w:rsidP="00055068">
      <w:pPr>
        <w:jc w:val="both"/>
        <w:rPr>
          <w:rFonts w:ascii="Arial" w:hAnsi="Arial" w:cs="Arial"/>
          <w:color w:val="000000"/>
          <w:shd w:val="clear" w:color="auto" w:fill="FFFFFF"/>
        </w:rPr>
      </w:pPr>
    </w:p>
    <w:p w14:paraId="07011257" w14:textId="77777777" w:rsidR="006B2D60" w:rsidRPr="006B2D60" w:rsidRDefault="006B2D60" w:rsidP="006B2D60">
      <w:pPr>
        <w:jc w:val="both"/>
        <w:rPr>
          <w:rFonts w:ascii="Arial" w:hAnsi="Arial" w:cs="Arial"/>
          <w:b/>
          <w:bCs/>
          <w:color w:val="000000"/>
          <w:shd w:val="clear" w:color="auto" w:fill="FFFFFF"/>
        </w:rPr>
      </w:pPr>
      <w:r w:rsidRPr="00330096">
        <w:rPr>
          <w:rFonts w:ascii="Arial" w:hAnsi="Arial" w:cs="Arial"/>
          <w:b/>
          <w:bCs/>
          <w:color w:val="000000"/>
          <w:shd w:val="clear" w:color="auto" w:fill="FFFFFF"/>
        </w:rPr>
        <w:t>Boletín Extra-Informativos</w:t>
      </w:r>
      <w:r>
        <w:rPr>
          <w:rFonts w:ascii="Arial" w:hAnsi="Arial" w:cs="Arial"/>
          <w:b/>
          <w:bCs/>
          <w:color w:val="000000"/>
          <w:shd w:val="clear" w:color="auto" w:fill="FFFFFF"/>
        </w:rPr>
        <w:t xml:space="preserve">: </w:t>
      </w:r>
      <w:r w:rsidRPr="00CE773E">
        <w:rPr>
          <w:rFonts w:ascii="Arial" w:hAnsi="Arial" w:cs="Arial"/>
          <w:color w:val="000000"/>
          <w:shd w:val="clear" w:color="auto" w:fill="FFFFFF"/>
        </w:rPr>
        <w:t xml:space="preserve">Entre el periodo comprendido entre el 1 de </w:t>
      </w:r>
      <w:r>
        <w:rPr>
          <w:rFonts w:ascii="Arial" w:hAnsi="Arial" w:cs="Arial"/>
          <w:color w:val="000000"/>
          <w:shd w:val="clear" w:color="auto" w:fill="FFFFFF"/>
        </w:rPr>
        <w:t>julio</w:t>
      </w:r>
      <w:r w:rsidRPr="00CE773E">
        <w:rPr>
          <w:rFonts w:ascii="Arial" w:hAnsi="Arial" w:cs="Arial"/>
          <w:color w:val="000000"/>
          <w:shd w:val="clear" w:color="auto" w:fill="FFFFFF"/>
        </w:rPr>
        <w:t xml:space="preserve"> y </w:t>
      </w:r>
      <w:r>
        <w:rPr>
          <w:rFonts w:ascii="Arial" w:hAnsi="Arial" w:cs="Arial"/>
          <w:color w:val="000000"/>
          <w:shd w:val="clear" w:color="auto" w:fill="FFFFFF"/>
        </w:rPr>
        <w:t>30</w:t>
      </w:r>
      <w:r w:rsidRPr="00CE773E">
        <w:rPr>
          <w:rFonts w:ascii="Arial" w:hAnsi="Arial" w:cs="Arial"/>
          <w:color w:val="000000"/>
          <w:shd w:val="clear" w:color="auto" w:fill="FFFFFF"/>
        </w:rPr>
        <w:t xml:space="preserve"> de </w:t>
      </w:r>
      <w:r>
        <w:rPr>
          <w:rFonts w:ascii="Arial" w:hAnsi="Arial" w:cs="Arial"/>
          <w:color w:val="000000"/>
          <w:shd w:val="clear" w:color="auto" w:fill="FFFFFF"/>
        </w:rPr>
        <w:t>septiembre</w:t>
      </w:r>
      <w:r w:rsidRPr="00CE773E">
        <w:rPr>
          <w:rFonts w:ascii="Arial" w:hAnsi="Arial" w:cs="Arial"/>
          <w:color w:val="000000"/>
          <w:shd w:val="clear" w:color="auto" w:fill="FFFFFF"/>
        </w:rPr>
        <w:t xml:space="preserve"> se realizó la publicación de</w:t>
      </w:r>
      <w:r>
        <w:rPr>
          <w:rFonts w:ascii="Arial" w:hAnsi="Arial" w:cs="Arial"/>
          <w:color w:val="000000"/>
          <w:shd w:val="clear" w:color="auto" w:fill="FFFFFF"/>
        </w:rPr>
        <w:t xml:space="preserve"> 10</w:t>
      </w:r>
      <w:r w:rsidRPr="00CE773E">
        <w:rPr>
          <w:rFonts w:ascii="Arial" w:hAnsi="Arial" w:cs="Arial"/>
          <w:color w:val="000000"/>
          <w:shd w:val="clear" w:color="auto" w:fill="FFFFFF"/>
        </w:rPr>
        <w:t xml:space="preserve"> Boletines Interno de Comunicaciones “</w:t>
      </w:r>
      <w:r w:rsidRPr="00CE773E">
        <w:rPr>
          <w:rFonts w:ascii="Arial" w:hAnsi="Arial" w:cs="Arial"/>
          <w:b/>
          <w:bCs/>
          <w:color w:val="000000"/>
          <w:shd w:val="clear" w:color="auto" w:fill="FFFFFF"/>
        </w:rPr>
        <w:t>Extra-Informativo</w:t>
      </w:r>
      <w:r w:rsidRPr="00CE773E">
        <w:rPr>
          <w:rFonts w:ascii="Arial" w:hAnsi="Arial" w:cs="Arial"/>
          <w:color w:val="000000"/>
          <w:shd w:val="clear" w:color="auto" w:fill="FFFFFF"/>
        </w:rPr>
        <w:t xml:space="preserve">” y divulgación de </w:t>
      </w:r>
      <w:r>
        <w:rPr>
          <w:rFonts w:ascii="Arial" w:hAnsi="Arial" w:cs="Arial"/>
          <w:color w:val="000000"/>
          <w:shd w:val="clear" w:color="auto" w:fill="FFFFFF"/>
        </w:rPr>
        <w:t>10</w:t>
      </w:r>
      <w:r w:rsidRPr="00CE773E">
        <w:rPr>
          <w:rFonts w:ascii="Arial" w:hAnsi="Arial" w:cs="Arial"/>
          <w:color w:val="000000"/>
          <w:shd w:val="clear" w:color="auto" w:fill="FFFFFF"/>
        </w:rPr>
        <w:t xml:space="preserve"> Convocatorias de Provisión de Empleos mediante encargo</w:t>
      </w:r>
      <w:r>
        <w:rPr>
          <w:rFonts w:ascii="Arial" w:hAnsi="Arial" w:cs="Arial"/>
          <w:color w:val="000000"/>
          <w:shd w:val="clear" w:color="auto" w:fill="FFFFFF"/>
        </w:rPr>
        <w:t xml:space="preserve"> </w:t>
      </w:r>
      <w:r w:rsidRPr="00CE773E">
        <w:rPr>
          <w:rFonts w:ascii="Arial" w:hAnsi="Arial" w:cs="Arial"/>
          <w:color w:val="000000"/>
          <w:shd w:val="clear" w:color="auto" w:fill="FFFFFF"/>
        </w:rPr>
        <w:t>a los servidores pertenecientes al Sistema General de Carrera Administrativa de la planta de personal de la secretaria Jurídica Distrital, para las siguientes denominaciones de empleos; así como la respectiva divulgación de los resultados en las convocatorias.</w:t>
      </w:r>
    </w:p>
    <w:p w14:paraId="4F29553E" w14:textId="77777777" w:rsidR="006B2D60" w:rsidRPr="00CE773E" w:rsidRDefault="006B2D60" w:rsidP="006B2D60">
      <w:pPr>
        <w:jc w:val="both"/>
        <w:rPr>
          <w:rFonts w:ascii="Arial" w:hAnsi="Arial" w:cs="Arial"/>
          <w:color w:val="000000"/>
          <w:shd w:val="clear" w:color="auto" w:fill="FFFFFF"/>
        </w:rPr>
      </w:pPr>
    </w:p>
    <w:p w14:paraId="7FB809DB" w14:textId="77777777" w:rsidR="006B2D60" w:rsidRPr="00CE773E" w:rsidRDefault="006B2D60" w:rsidP="00413A3E">
      <w:pPr>
        <w:pStyle w:val="Prrafodelista"/>
        <w:numPr>
          <w:ilvl w:val="0"/>
          <w:numId w:val="36"/>
        </w:numPr>
        <w:spacing w:after="160" w:line="259" w:lineRule="auto"/>
        <w:jc w:val="both"/>
        <w:rPr>
          <w:rFonts w:ascii="Arial" w:hAnsi="Arial" w:cs="Arial"/>
          <w:color w:val="000000"/>
          <w:sz w:val="24"/>
          <w:szCs w:val="24"/>
          <w:shd w:val="clear" w:color="auto" w:fill="FFFFFF"/>
        </w:rPr>
      </w:pPr>
      <w:r w:rsidRPr="00CE773E">
        <w:rPr>
          <w:rFonts w:ascii="Arial" w:hAnsi="Arial" w:cs="Arial"/>
          <w:color w:val="000000"/>
          <w:sz w:val="24"/>
          <w:szCs w:val="24"/>
          <w:shd w:val="clear" w:color="auto" w:fill="FFFFFF"/>
        </w:rPr>
        <w:t>Profesional Especializado</w:t>
      </w:r>
    </w:p>
    <w:p w14:paraId="525F0AB2" w14:textId="77777777" w:rsidR="006B2D60" w:rsidRPr="00CE773E" w:rsidRDefault="006B2D60" w:rsidP="00413A3E">
      <w:pPr>
        <w:pStyle w:val="Prrafodelista"/>
        <w:numPr>
          <w:ilvl w:val="0"/>
          <w:numId w:val="36"/>
        </w:numPr>
        <w:spacing w:after="160" w:line="259" w:lineRule="auto"/>
        <w:jc w:val="both"/>
        <w:rPr>
          <w:rFonts w:ascii="Arial" w:hAnsi="Arial" w:cs="Arial"/>
          <w:color w:val="000000"/>
          <w:sz w:val="24"/>
          <w:szCs w:val="24"/>
          <w:shd w:val="clear" w:color="auto" w:fill="FFFFFF"/>
        </w:rPr>
      </w:pPr>
      <w:r w:rsidRPr="00CE773E">
        <w:rPr>
          <w:rFonts w:ascii="Arial" w:hAnsi="Arial" w:cs="Arial"/>
          <w:color w:val="000000"/>
          <w:sz w:val="24"/>
          <w:szCs w:val="24"/>
          <w:shd w:val="clear" w:color="auto" w:fill="FFFFFF"/>
        </w:rPr>
        <w:t>Profesional Universitario</w:t>
      </w:r>
    </w:p>
    <w:p w14:paraId="232A3D7C" w14:textId="77777777" w:rsidR="006B2D60" w:rsidRDefault="006B2D60" w:rsidP="00413A3E">
      <w:pPr>
        <w:pStyle w:val="Prrafodelista"/>
        <w:numPr>
          <w:ilvl w:val="0"/>
          <w:numId w:val="36"/>
        </w:numPr>
        <w:spacing w:after="160" w:line="259" w:lineRule="auto"/>
        <w:jc w:val="both"/>
        <w:rPr>
          <w:rFonts w:ascii="Arial" w:hAnsi="Arial" w:cs="Arial"/>
          <w:color w:val="000000"/>
          <w:sz w:val="24"/>
          <w:szCs w:val="24"/>
          <w:shd w:val="clear" w:color="auto" w:fill="FFFFFF"/>
        </w:rPr>
      </w:pPr>
      <w:r w:rsidRPr="00CE773E">
        <w:rPr>
          <w:rFonts w:ascii="Arial" w:hAnsi="Arial" w:cs="Arial"/>
          <w:color w:val="000000"/>
          <w:sz w:val="24"/>
          <w:szCs w:val="24"/>
          <w:shd w:val="clear" w:color="auto" w:fill="FFFFFF"/>
        </w:rPr>
        <w:t>Técnico Operativo.</w:t>
      </w:r>
    </w:p>
    <w:p w14:paraId="26858A53" w14:textId="77777777" w:rsidR="006B2D60" w:rsidRDefault="006B2D60" w:rsidP="00413A3E">
      <w:pPr>
        <w:pStyle w:val="Prrafodelista"/>
        <w:numPr>
          <w:ilvl w:val="0"/>
          <w:numId w:val="36"/>
        </w:numPr>
        <w:spacing w:after="160" w:line="259"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Auxiliar Administrativo</w:t>
      </w:r>
    </w:p>
    <w:p w14:paraId="6C18688B" w14:textId="77777777" w:rsidR="006B2D60" w:rsidRDefault="006B2D60" w:rsidP="00413A3E">
      <w:pPr>
        <w:pStyle w:val="Prrafodelista"/>
        <w:numPr>
          <w:ilvl w:val="0"/>
          <w:numId w:val="36"/>
        </w:numPr>
        <w:spacing w:after="160" w:line="259"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Servicios Generales</w:t>
      </w:r>
    </w:p>
    <w:p w14:paraId="7F6F86E4" w14:textId="77777777" w:rsidR="00824F2A" w:rsidRDefault="00824F2A" w:rsidP="00824F2A">
      <w:pPr>
        <w:jc w:val="both"/>
        <w:rPr>
          <w:rFonts w:ascii="Arial" w:hAnsi="Arial" w:cs="Arial"/>
          <w:color w:val="000000"/>
          <w:shd w:val="clear" w:color="auto" w:fill="FFFFFF"/>
        </w:rPr>
      </w:pPr>
      <w:r w:rsidRPr="00824F2A">
        <w:rPr>
          <w:rFonts w:ascii="Arial" w:hAnsi="Arial" w:cs="Arial"/>
          <w:b/>
          <w:bCs/>
          <w:color w:val="000000"/>
          <w:shd w:val="clear" w:color="auto" w:fill="FFFFFF"/>
        </w:rPr>
        <w:t>Reporte de Noticias – Equipo Directivo:</w:t>
      </w:r>
      <w:r>
        <w:rPr>
          <w:b/>
          <w:bCs/>
        </w:rPr>
        <w:t xml:space="preserve"> </w:t>
      </w:r>
      <w:r w:rsidRPr="00824F2A">
        <w:rPr>
          <w:rFonts w:ascii="Arial" w:hAnsi="Arial" w:cs="Arial"/>
          <w:color w:val="000000"/>
          <w:shd w:val="clear" w:color="auto" w:fill="FFFFFF"/>
        </w:rPr>
        <w:t>Con corte a 30 de septiembre de 2021, se realizó 76 reportes de noticias secciones:   Bogotá, noticias de orden Nacional. Medios jurídicos y de la sección Internacional, correspondientes a:  notas de prensa, radio, televisión, internet y redes sociales, de impacto o interés para la secretaria Jurídica Distrital, el secretario Jurídico y el equipo directivo, emitidas   de lunes a viernes y domingos de cada mes.</w:t>
      </w:r>
    </w:p>
    <w:p w14:paraId="7496D655" w14:textId="77777777" w:rsidR="00834A68" w:rsidRDefault="00834A68" w:rsidP="00824F2A">
      <w:pPr>
        <w:jc w:val="both"/>
        <w:rPr>
          <w:rFonts w:ascii="Arial" w:hAnsi="Arial" w:cs="Arial"/>
          <w:color w:val="000000"/>
          <w:shd w:val="clear" w:color="auto" w:fill="FFFFFF"/>
        </w:rPr>
      </w:pPr>
    </w:p>
    <w:p w14:paraId="59A95E4F" w14:textId="77777777" w:rsidR="00834A68" w:rsidRPr="00C01C2D" w:rsidRDefault="00834A68" w:rsidP="00834A68">
      <w:pPr>
        <w:jc w:val="both"/>
        <w:rPr>
          <w:rFonts w:ascii="Arial" w:hAnsi="Arial" w:cs="Arial"/>
          <w:color w:val="000000"/>
          <w:shd w:val="clear" w:color="auto" w:fill="FFFFFF"/>
        </w:rPr>
      </w:pPr>
      <w:r>
        <w:rPr>
          <w:rFonts w:ascii="Arial" w:hAnsi="Arial" w:cs="Arial"/>
          <w:color w:val="000000"/>
          <w:shd w:val="clear" w:color="auto" w:fill="FFFFFF"/>
        </w:rPr>
        <w:t>La gestión de monitoreo de medios permite tener de forma directa y actualizada las noticias sobre los últimos acontecimientos relacionados con la ciudad, orden público, anuncios y medidas y decretos para la ciudad con ocasión a la emergencia sanitaria de la Covid-19, entrevistas de opinión de la alcaldesa de Bogotá y su gabinete distrital, entre otros acontecimientos.</w:t>
      </w:r>
    </w:p>
    <w:p w14:paraId="5193D809" w14:textId="77777777" w:rsidR="00834A68" w:rsidRDefault="00834A68" w:rsidP="00834A68">
      <w:pPr>
        <w:jc w:val="both"/>
        <w:rPr>
          <w:rFonts w:ascii="Arial" w:hAnsi="Arial" w:cs="Arial"/>
          <w:color w:val="000000"/>
          <w:shd w:val="clear" w:color="auto" w:fill="FFFFFF"/>
        </w:rPr>
      </w:pPr>
    </w:p>
    <w:p w14:paraId="2FD3BB38" w14:textId="77777777" w:rsidR="00834A68" w:rsidRPr="00C01C2D" w:rsidRDefault="00834A68" w:rsidP="00834A68">
      <w:pPr>
        <w:jc w:val="both"/>
        <w:rPr>
          <w:rFonts w:ascii="Arial" w:hAnsi="Arial" w:cs="Arial"/>
          <w:color w:val="000000"/>
          <w:shd w:val="clear" w:color="auto" w:fill="FFFFFF"/>
        </w:rPr>
      </w:pPr>
      <w:r>
        <w:rPr>
          <w:rFonts w:ascii="Arial" w:hAnsi="Arial" w:cs="Arial"/>
          <w:color w:val="000000"/>
          <w:shd w:val="clear" w:color="auto" w:fill="FFFFFF"/>
        </w:rPr>
        <w:t>Esta gestión desde el área de comunicaciones de la secretaría Jurídica Distrital, permite al equipo directivo la toma de decisiones, pronunciamientos y la expedición de decretos en materia jurídica, en beneficio de la ciudadanía, y lograr posicionamiento entre públicos externos y partes interesadas.</w:t>
      </w:r>
    </w:p>
    <w:p w14:paraId="68C22709" w14:textId="77777777" w:rsidR="00834A68" w:rsidRDefault="00834A68" w:rsidP="00834A68">
      <w:pPr>
        <w:jc w:val="both"/>
        <w:rPr>
          <w:rFonts w:ascii="Arial" w:hAnsi="Arial" w:cs="Arial"/>
          <w:color w:val="000000"/>
          <w:shd w:val="clear" w:color="auto" w:fill="FFFFFF"/>
        </w:rPr>
      </w:pPr>
    </w:p>
    <w:p w14:paraId="7B608059" w14:textId="77777777" w:rsidR="00834A68" w:rsidRPr="00824F2A" w:rsidRDefault="00834A68" w:rsidP="00824F2A">
      <w:pPr>
        <w:jc w:val="both"/>
        <w:rPr>
          <w:b/>
          <w:bCs/>
        </w:rPr>
      </w:pPr>
    </w:p>
    <w:p w14:paraId="4028CEBE" w14:textId="77777777" w:rsidR="00556035" w:rsidRPr="00B910CD" w:rsidRDefault="0045601D" w:rsidP="00B910CD">
      <w:pPr>
        <w:jc w:val="both"/>
        <w:rPr>
          <w:rFonts w:ascii="Arial" w:hAnsi="Arial" w:cs="Arial"/>
        </w:rPr>
      </w:pPr>
      <w:r w:rsidRPr="0045601D">
        <w:rPr>
          <w:rFonts w:ascii="Arial" w:hAnsi="Arial" w:cs="Arial"/>
          <w:b/>
          <w:bCs/>
        </w:rPr>
        <w:t>COMUNICACIÓN EXTERNA</w:t>
      </w:r>
      <w:r>
        <w:rPr>
          <w:rFonts w:ascii="Arial" w:hAnsi="Arial" w:cs="Arial"/>
          <w:b/>
          <w:bCs/>
        </w:rPr>
        <w:t>:</w:t>
      </w:r>
      <w:r w:rsidR="00B910CD">
        <w:rPr>
          <w:rFonts w:ascii="Arial" w:hAnsi="Arial" w:cs="Arial"/>
        </w:rPr>
        <w:t xml:space="preserve"> </w:t>
      </w:r>
      <w:r w:rsidR="00B910CD" w:rsidRPr="00B910CD">
        <w:rPr>
          <w:rFonts w:ascii="Arial" w:hAnsi="Arial" w:cs="Arial"/>
        </w:rPr>
        <w:t xml:space="preserve">En el periodo comprendido entre el 1 de julio y el 30 de septiembre de 2021, se lideró desde la gestión en comunicación externa, la creación de estrategias para la generación de productos comunicacionales, y el desarrollo de eventos institucionales   para público externo e interno, en temas misionales.  Apoyo en la presentación y moderación de eventos, divulgación de temas de alta importancia para la entidad a través de los canales externos, redes </w:t>
      </w:r>
      <w:r w:rsidR="001C1FC6" w:rsidRPr="00B910CD">
        <w:rPr>
          <w:rFonts w:ascii="Arial" w:hAnsi="Arial" w:cs="Arial"/>
        </w:rPr>
        <w:t>sociales y</w:t>
      </w:r>
      <w:r w:rsidR="00B910CD" w:rsidRPr="00B910CD">
        <w:rPr>
          <w:rFonts w:ascii="Arial" w:hAnsi="Arial" w:cs="Arial"/>
        </w:rPr>
        <w:t xml:space="preserve"> plataformas de encuentro virtual</w:t>
      </w:r>
      <w:r w:rsidR="001C1FC6">
        <w:rPr>
          <w:rFonts w:ascii="Arial" w:hAnsi="Arial" w:cs="Arial"/>
        </w:rPr>
        <w:t>.</w:t>
      </w:r>
    </w:p>
    <w:p w14:paraId="789024F7" w14:textId="77777777" w:rsidR="00804E8B" w:rsidRPr="00B910CD" w:rsidRDefault="00804E8B" w:rsidP="00B910CD">
      <w:pPr>
        <w:jc w:val="both"/>
        <w:rPr>
          <w:rFonts w:ascii="Arial" w:eastAsiaTheme="majorEastAsia" w:hAnsi="Arial" w:cs="Arial"/>
          <w:color w:val="1F2023"/>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872"/>
        <w:gridCol w:w="1037"/>
        <w:gridCol w:w="864"/>
        <w:gridCol w:w="779"/>
        <w:gridCol w:w="842"/>
        <w:gridCol w:w="777"/>
        <w:gridCol w:w="777"/>
        <w:gridCol w:w="910"/>
        <w:gridCol w:w="1257"/>
      </w:tblGrid>
      <w:tr w:rsidR="001C1FC6" w:rsidRPr="001C1FC6" w14:paraId="05C40728" w14:textId="77777777" w:rsidTr="001C1FC6">
        <w:trPr>
          <w:trHeight w:val="373"/>
          <w:jc w:val="center"/>
        </w:trPr>
        <w:tc>
          <w:tcPr>
            <w:tcW w:w="1210" w:type="dxa"/>
            <w:shd w:val="clear" w:color="auto" w:fill="E7E6E6"/>
          </w:tcPr>
          <w:p w14:paraId="4CE6FEAE" w14:textId="77777777" w:rsidR="001C1FC6" w:rsidRPr="001C1FC6" w:rsidRDefault="001C1FC6" w:rsidP="00413A3E">
            <w:pPr>
              <w:pStyle w:val="Prrafodelista"/>
              <w:numPr>
                <w:ilvl w:val="0"/>
                <w:numId w:val="37"/>
              </w:numPr>
              <w:spacing w:after="120" w:line="540" w:lineRule="atLeast"/>
              <w:jc w:val="both"/>
              <w:rPr>
                <w:rFonts w:ascii="Arial" w:eastAsia="Times New Roman" w:hAnsi="Arial" w:cs="Arial"/>
                <w:b/>
                <w:sz w:val="16"/>
                <w:szCs w:val="16"/>
                <w:lang w:eastAsia="es-CO"/>
              </w:rPr>
            </w:pPr>
          </w:p>
        </w:tc>
        <w:tc>
          <w:tcPr>
            <w:tcW w:w="872" w:type="dxa"/>
            <w:shd w:val="clear" w:color="auto" w:fill="E7E6E6"/>
          </w:tcPr>
          <w:p w14:paraId="54C5493A"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ENERO</w:t>
            </w:r>
          </w:p>
        </w:tc>
        <w:tc>
          <w:tcPr>
            <w:tcW w:w="1037" w:type="dxa"/>
            <w:shd w:val="clear" w:color="auto" w:fill="E7E6E6"/>
          </w:tcPr>
          <w:p w14:paraId="2F97251E"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FEBRERO</w:t>
            </w:r>
          </w:p>
        </w:tc>
        <w:tc>
          <w:tcPr>
            <w:tcW w:w="864" w:type="dxa"/>
            <w:shd w:val="clear" w:color="auto" w:fill="E7E6E6"/>
          </w:tcPr>
          <w:p w14:paraId="5477AAB7"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MARZO</w:t>
            </w:r>
          </w:p>
        </w:tc>
        <w:tc>
          <w:tcPr>
            <w:tcW w:w="779" w:type="dxa"/>
            <w:shd w:val="clear" w:color="auto" w:fill="E7E6E6"/>
          </w:tcPr>
          <w:p w14:paraId="0DDD1EE0"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ABRIL</w:t>
            </w:r>
          </w:p>
        </w:tc>
        <w:tc>
          <w:tcPr>
            <w:tcW w:w="842" w:type="dxa"/>
            <w:shd w:val="clear" w:color="auto" w:fill="E7E6E6"/>
          </w:tcPr>
          <w:p w14:paraId="76F63C88"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MAYO</w:t>
            </w:r>
          </w:p>
        </w:tc>
        <w:tc>
          <w:tcPr>
            <w:tcW w:w="777" w:type="dxa"/>
            <w:shd w:val="clear" w:color="auto" w:fill="E7E6E6"/>
          </w:tcPr>
          <w:p w14:paraId="5F7D2058"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JUNIO</w:t>
            </w:r>
          </w:p>
        </w:tc>
        <w:tc>
          <w:tcPr>
            <w:tcW w:w="777" w:type="dxa"/>
            <w:shd w:val="clear" w:color="auto" w:fill="FFD966"/>
          </w:tcPr>
          <w:p w14:paraId="5E4EC262"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JULIO</w:t>
            </w:r>
          </w:p>
        </w:tc>
        <w:tc>
          <w:tcPr>
            <w:tcW w:w="910" w:type="dxa"/>
            <w:shd w:val="clear" w:color="auto" w:fill="FFD966"/>
          </w:tcPr>
          <w:p w14:paraId="0E841175"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AGOSTO</w:t>
            </w:r>
          </w:p>
        </w:tc>
        <w:tc>
          <w:tcPr>
            <w:tcW w:w="1257" w:type="dxa"/>
            <w:shd w:val="clear" w:color="auto" w:fill="FFD966"/>
          </w:tcPr>
          <w:p w14:paraId="7B9E5F89"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SEPTIEMBRE</w:t>
            </w:r>
          </w:p>
        </w:tc>
      </w:tr>
      <w:tr w:rsidR="001C1FC6" w:rsidRPr="001C1FC6" w14:paraId="05310FE6" w14:textId="77777777" w:rsidTr="001C1FC6">
        <w:trPr>
          <w:trHeight w:val="102"/>
          <w:jc w:val="center"/>
        </w:trPr>
        <w:tc>
          <w:tcPr>
            <w:tcW w:w="1210" w:type="dxa"/>
            <w:shd w:val="clear" w:color="auto" w:fill="E7E6E6"/>
          </w:tcPr>
          <w:p w14:paraId="4C532AB9"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Impresiones</w:t>
            </w:r>
          </w:p>
        </w:tc>
        <w:tc>
          <w:tcPr>
            <w:tcW w:w="872" w:type="dxa"/>
            <w:shd w:val="clear" w:color="auto" w:fill="auto"/>
          </w:tcPr>
          <w:p w14:paraId="2D9AE6F5" w14:textId="77777777" w:rsidR="001C1FC6" w:rsidRPr="001C1FC6" w:rsidRDefault="001C1FC6" w:rsidP="003E6F18">
            <w:pPr>
              <w:spacing w:after="120" w:line="540" w:lineRule="atLeast"/>
              <w:jc w:val="both"/>
              <w:rPr>
                <w:rFonts w:ascii="Arial" w:hAnsi="Arial" w:cs="Arial"/>
                <w:sz w:val="16"/>
                <w:szCs w:val="16"/>
                <w:lang w:eastAsia="es-CO"/>
              </w:rPr>
            </w:pPr>
            <w:r w:rsidRPr="001C1FC6">
              <w:rPr>
                <w:rFonts w:ascii="Arial" w:hAnsi="Arial" w:cs="Arial"/>
                <w:sz w:val="16"/>
                <w:szCs w:val="16"/>
                <w:lang w:eastAsia="es-CO"/>
              </w:rPr>
              <w:t>92,1 mil </w:t>
            </w:r>
          </w:p>
        </w:tc>
        <w:tc>
          <w:tcPr>
            <w:tcW w:w="1037" w:type="dxa"/>
            <w:shd w:val="clear" w:color="auto" w:fill="auto"/>
          </w:tcPr>
          <w:p w14:paraId="2A9B0020" w14:textId="77777777" w:rsidR="001C1FC6" w:rsidRPr="001C1FC6" w:rsidRDefault="001C1FC6" w:rsidP="003E6F18">
            <w:pPr>
              <w:spacing w:after="120" w:line="540" w:lineRule="atLeast"/>
              <w:jc w:val="both"/>
              <w:rPr>
                <w:rFonts w:ascii="Arial" w:hAnsi="Arial" w:cs="Arial"/>
                <w:sz w:val="16"/>
                <w:szCs w:val="16"/>
                <w:lang w:eastAsia="es-CO"/>
              </w:rPr>
            </w:pPr>
            <w:r w:rsidRPr="001C1FC6">
              <w:rPr>
                <w:rFonts w:ascii="Arial" w:hAnsi="Arial" w:cs="Arial"/>
                <w:sz w:val="16"/>
                <w:szCs w:val="16"/>
                <w:lang w:eastAsia="es-CO"/>
              </w:rPr>
              <w:t>84,6 mil </w:t>
            </w:r>
          </w:p>
        </w:tc>
        <w:tc>
          <w:tcPr>
            <w:tcW w:w="864" w:type="dxa"/>
            <w:shd w:val="clear" w:color="auto" w:fill="auto"/>
          </w:tcPr>
          <w:p w14:paraId="17608B2B" w14:textId="77777777" w:rsidR="001C1FC6" w:rsidRPr="001C1FC6" w:rsidRDefault="001C1FC6" w:rsidP="001C1FC6">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28,6 mil</w:t>
            </w:r>
          </w:p>
        </w:tc>
        <w:tc>
          <w:tcPr>
            <w:tcW w:w="779" w:type="dxa"/>
            <w:shd w:val="clear" w:color="auto" w:fill="auto"/>
          </w:tcPr>
          <w:p w14:paraId="6DC7A54B"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123 mil</w:t>
            </w:r>
          </w:p>
        </w:tc>
        <w:tc>
          <w:tcPr>
            <w:tcW w:w="842" w:type="dxa"/>
            <w:shd w:val="clear" w:color="auto" w:fill="auto"/>
          </w:tcPr>
          <w:p w14:paraId="1F1D22B0"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92,6 mil</w:t>
            </w:r>
          </w:p>
        </w:tc>
        <w:tc>
          <w:tcPr>
            <w:tcW w:w="777" w:type="dxa"/>
            <w:shd w:val="clear" w:color="auto" w:fill="auto"/>
          </w:tcPr>
          <w:p w14:paraId="3BC877E7"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40,8 mil</w:t>
            </w:r>
          </w:p>
        </w:tc>
        <w:tc>
          <w:tcPr>
            <w:tcW w:w="777" w:type="dxa"/>
            <w:shd w:val="clear" w:color="auto" w:fill="FFD966"/>
          </w:tcPr>
          <w:p w14:paraId="14ACBB14"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eastAsia="Calibri" w:hAnsi="Arial" w:cs="Arial"/>
                <w:color w:val="292F33"/>
                <w:sz w:val="16"/>
                <w:szCs w:val="16"/>
                <w:shd w:val="clear" w:color="auto" w:fill="FFFFFF"/>
              </w:rPr>
              <w:t>38,6 mil</w:t>
            </w:r>
          </w:p>
        </w:tc>
        <w:tc>
          <w:tcPr>
            <w:tcW w:w="910" w:type="dxa"/>
            <w:shd w:val="clear" w:color="auto" w:fill="FFD966"/>
          </w:tcPr>
          <w:p w14:paraId="41919FCB" w14:textId="77777777" w:rsidR="001C1FC6" w:rsidRPr="001C1FC6" w:rsidRDefault="001C1FC6" w:rsidP="003E6F18">
            <w:pPr>
              <w:shd w:val="clear" w:color="auto" w:fill="FFFFFF"/>
              <w:spacing w:line="540" w:lineRule="atLeast"/>
              <w:jc w:val="both"/>
              <w:rPr>
                <w:rFonts w:ascii="Arial" w:eastAsia="Calibri" w:hAnsi="Arial" w:cs="Arial"/>
                <w:color w:val="292F33"/>
                <w:sz w:val="16"/>
                <w:szCs w:val="16"/>
                <w:shd w:val="clear" w:color="auto" w:fill="FFFFFF"/>
              </w:rPr>
            </w:pPr>
            <w:r w:rsidRPr="001C1FC6">
              <w:rPr>
                <w:rFonts w:ascii="Arial" w:eastAsia="Calibri" w:hAnsi="Arial" w:cs="Arial"/>
                <w:color w:val="292F33"/>
                <w:sz w:val="16"/>
                <w:szCs w:val="16"/>
                <w:shd w:val="clear" w:color="auto" w:fill="FFFFFF"/>
              </w:rPr>
              <w:t>79.8 mil</w:t>
            </w:r>
          </w:p>
        </w:tc>
        <w:tc>
          <w:tcPr>
            <w:tcW w:w="1257" w:type="dxa"/>
            <w:shd w:val="clear" w:color="auto" w:fill="FFD966"/>
          </w:tcPr>
          <w:p w14:paraId="0AAC0B10" w14:textId="77777777" w:rsidR="001C1FC6" w:rsidRPr="001C1FC6" w:rsidRDefault="001C1FC6" w:rsidP="003E6F18">
            <w:pPr>
              <w:shd w:val="clear" w:color="auto" w:fill="FFFFFF"/>
              <w:spacing w:line="540" w:lineRule="atLeast"/>
              <w:jc w:val="both"/>
              <w:rPr>
                <w:rFonts w:ascii="Arial" w:eastAsia="Calibri" w:hAnsi="Arial" w:cs="Arial"/>
                <w:color w:val="292F33"/>
                <w:sz w:val="16"/>
                <w:szCs w:val="16"/>
                <w:shd w:val="clear" w:color="auto" w:fill="FFFFFF"/>
              </w:rPr>
            </w:pPr>
            <w:r w:rsidRPr="001C1FC6">
              <w:rPr>
                <w:rFonts w:ascii="Arial" w:eastAsia="Calibri" w:hAnsi="Arial" w:cs="Arial"/>
                <w:color w:val="292F33"/>
                <w:sz w:val="16"/>
                <w:szCs w:val="16"/>
                <w:shd w:val="clear" w:color="auto" w:fill="FFFFFF"/>
              </w:rPr>
              <w:t>26,1 mil</w:t>
            </w:r>
          </w:p>
        </w:tc>
      </w:tr>
      <w:tr w:rsidR="001C1FC6" w:rsidRPr="001C1FC6" w14:paraId="1160A084" w14:textId="77777777" w:rsidTr="001C1FC6">
        <w:trPr>
          <w:trHeight w:val="681"/>
          <w:jc w:val="center"/>
        </w:trPr>
        <w:tc>
          <w:tcPr>
            <w:tcW w:w="1210" w:type="dxa"/>
            <w:shd w:val="clear" w:color="auto" w:fill="E7E6E6"/>
          </w:tcPr>
          <w:p w14:paraId="463BAF0A"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Visitas al perfil</w:t>
            </w:r>
          </w:p>
        </w:tc>
        <w:tc>
          <w:tcPr>
            <w:tcW w:w="872" w:type="dxa"/>
            <w:shd w:val="clear" w:color="auto" w:fill="auto"/>
          </w:tcPr>
          <w:p w14:paraId="7AB6ED38" w14:textId="77777777" w:rsidR="001C1FC6" w:rsidRPr="001C1FC6" w:rsidRDefault="001C1FC6" w:rsidP="003E6F18">
            <w:pPr>
              <w:spacing w:after="120" w:line="540" w:lineRule="atLeast"/>
              <w:jc w:val="both"/>
              <w:rPr>
                <w:rFonts w:ascii="Arial" w:hAnsi="Arial" w:cs="Arial"/>
                <w:sz w:val="16"/>
                <w:szCs w:val="16"/>
                <w:lang w:eastAsia="es-CO"/>
              </w:rPr>
            </w:pPr>
            <w:r w:rsidRPr="001C1FC6">
              <w:rPr>
                <w:rFonts w:ascii="Arial" w:hAnsi="Arial" w:cs="Arial"/>
                <w:sz w:val="16"/>
                <w:szCs w:val="16"/>
                <w:lang w:eastAsia="es-CO"/>
              </w:rPr>
              <w:t>4.051 </w:t>
            </w:r>
          </w:p>
        </w:tc>
        <w:tc>
          <w:tcPr>
            <w:tcW w:w="1037" w:type="dxa"/>
            <w:shd w:val="clear" w:color="auto" w:fill="auto"/>
          </w:tcPr>
          <w:p w14:paraId="56B76E56" w14:textId="77777777" w:rsidR="001C1FC6" w:rsidRPr="001C1FC6" w:rsidRDefault="001C1FC6" w:rsidP="003E6F18">
            <w:pPr>
              <w:spacing w:after="120" w:line="540" w:lineRule="atLeast"/>
              <w:jc w:val="both"/>
              <w:rPr>
                <w:rFonts w:ascii="Arial" w:hAnsi="Arial" w:cs="Arial"/>
                <w:sz w:val="16"/>
                <w:szCs w:val="16"/>
                <w:lang w:eastAsia="es-CO"/>
              </w:rPr>
            </w:pPr>
            <w:r w:rsidRPr="001C1FC6">
              <w:rPr>
                <w:rFonts w:ascii="Arial" w:hAnsi="Arial" w:cs="Arial"/>
                <w:sz w:val="16"/>
                <w:szCs w:val="16"/>
                <w:lang w:eastAsia="es-CO"/>
              </w:rPr>
              <w:t>1.642 </w:t>
            </w:r>
          </w:p>
        </w:tc>
        <w:tc>
          <w:tcPr>
            <w:tcW w:w="864" w:type="dxa"/>
            <w:shd w:val="clear" w:color="auto" w:fill="auto"/>
          </w:tcPr>
          <w:p w14:paraId="5610AFC9" w14:textId="77777777" w:rsidR="001C1FC6" w:rsidRPr="001C1FC6" w:rsidRDefault="001C1FC6" w:rsidP="001C1FC6">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1.250</w:t>
            </w:r>
          </w:p>
        </w:tc>
        <w:tc>
          <w:tcPr>
            <w:tcW w:w="779" w:type="dxa"/>
            <w:shd w:val="clear" w:color="auto" w:fill="auto"/>
          </w:tcPr>
          <w:p w14:paraId="593483FD"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3118</w:t>
            </w:r>
          </w:p>
        </w:tc>
        <w:tc>
          <w:tcPr>
            <w:tcW w:w="842" w:type="dxa"/>
            <w:shd w:val="clear" w:color="auto" w:fill="auto"/>
          </w:tcPr>
          <w:p w14:paraId="4EB8762C"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2.652</w:t>
            </w:r>
          </w:p>
        </w:tc>
        <w:tc>
          <w:tcPr>
            <w:tcW w:w="777" w:type="dxa"/>
            <w:shd w:val="clear" w:color="auto" w:fill="auto"/>
          </w:tcPr>
          <w:p w14:paraId="159A5A17"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2.402</w:t>
            </w:r>
          </w:p>
        </w:tc>
        <w:tc>
          <w:tcPr>
            <w:tcW w:w="777" w:type="dxa"/>
            <w:shd w:val="clear" w:color="auto" w:fill="FFD966"/>
          </w:tcPr>
          <w:p w14:paraId="5D7EF19B"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eastAsia="Calibri" w:hAnsi="Arial" w:cs="Arial"/>
                <w:color w:val="292F33"/>
                <w:sz w:val="16"/>
                <w:szCs w:val="16"/>
                <w:shd w:val="clear" w:color="auto" w:fill="FFFFFF"/>
              </w:rPr>
              <w:t>1.813</w:t>
            </w:r>
          </w:p>
        </w:tc>
        <w:tc>
          <w:tcPr>
            <w:tcW w:w="910" w:type="dxa"/>
            <w:shd w:val="clear" w:color="auto" w:fill="FFD966"/>
          </w:tcPr>
          <w:p w14:paraId="6A07AB8F" w14:textId="77777777" w:rsidR="001C1FC6" w:rsidRPr="001C1FC6" w:rsidRDefault="001C1FC6" w:rsidP="003E6F18">
            <w:pPr>
              <w:shd w:val="clear" w:color="auto" w:fill="FFFFFF"/>
              <w:spacing w:line="540" w:lineRule="atLeast"/>
              <w:jc w:val="both"/>
              <w:rPr>
                <w:rFonts w:ascii="Arial" w:eastAsia="Calibri" w:hAnsi="Arial" w:cs="Arial"/>
                <w:color w:val="292F33"/>
                <w:sz w:val="16"/>
                <w:szCs w:val="16"/>
                <w:shd w:val="clear" w:color="auto" w:fill="FFFFFF"/>
              </w:rPr>
            </w:pPr>
            <w:r w:rsidRPr="001C1FC6">
              <w:rPr>
                <w:rFonts w:ascii="Arial" w:eastAsia="Calibri" w:hAnsi="Arial" w:cs="Arial"/>
                <w:color w:val="292F33"/>
                <w:sz w:val="16"/>
                <w:szCs w:val="16"/>
                <w:shd w:val="clear" w:color="auto" w:fill="FFFFFF"/>
              </w:rPr>
              <w:t>2.798</w:t>
            </w:r>
          </w:p>
        </w:tc>
        <w:tc>
          <w:tcPr>
            <w:tcW w:w="1257" w:type="dxa"/>
            <w:shd w:val="clear" w:color="auto" w:fill="FFD966"/>
          </w:tcPr>
          <w:p w14:paraId="434D8E80" w14:textId="77777777" w:rsidR="001C1FC6" w:rsidRPr="001C1FC6" w:rsidRDefault="001C1FC6" w:rsidP="003E6F18">
            <w:pPr>
              <w:shd w:val="clear" w:color="auto" w:fill="FFFFFF"/>
              <w:spacing w:line="540" w:lineRule="atLeast"/>
              <w:jc w:val="both"/>
              <w:rPr>
                <w:rFonts w:ascii="Arial" w:eastAsia="Calibri" w:hAnsi="Arial" w:cs="Arial"/>
                <w:color w:val="292F33"/>
                <w:sz w:val="16"/>
                <w:szCs w:val="16"/>
                <w:shd w:val="clear" w:color="auto" w:fill="FFFFFF"/>
              </w:rPr>
            </w:pPr>
            <w:r w:rsidRPr="001C1FC6">
              <w:rPr>
                <w:rFonts w:ascii="Arial" w:eastAsia="Calibri" w:hAnsi="Arial" w:cs="Arial"/>
                <w:color w:val="292F33"/>
                <w:sz w:val="16"/>
                <w:szCs w:val="16"/>
                <w:shd w:val="clear" w:color="auto" w:fill="FFFFFF"/>
              </w:rPr>
              <w:t>2.028</w:t>
            </w:r>
          </w:p>
        </w:tc>
      </w:tr>
      <w:tr w:rsidR="001C1FC6" w:rsidRPr="001C1FC6" w14:paraId="6BE43120" w14:textId="77777777" w:rsidTr="001C1FC6">
        <w:trPr>
          <w:trHeight w:val="847"/>
          <w:jc w:val="center"/>
        </w:trPr>
        <w:tc>
          <w:tcPr>
            <w:tcW w:w="1210" w:type="dxa"/>
            <w:shd w:val="clear" w:color="auto" w:fill="E7E6E6"/>
          </w:tcPr>
          <w:p w14:paraId="42FA9D87"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Menciones</w:t>
            </w:r>
          </w:p>
        </w:tc>
        <w:tc>
          <w:tcPr>
            <w:tcW w:w="872" w:type="dxa"/>
            <w:shd w:val="clear" w:color="auto" w:fill="auto"/>
          </w:tcPr>
          <w:p w14:paraId="237A1904" w14:textId="77777777" w:rsidR="001C1FC6" w:rsidRPr="001C1FC6" w:rsidRDefault="001C1FC6" w:rsidP="003E6F18">
            <w:pPr>
              <w:spacing w:after="120" w:line="540" w:lineRule="atLeast"/>
              <w:jc w:val="both"/>
              <w:rPr>
                <w:rFonts w:ascii="Arial" w:hAnsi="Arial" w:cs="Arial"/>
                <w:sz w:val="16"/>
                <w:szCs w:val="16"/>
                <w:lang w:eastAsia="es-CO"/>
              </w:rPr>
            </w:pPr>
            <w:r w:rsidRPr="001C1FC6">
              <w:rPr>
                <w:rFonts w:ascii="Arial" w:hAnsi="Arial" w:cs="Arial"/>
                <w:sz w:val="16"/>
                <w:szCs w:val="16"/>
                <w:lang w:eastAsia="es-CO"/>
              </w:rPr>
              <w:t>166</w:t>
            </w:r>
          </w:p>
        </w:tc>
        <w:tc>
          <w:tcPr>
            <w:tcW w:w="1037" w:type="dxa"/>
            <w:shd w:val="clear" w:color="auto" w:fill="auto"/>
          </w:tcPr>
          <w:p w14:paraId="1E1E612F" w14:textId="77777777" w:rsidR="001C1FC6" w:rsidRPr="001C1FC6" w:rsidRDefault="001C1FC6" w:rsidP="001C1FC6">
            <w:pPr>
              <w:shd w:val="clear" w:color="auto" w:fill="FFFFFF"/>
              <w:spacing w:after="120" w:line="540" w:lineRule="atLeast"/>
              <w:jc w:val="both"/>
              <w:rPr>
                <w:rFonts w:ascii="Arial" w:hAnsi="Arial" w:cs="Arial"/>
                <w:sz w:val="16"/>
                <w:szCs w:val="16"/>
                <w:lang w:eastAsia="es-CO"/>
              </w:rPr>
            </w:pPr>
            <w:r w:rsidRPr="001C1FC6">
              <w:rPr>
                <w:rFonts w:ascii="Arial" w:hAnsi="Arial" w:cs="Arial"/>
                <w:sz w:val="16"/>
                <w:szCs w:val="16"/>
                <w:lang w:eastAsia="es-CO"/>
              </w:rPr>
              <w:t>104 </w:t>
            </w:r>
          </w:p>
        </w:tc>
        <w:tc>
          <w:tcPr>
            <w:tcW w:w="864" w:type="dxa"/>
            <w:shd w:val="clear" w:color="auto" w:fill="auto"/>
          </w:tcPr>
          <w:p w14:paraId="0E82FA6E" w14:textId="77777777" w:rsidR="001C1FC6" w:rsidRPr="001C1FC6" w:rsidRDefault="001C1FC6" w:rsidP="001C1FC6">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36</w:t>
            </w:r>
          </w:p>
        </w:tc>
        <w:tc>
          <w:tcPr>
            <w:tcW w:w="779" w:type="dxa"/>
            <w:shd w:val="clear" w:color="auto" w:fill="auto"/>
          </w:tcPr>
          <w:p w14:paraId="51CE03D5"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63</w:t>
            </w:r>
          </w:p>
        </w:tc>
        <w:tc>
          <w:tcPr>
            <w:tcW w:w="842" w:type="dxa"/>
            <w:shd w:val="clear" w:color="auto" w:fill="auto"/>
          </w:tcPr>
          <w:p w14:paraId="6775F338"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38</w:t>
            </w:r>
          </w:p>
        </w:tc>
        <w:tc>
          <w:tcPr>
            <w:tcW w:w="777" w:type="dxa"/>
            <w:shd w:val="clear" w:color="auto" w:fill="auto"/>
          </w:tcPr>
          <w:p w14:paraId="33009A50"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27</w:t>
            </w:r>
          </w:p>
        </w:tc>
        <w:tc>
          <w:tcPr>
            <w:tcW w:w="777" w:type="dxa"/>
            <w:shd w:val="clear" w:color="auto" w:fill="FFD966"/>
          </w:tcPr>
          <w:p w14:paraId="392CC947"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eastAsia="Calibri" w:hAnsi="Arial" w:cs="Arial"/>
                <w:color w:val="292F33"/>
                <w:sz w:val="16"/>
                <w:szCs w:val="16"/>
                <w:shd w:val="clear" w:color="auto" w:fill="FFFFFF"/>
              </w:rPr>
              <w:t>62</w:t>
            </w:r>
          </w:p>
        </w:tc>
        <w:tc>
          <w:tcPr>
            <w:tcW w:w="910" w:type="dxa"/>
            <w:shd w:val="clear" w:color="auto" w:fill="FFD966"/>
          </w:tcPr>
          <w:p w14:paraId="063276F2" w14:textId="77777777" w:rsidR="001C1FC6" w:rsidRPr="001C1FC6" w:rsidRDefault="001C1FC6" w:rsidP="003E6F18">
            <w:pPr>
              <w:shd w:val="clear" w:color="auto" w:fill="FFFFFF"/>
              <w:spacing w:line="540" w:lineRule="atLeast"/>
              <w:jc w:val="both"/>
              <w:rPr>
                <w:rFonts w:ascii="Arial" w:eastAsia="Calibri" w:hAnsi="Arial" w:cs="Arial"/>
                <w:color w:val="292F33"/>
                <w:sz w:val="16"/>
                <w:szCs w:val="16"/>
                <w:shd w:val="clear" w:color="auto" w:fill="FFFFFF"/>
              </w:rPr>
            </w:pPr>
            <w:r w:rsidRPr="001C1FC6">
              <w:rPr>
                <w:rFonts w:ascii="Arial" w:eastAsia="Calibri" w:hAnsi="Arial" w:cs="Arial"/>
                <w:color w:val="292F33"/>
                <w:sz w:val="16"/>
                <w:szCs w:val="16"/>
                <w:shd w:val="clear" w:color="auto" w:fill="FFFFFF"/>
              </w:rPr>
              <w:t>39</w:t>
            </w:r>
          </w:p>
        </w:tc>
        <w:tc>
          <w:tcPr>
            <w:tcW w:w="1257" w:type="dxa"/>
            <w:shd w:val="clear" w:color="auto" w:fill="FFD966"/>
          </w:tcPr>
          <w:p w14:paraId="5909E6B2" w14:textId="77777777" w:rsidR="001C1FC6" w:rsidRPr="001C1FC6" w:rsidRDefault="001C1FC6" w:rsidP="003E6F18">
            <w:pPr>
              <w:shd w:val="clear" w:color="auto" w:fill="FFFFFF"/>
              <w:spacing w:line="540" w:lineRule="atLeast"/>
              <w:jc w:val="both"/>
              <w:rPr>
                <w:rFonts w:ascii="Arial" w:eastAsia="Calibri" w:hAnsi="Arial" w:cs="Arial"/>
                <w:color w:val="292F33"/>
                <w:sz w:val="16"/>
                <w:szCs w:val="16"/>
                <w:shd w:val="clear" w:color="auto" w:fill="FFFFFF"/>
              </w:rPr>
            </w:pPr>
            <w:r w:rsidRPr="001C1FC6">
              <w:rPr>
                <w:rFonts w:ascii="Arial" w:eastAsia="Calibri" w:hAnsi="Arial" w:cs="Arial"/>
                <w:color w:val="292F33"/>
                <w:sz w:val="16"/>
                <w:szCs w:val="16"/>
                <w:shd w:val="clear" w:color="auto" w:fill="FFFFFF"/>
              </w:rPr>
              <w:t>22</w:t>
            </w:r>
          </w:p>
        </w:tc>
      </w:tr>
      <w:tr w:rsidR="001C1FC6" w:rsidRPr="001C1FC6" w14:paraId="49080056" w14:textId="77777777" w:rsidTr="001C1FC6">
        <w:trPr>
          <w:trHeight w:val="897"/>
          <w:jc w:val="center"/>
        </w:trPr>
        <w:tc>
          <w:tcPr>
            <w:tcW w:w="1210" w:type="dxa"/>
            <w:shd w:val="clear" w:color="auto" w:fill="E7E6E6"/>
          </w:tcPr>
          <w:p w14:paraId="2C3D7922"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Seguidores</w:t>
            </w:r>
          </w:p>
        </w:tc>
        <w:tc>
          <w:tcPr>
            <w:tcW w:w="872" w:type="dxa"/>
            <w:shd w:val="clear" w:color="auto" w:fill="auto"/>
          </w:tcPr>
          <w:p w14:paraId="4D5CE564" w14:textId="77777777" w:rsidR="001C1FC6" w:rsidRPr="001C1FC6" w:rsidRDefault="001C1FC6" w:rsidP="003E6F18">
            <w:pPr>
              <w:spacing w:after="120" w:line="540" w:lineRule="atLeast"/>
              <w:jc w:val="both"/>
              <w:rPr>
                <w:rFonts w:ascii="Arial" w:hAnsi="Arial" w:cs="Arial"/>
                <w:sz w:val="16"/>
                <w:szCs w:val="16"/>
                <w:lang w:eastAsia="es-CO"/>
              </w:rPr>
            </w:pPr>
            <w:r w:rsidRPr="001C1FC6">
              <w:rPr>
                <w:rFonts w:ascii="Arial" w:hAnsi="Arial" w:cs="Arial"/>
                <w:sz w:val="16"/>
                <w:szCs w:val="16"/>
                <w:lang w:eastAsia="es-CO"/>
              </w:rPr>
              <w:t>81 (2.857)</w:t>
            </w:r>
          </w:p>
        </w:tc>
        <w:tc>
          <w:tcPr>
            <w:tcW w:w="1037" w:type="dxa"/>
            <w:shd w:val="clear" w:color="auto" w:fill="auto"/>
          </w:tcPr>
          <w:p w14:paraId="7FD91793" w14:textId="77777777" w:rsidR="001C1FC6" w:rsidRDefault="001C1FC6" w:rsidP="003E6F18">
            <w:pPr>
              <w:spacing w:after="120" w:line="540" w:lineRule="atLeast"/>
              <w:jc w:val="both"/>
              <w:rPr>
                <w:rFonts w:ascii="Arial" w:hAnsi="Arial" w:cs="Arial"/>
                <w:sz w:val="16"/>
                <w:szCs w:val="16"/>
                <w:lang w:eastAsia="es-CO"/>
              </w:rPr>
            </w:pPr>
            <w:r w:rsidRPr="001C1FC6">
              <w:rPr>
                <w:rFonts w:ascii="Arial" w:hAnsi="Arial" w:cs="Arial"/>
                <w:sz w:val="16"/>
                <w:szCs w:val="16"/>
                <w:lang w:eastAsia="es-CO"/>
              </w:rPr>
              <w:t>76</w:t>
            </w:r>
          </w:p>
          <w:p w14:paraId="466A51F8" w14:textId="77777777" w:rsidR="001C1FC6" w:rsidRPr="001C1FC6" w:rsidRDefault="001C1FC6" w:rsidP="003E6F18">
            <w:pPr>
              <w:spacing w:after="120" w:line="540" w:lineRule="atLeast"/>
              <w:jc w:val="both"/>
              <w:rPr>
                <w:rFonts w:ascii="Arial" w:hAnsi="Arial" w:cs="Arial"/>
                <w:sz w:val="16"/>
                <w:szCs w:val="16"/>
                <w:lang w:eastAsia="es-CO"/>
              </w:rPr>
            </w:pPr>
            <w:r w:rsidRPr="001C1FC6">
              <w:rPr>
                <w:rFonts w:ascii="Arial" w:hAnsi="Arial" w:cs="Arial"/>
                <w:sz w:val="16"/>
                <w:szCs w:val="16"/>
                <w:lang w:eastAsia="es-CO"/>
              </w:rPr>
              <w:t>(2936)</w:t>
            </w:r>
          </w:p>
        </w:tc>
        <w:tc>
          <w:tcPr>
            <w:tcW w:w="864" w:type="dxa"/>
            <w:shd w:val="clear" w:color="auto" w:fill="auto"/>
          </w:tcPr>
          <w:p w14:paraId="77D782C3"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 xml:space="preserve">13 </w:t>
            </w:r>
          </w:p>
          <w:p w14:paraId="21C073B8" w14:textId="77777777" w:rsidR="001C1FC6" w:rsidRPr="001C1FC6" w:rsidRDefault="001C1FC6" w:rsidP="001C1FC6">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w:t>
            </w:r>
            <w:r w:rsidRPr="001C1FC6">
              <w:rPr>
                <w:rFonts w:ascii="Arial" w:eastAsia="Calibri" w:hAnsi="Arial" w:cs="Arial"/>
                <w:sz w:val="16"/>
                <w:szCs w:val="16"/>
                <w:shd w:val="clear" w:color="auto" w:fill="FFFFFF"/>
              </w:rPr>
              <w:t>2.949)</w:t>
            </w:r>
          </w:p>
        </w:tc>
        <w:tc>
          <w:tcPr>
            <w:tcW w:w="779" w:type="dxa"/>
            <w:shd w:val="clear" w:color="auto" w:fill="auto"/>
          </w:tcPr>
          <w:p w14:paraId="6F241D80"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72 (3016)</w:t>
            </w:r>
          </w:p>
        </w:tc>
        <w:tc>
          <w:tcPr>
            <w:tcW w:w="842" w:type="dxa"/>
            <w:shd w:val="clear" w:color="auto" w:fill="auto"/>
          </w:tcPr>
          <w:p w14:paraId="578CB887"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16 (3.046)</w:t>
            </w:r>
          </w:p>
        </w:tc>
        <w:tc>
          <w:tcPr>
            <w:tcW w:w="777" w:type="dxa"/>
            <w:shd w:val="clear" w:color="auto" w:fill="auto"/>
          </w:tcPr>
          <w:p w14:paraId="4C8FE4CA"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25 (3.072)</w:t>
            </w:r>
          </w:p>
        </w:tc>
        <w:tc>
          <w:tcPr>
            <w:tcW w:w="777" w:type="dxa"/>
            <w:shd w:val="clear" w:color="auto" w:fill="FFD966"/>
          </w:tcPr>
          <w:p w14:paraId="4748F9BE"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eastAsia="Calibri" w:hAnsi="Arial" w:cs="Arial"/>
                <w:color w:val="292F33"/>
                <w:sz w:val="16"/>
                <w:szCs w:val="16"/>
                <w:shd w:val="clear" w:color="auto" w:fill="FFFFFF"/>
              </w:rPr>
              <w:t>20 (3.092)</w:t>
            </w:r>
          </w:p>
        </w:tc>
        <w:tc>
          <w:tcPr>
            <w:tcW w:w="910" w:type="dxa"/>
            <w:shd w:val="clear" w:color="auto" w:fill="FFD966"/>
          </w:tcPr>
          <w:p w14:paraId="55A1B820" w14:textId="77777777" w:rsidR="001C1FC6" w:rsidRPr="001C1FC6" w:rsidRDefault="001C1FC6" w:rsidP="003E6F18">
            <w:pPr>
              <w:shd w:val="clear" w:color="auto" w:fill="FFFFFF"/>
              <w:spacing w:line="540" w:lineRule="atLeast"/>
              <w:jc w:val="both"/>
              <w:rPr>
                <w:rFonts w:ascii="Arial" w:eastAsia="Calibri" w:hAnsi="Arial" w:cs="Arial"/>
                <w:color w:val="292F33"/>
                <w:sz w:val="16"/>
                <w:szCs w:val="16"/>
                <w:shd w:val="clear" w:color="auto" w:fill="FFFFFF"/>
              </w:rPr>
            </w:pPr>
            <w:r w:rsidRPr="001C1FC6">
              <w:rPr>
                <w:rFonts w:ascii="Arial" w:eastAsia="Calibri" w:hAnsi="Arial" w:cs="Arial"/>
                <w:color w:val="292F33"/>
                <w:sz w:val="16"/>
                <w:szCs w:val="16"/>
                <w:shd w:val="clear" w:color="auto" w:fill="FFFFFF"/>
              </w:rPr>
              <w:t>33 (3.127)</w:t>
            </w:r>
          </w:p>
        </w:tc>
        <w:tc>
          <w:tcPr>
            <w:tcW w:w="1257" w:type="dxa"/>
            <w:shd w:val="clear" w:color="auto" w:fill="FFD966"/>
          </w:tcPr>
          <w:p w14:paraId="3821961E" w14:textId="77777777" w:rsidR="001C1FC6" w:rsidRPr="001C1FC6" w:rsidRDefault="001C1FC6" w:rsidP="003E6F18">
            <w:pPr>
              <w:shd w:val="clear" w:color="auto" w:fill="FFFFFF"/>
              <w:spacing w:line="540" w:lineRule="atLeast"/>
              <w:jc w:val="both"/>
              <w:rPr>
                <w:rFonts w:ascii="Arial" w:eastAsia="Calibri" w:hAnsi="Arial" w:cs="Arial"/>
                <w:color w:val="292F33"/>
                <w:sz w:val="16"/>
                <w:szCs w:val="16"/>
                <w:shd w:val="clear" w:color="auto" w:fill="FFFFFF"/>
              </w:rPr>
            </w:pPr>
            <w:r w:rsidRPr="001C1FC6">
              <w:rPr>
                <w:rFonts w:ascii="Arial" w:eastAsia="Calibri" w:hAnsi="Arial" w:cs="Arial"/>
                <w:color w:val="292F33"/>
                <w:sz w:val="16"/>
                <w:szCs w:val="16"/>
                <w:shd w:val="clear" w:color="auto" w:fill="FFFFFF"/>
              </w:rPr>
              <w:t>12</w:t>
            </w:r>
          </w:p>
          <w:p w14:paraId="7B88C55A" w14:textId="77777777" w:rsidR="001C1FC6" w:rsidRPr="001C1FC6" w:rsidRDefault="001C1FC6" w:rsidP="003E6F18">
            <w:pPr>
              <w:shd w:val="clear" w:color="auto" w:fill="FFFFFF"/>
              <w:spacing w:line="540" w:lineRule="atLeast"/>
              <w:jc w:val="both"/>
              <w:rPr>
                <w:rFonts w:ascii="Arial" w:eastAsia="Calibri" w:hAnsi="Arial" w:cs="Arial"/>
                <w:color w:val="292F33"/>
                <w:sz w:val="16"/>
                <w:szCs w:val="16"/>
                <w:shd w:val="clear" w:color="auto" w:fill="FFFFFF"/>
              </w:rPr>
            </w:pPr>
            <w:r w:rsidRPr="001C1FC6">
              <w:rPr>
                <w:rFonts w:ascii="Arial" w:eastAsia="Calibri" w:hAnsi="Arial" w:cs="Arial"/>
                <w:color w:val="292F33"/>
                <w:sz w:val="16"/>
                <w:szCs w:val="16"/>
                <w:shd w:val="clear" w:color="auto" w:fill="FFFFFF"/>
              </w:rPr>
              <w:t>(3.148)</w:t>
            </w:r>
          </w:p>
        </w:tc>
      </w:tr>
      <w:tr w:rsidR="001C1FC6" w:rsidRPr="001C1FC6" w14:paraId="1B32B755" w14:textId="77777777" w:rsidTr="001C1FC6">
        <w:trPr>
          <w:trHeight w:val="562"/>
          <w:jc w:val="center"/>
        </w:trPr>
        <w:tc>
          <w:tcPr>
            <w:tcW w:w="1210" w:type="dxa"/>
            <w:shd w:val="clear" w:color="auto" w:fill="E7E6E6"/>
          </w:tcPr>
          <w:p w14:paraId="5301B9C9" w14:textId="77777777" w:rsidR="001C1FC6" w:rsidRPr="001C1FC6" w:rsidRDefault="001C1FC6" w:rsidP="003E6F18">
            <w:pPr>
              <w:spacing w:after="120" w:line="540" w:lineRule="atLeast"/>
              <w:jc w:val="both"/>
              <w:rPr>
                <w:rFonts w:ascii="Arial" w:hAnsi="Arial" w:cs="Arial"/>
                <w:b/>
                <w:sz w:val="16"/>
                <w:szCs w:val="16"/>
                <w:lang w:eastAsia="es-CO"/>
              </w:rPr>
            </w:pPr>
            <w:r w:rsidRPr="001C1FC6">
              <w:rPr>
                <w:rFonts w:ascii="Arial" w:hAnsi="Arial" w:cs="Arial"/>
                <w:b/>
                <w:sz w:val="16"/>
                <w:szCs w:val="16"/>
                <w:lang w:eastAsia="es-CO"/>
              </w:rPr>
              <w:t>Tweets</w:t>
            </w:r>
          </w:p>
        </w:tc>
        <w:tc>
          <w:tcPr>
            <w:tcW w:w="872" w:type="dxa"/>
            <w:shd w:val="clear" w:color="auto" w:fill="auto"/>
          </w:tcPr>
          <w:p w14:paraId="044125FF" w14:textId="77777777" w:rsidR="001C1FC6" w:rsidRPr="001C1FC6" w:rsidRDefault="001C1FC6" w:rsidP="003E6F18">
            <w:pPr>
              <w:spacing w:after="120" w:line="540" w:lineRule="atLeast"/>
              <w:jc w:val="both"/>
              <w:rPr>
                <w:rFonts w:ascii="Arial" w:hAnsi="Arial" w:cs="Arial"/>
                <w:sz w:val="16"/>
                <w:szCs w:val="16"/>
                <w:lang w:eastAsia="es-CO"/>
              </w:rPr>
            </w:pPr>
            <w:r w:rsidRPr="001C1FC6">
              <w:rPr>
                <w:rFonts w:ascii="Arial" w:hAnsi="Arial" w:cs="Arial"/>
                <w:sz w:val="16"/>
                <w:szCs w:val="16"/>
                <w:lang w:eastAsia="es-CO"/>
              </w:rPr>
              <w:t>94</w:t>
            </w:r>
          </w:p>
        </w:tc>
        <w:tc>
          <w:tcPr>
            <w:tcW w:w="1037" w:type="dxa"/>
            <w:shd w:val="clear" w:color="auto" w:fill="auto"/>
          </w:tcPr>
          <w:p w14:paraId="525B502C" w14:textId="77777777" w:rsidR="001C1FC6" w:rsidRPr="001C1FC6" w:rsidRDefault="001C1FC6" w:rsidP="003E6F18">
            <w:pPr>
              <w:spacing w:after="120" w:line="540" w:lineRule="atLeast"/>
              <w:jc w:val="both"/>
              <w:rPr>
                <w:rFonts w:ascii="Arial" w:hAnsi="Arial" w:cs="Arial"/>
                <w:sz w:val="16"/>
                <w:szCs w:val="16"/>
                <w:lang w:eastAsia="es-CO"/>
              </w:rPr>
            </w:pPr>
            <w:r w:rsidRPr="001C1FC6">
              <w:rPr>
                <w:rFonts w:ascii="Arial" w:hAnsi="Arial" w:cs="Arial"/>
                <w:sz w:val="16"/>
                <w:szCs w:val="16"/>
                <w:lang w:eastAsia="es-CO"/>
              </w:rPr>
              <w:t>55</w:t>
            </w:r>
          </w:p>
        </w:tc>
        <w:tc>
          <w:tcPr>
            <w:tcW w:w="864" w:type="dxa"/>
            <w:shd w:val="clear" w:color="auto" w:fill="auto"/>
          </w:tcPr>
          <w:p w14:paraId="141F8C17" w14:textId="77777777" w:rsidR="001C1FC6" w:rsidRPr="001C1FC6" w:rsidRDefault="001C1FC6" w:rsidP="001C1FC6">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26</w:t>
            </w:r>
          </w:p>
        </w:tc>
        <w:tc>
          <w:tcPr>
            <w:tcW w:w="779" w:type="dxa"/>
            <w:shd w:val="clear" w:color="auto" w:fill="auto"/>
          </w:tcPr>
          <w:p w14:paraId="194E1B9C"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63</w:t>
            </w:r>
          </w:p>
        </w:tc>
        <w:tc>
          <w:tcPr>
            <w:tcW w:w="842" w:type="dxa"/>
            <w:shd w:val="clear" w:color="auto" w:fill="auto"/>
          </w:tcPr>
          <w:p w14:paraId="6485ED90"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89</w:t>
            </w:r>
          </w:p>
        </w:tc>
        <w:tc>
          <w:tcPr>
            <w:tcW w:w="777" w:type="dxa"/>
            <w:shd w:val="clear" w:color="auto" w:fill="auto"/>
          </w:tcPr>
          <w:p w14:paraId="00F78881"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hAnsi="Arial" w:cs="Arial"/>
                <w:sz w:val="16"/>
                <w:szCs w:val="16"/>
                <w:lang w:eastAsia="es-CO"/>
              </w:rPr>
              <w:t>45</w:t>
            </w:r>
          </w:p>
        </w:tc>
        <w:tc>
          <w:tcPr>
            <w:tcW w:w="777" w:type="dxa"/>
            <w:shd w:val="clear" w:color="auto" w:fill="FFD966"/>
          </w:tcPr>
          <w:p w14:paraId="333C7283" w14:textId="77777777" w:rsidR="001C1FC6" w:rsidRPr="001C1FC6" w:rsidRDefault="001C1FC6" w:rsidP="003E6F18">
            <w:pPr>
              <w:shd w:val="clear" w:color="auto" w:fill="FFFFFF"/>
              <w:spacing w:line="540" w:lineRule="atLeast"/>
              <w:jc w:val="both"/>
              <w:rPr>
                <w:rFonts w:ascii="Arial" w:hAnsi="Arial" w:cs="Arial"/>
                <w:sz w:val="16"/>
                <w:szCs w:val="16"/>
                <w:lang w:eastAsia="es-CO"/>
              </w:rPr>
            </w:pPr>
            <w:r w:rsidRPr="001C1FC6">
              <w:rPr>
                <w:rFonts w:ascii="Arial" w:eastAsia="Calibri" w:hAnsi="Arial" w:cs="Arial"/>
                <w:color w:val="292F33"/>
                <w:sz w:val="16"/>
                <w:szCs w:val="16"/>
                <w:shd w:val="clear" w:color="auto" w:fill="FFFFFF"/>
              </w:rPr>
              <w:t>65</w:t>
            </w:r>
          </w:p>
        </w:tc>
        <w:tc>
          <w:tcPr>
            <w:tcW w:w="910" w:type="dxa"/>
            <w:shd w:val="clear" w:color="auto" w:fill="FFD966"/>
          </w:tcPr>
          <w:p w14:paraId="3101E787" w14:textId="77777777" w:rsidR="001C1FC6" w:rsidRPr="001C1FC6" w:rsidRDefault="001C1FC6" w:rsidP="003E6F18">
            <w:pPr>
              <w:shd w:val="clear" w:color="auto" w:fill="FFFFFF"/>
              <w:spacing w:line="540" w:lineRule="atLeast"/>
              <w:jc w:val="both"/>
              <w:rPr>
                <w:rFonts w:ascii="Arial" w:eastAsia="Calibri" w:hAnsi="Arial" w:cs="Arial"/>
                <w:color w:val="292F33"/>
                <w:sz w:val="16"/>
                <w:szCs w:val="16"/>
                <w:shd w:val="clear" w:color="auto" w:fill="FFFFFF"/>
              </w:rPr>
            </w:pPr>
            <w:r w:rsidRPr="001C1FC6">
              <w:rPr>
                <w:rFonts w:ascii="Arial" w:eastAsia="Calibri" w:hAnsi="Arial" w:cs="Arial"/>
                <w:color w:val="292F33"/>
                <w:sz w:val="16"/>
                <w:szCs w:val="16"/>
                <w:shd w:val="clear" w:color="auto" w:fill="FFFFFF"/>
              </w:rPr>
              <w:t>79</w:t>
            </w:r>
          </w:p>
        </w:tc>
        <w:tc>
          <w:tcPr>
            <w:tcW w:w="1257" w:type="dxa"/>
            <w:shd w:val="clear" w:color="auto" w:fill="FFD966"/>
          </w:tcPr>
          <w:p w14:paraId="311C0684" w14:textId="77777777" w:rsidR="001C1FC6" w:rsidRPr="001C1FC6" w:rsidRDefault="001C1FC6" w:rsidP="003E6F18">
            <w:pPr>
              <w:shd w:val="clear" w:color="auto" w:fill="FFFFFF"/>
              <w:spacing w:line="540" w:lineRule="atLeast"/>
              <w:jc w:val="both"/>
              <w:rPr>
                <w:rFonts w:ascii="Arial" w:eastAsia="Calibri" w:hAnsi="Arial" w:cs="Arial"/>
                <w:color w:val="292F33"/>
                <w:sz w:val="16"/>
                <w:szCs w:val="16"/>
                <w:shd w:val="clear" w:color="auto" w:fill="FFFFFF"/>
              </w:rPr>
            </w:pPr>
            <w:r w:rsidRPr="001C1FC6">
              <w:rPr>
                <w:rFonts w:ascii="Arial" w:eastAsia="Calibri" w:hAnsi="Arial" w:cs="Arial"/>
                <w:color w:val="292F33"/>
                <w:sz w:val="16"/>
                <w:szCs w:val="16"/>
                <w:shd w:val="clear" w:color="auto" w:fill="FFFFFF"/>
              </w:rPr>
              <w:t>72</w:t>
            </w:r>
          </w:p>
        </w:tc>
      </w:tr>
    </w:tbl>
    <w:p w14:paraId="03AFEAA6" w14:textId="77777777" w:rsidR="00804E8B" w:rsidRPr="000E7ACA" w:rsidRDefault="00804E8B" w:rsidP="001C1FC6">
      <w:pPr>
        <w:jc w:val="center"/>
        <w:rPr>
          <w:rFonts w:ascii="Arial" w:eastAsiaTheme="majorEastAsia" w:hAnsi="Arial" w:cs="Arial"/>
          <w:color w:val="1F2023"/>
          <w:lang w:val="es-ES"/>
        </w:rPr>
      </w:pPr>
    </w:p>
    <w:p w14:paraId="0EC984F6" w14:textId="77777777" w:rsidR="0064254C" w:rsidRPr="00EE6D06" w:rsidRDefault="0064254C" w:rsidP="0064254C">
      <w:pPr>
        <w:rPr>
          <w:rFonts w:ascii="Arial" w:hAnsi="Arial" w:cs="Arial"/>
          <w:b/>
          <w:lang w:val="es-MX"/>
        </w:rPr>
      </w:pPr>
      <w:r w:rsidRPr="00EE6D06">
        <w:rPr>
          <w:rFonts w:ascii="Arial" w:hAnsi="Arial" w:cs="Arial"/>
          <w:b/>
          <w:lang w:val="es-MX"/>
        </w:rPr>
        <w:t>Tweet principal tuvo 5.473 impresiones</w:t>
      </w:r>
    </w:p>
    <w:p w14:paraId="63FE985C" w14:textId="77777777" w:rsidR="0064254C" w:rsidRPr="00EE6D06" w:rsidRDefault="0064254C" w:rsidP="0064254C">
      <w:pPr>
        <w:jc w:val="both"/>
        <w:rPr>
          <w:rFonts w:ascii="Arial" w:hAnsi="Arial" w:cs="Arial"/>
          <w:lang w:val="es-MX"/>
        </w:rPr>
      </w:pPr>
      <w:r w:rsidRPr="00EE6D06">
        <w:rPr>
          <w:rFonts w:ascii="Arial" w:hAnsi="Arial" w:cs="Arial"/>
          <w:lang w:val="es-MX"/>
        </w:rPr>
        <w:t>El CONPES para Bogotá-Región prioriza proyectos de infraestructura y transporte para satisfacer las necesidades de movilidad de todos los habitantes. #MovilidadBogotáRegión2035 pic.twitter.com/dIPowWPIdf</w:t>
      </w:r>
    </w:p>
    <w:p w14:paraId="3927F274" w14:textId="77777777" w:rsidR="0064254C" w:rsidRDefault="0064254C" w:rsidP="0064254C">
      <w:pPr>
        <w:rPr>
          <w:rFonts w:ascii="Arial" w:hAnsi="Arial" w:cs="Arial"/>
          <w:b/>
          <w:lang w:val="es-MX"/>
        </w:rPr>
      </w:pPr>
    </w:p>
    <w:p w14:paraId="4C8D1306" w14:textId="77777777" w:rsidR="0064254C" w:rsidRPr="00EE6D06" w:rsidRDefault="0064254C" w:rsidP="0064254C">
      <w:pPr>
        <w:rPr>
          <w:rFonts w:ascii="Arial" w:hAnsi="Arial" w:cs="Arial"/>
          <w:b/>
          <w:lang w:val="es-MX"/>
        </w:rPr>
      </w:pPr>
      <w:r w:rsidRPr="00EE6D06">
        <w:rPr>
          <w:rFonts w:ascii="Arial" w:hAnsi="Arial" w:cs="Arial"/>
          <w:b/>
          <w:lang w:val="es-MX"/>
        </w:rPr>
        <w:t xml:space="preserve">Mención principal </w:t>
      </w:r>
    </w:p>
    <w:p w14:paraId="5B1FA093" w14:textId="77777777" w:rsidR="0064254C" w:rsidRPr="00EE6D06" w:rsidRDefault="0064254C" w:rsidP="0064254C">
      <w:pPr>
        <w:rPr>
          <w:rFonts w:ascii="Arial" w:hAnsi="Arial" w:cs="Arial"/>
          <w:lang w:val="es-MX"/>
        </w:rPr>
      </w:pPr>
      <w:r w:rsidRPr="00EE6D06">
        <w:rPr>
          <w:rFonts w:ascii="Arial" w:hAnsi="Arial" w:cs="Arial"/>
          <w:lang w:val="es-MX"/>
        </w:rPr>
        <w:t>Tuvo 538 interacciones</w:t>
      </w:r>
    </w:p>
    <w:p w14:paraId="6760079C" w14:textId="77777777" w:rsidR="0064254C" w:rsidRPr="00EE6D06" w:rsidRDefault="0064254C" w:rsidP="0064254C">
      <w:pPr>
        <w:jc w:val="both"/>
        <w:rPr>
          <w:rFonts w:ascii="Arial" w:hAnsi="Arial" w:cs="Arial"/>
          <w:lang w:val="es-MX"/>
        </w:rPr>
      </w:pPr>
      <w:r w:rsidRPr="00EE6D06">
        <w:rPr>
          <w:rFonts w:ascii="Arial" w:hAnsi="Arial" w:cs="Arial"/>
          <w:lang w:val="es-MX"/>
        </w:rPr>
        <w:t>Desde la @juridicadistri lamentamos el fallecimiento del Dr. Ernesto Cadena,</w:t>
      </w:r>
      <w:r>
        <w:rPr>
          <w:rFonts w:ascii="Arial" w:hAnsi="Arial" w:cs="Arial"/>
          <w:lang w:val="es-MX"/>
        </w:rPr>
        <w:t xml:space="preserve"> </w:t>
      </w:r>
      <w:r w:rsidRPr="00EE6D06">
        <w:rPr>
          <w:rFonts w:ascii="Arial" w:hAnsi="Arial" w:cs="Arial"/>
          <w:lang w:val="es-MX"/>
        </w:rPr>
        <w:t>un ser humano excepcional y amigo solidario.</w:t>
      </w:r>
      <w:r>
        <w:rPr>
          <w:rFonts w:ascii="Arial" w:hAnsi="Arial" w:cs="Arial"/>
          <w:lang w:val="es-MX"/>
        </w:rPr>
        <w:t xml:space="preserve"> </w:t>
      </w:r>
      <w:r w:rsidRPr="00EE6D06">
        <w:rPr>
          <w:rFonts w:ascii="Arial" w:hAnsi="Arial" w:cs="Arial"/>
          <w:lang w:val="es-MX"/>
        </w:rPr>
        <w:t>Gracias por la calidez, enseñanzas y logros compartidos durante más de 27 años dedicados a representar judicialmente al Distrito en la defensa de sus intereses. pic.twitter.com/d7luGQbe8q</w:t>
      </w:r>
    </w:p>
    <w:p w14:paraId="6A10CE33" w14:textId="77777777" w:rsidR="0064254C" w:rsidRDefault="0064254C" w:rsidP="0064254C">
      <w:pPr>
        <w:rPr>
          <w:rFonts w:ascii="Arial" w:hAnsi="Arial" w:cs="Arial"/>
          <w:b/>
          <w:lang w:val="es-MX"/>
        </w:rPr>
      </w:pPr>
    </w:p>
    <w:p w14:paraId="21C37543" w14:textId="77777777" w:rsidR="0064254C" w:rsidRPr="00EE6D06" w:rsidRDefault="0064254C" w:rsidP="0064254C">
      <w:pPr>
        <w:rPr>
          <w:rFonts w:ascii="Arial" w:hAnsi="Arial" w:cs="Arial"/>
          <w:b/>
          <w:lang w:val="es-MX"/>
        </w:rPr>
      </w:pPr>
      <w:r w:rsidRPr="00EE6D06">
        <w:rPr>
          <w:rFonts w:ascii="Arial" w:hAnsi="Arial" w:cs="Arial"/>
          <w:b/>
          <w:lang w:val="es-MX"/>
        </w:rPr>
        <w:t xml:space="preserve">Seguidor principal Seguido </w:t>
      </w:r>
    </w:p>
    <w:p w14:paraId="6276530B" w14:textId="77777777" w:rsidR="0064254C" w:rsidRPr="00EE6D06" w:rsidRDefault="0064254C" w:rsidP="0064254C">
      <w:pPr>
        <w:rPr>
          <w:rFonts w:ascii="Arial" w:hAnsi="Arial" w:cs="Arial"/>
          <w:lang w:val="es-MX"/>
        </w:rPr>
      </w:pPr>
      <w:r w:rsidRPr="00EE6D06">
        <w:rPr>
          <w:rFonts w:ascii="Arial" w:hAnsi="Arial" w:cs="Arial"/>
          <w:lang w:val="es-MX"/>
        </w:rPr>
        <w:t>Por 11,9 mil personas</w:t>
      </w:r>
    </w:p>
    <w:p w14:paraId="705CC6AD" w14:textId="77777777" w:rsidR="0064254C" w:rsidRPr="00EE6D06" w:rsidRDefault="0064254C" w:rsidP="0064254C">
      <w:pPr>
        <w:rPr>
          <w:rFonts w:ascii="Arial" w:hAnsi="Arial" w:cs="Arial"/>
          <w:lang w:val="es-MX"/>
        </w:rPr>
      </w:pPr>
      <w:r w:rsidRPr="00EE6D06">
        <w:rPr>
          <w:rFonts w:ascii="Arial" w:hAnsi="Arial" w:cs="Arial"/>
          <w:lang w:val="es-MX"/>
        </w:rPr>
        <w:t>Invest in Bogota</w:t>
      </w:r>
    </w:p>
    <w:p w14:paraId="323EDA74" w14:textId="77777777" w:rsidR="0064254C" w:rsidRPr="00EE6D06" w:rsidRDefault="0064254C" w:rsidP="0064254C">
      <w:pPr>
        <w:rPr>
          <w:rFonts w:ascii="Arial" w:hAnsi="Arial" w:cs="Arial"/>
          <w:lang w:val="es-MX"/>
        </w:rPr>
      </w:pPr>
      <w:r w:rsidRPr="00EE6D06">
        <w:rPr>
          <w:rFonts w:ascii="Arial" w:hAnsi="Arial" w:cs="Arial"/>
          <w:lang w:val="es-MX"/>
        </w:rPr>
        <w:t>@investinbogota</w:t>
      </w:r>
    </w:p>
    <w:p w14:paraId="304F5481" w14:textId="77777777" w:rsidR="0064254C" w:rsidRPr="00EE6D06" w:rsidRDefault="0064254C" w:rsidP="0064254C">
      <w:pPr>
        <w:jc w:val="both"/>
        <w:rPr>
          <w:rFonts w:ascii="Arial" w:hAnsi="Arial" w:cs="Arial"/>
          <w:lang w:val="es-MX"/>
        </w:rPr>
      </w:pPr>
      <w:r w:rsidRPr="00EE6D06">
        <w:rPr>
          <w:rFonts w:ascii="Arial" w:hAnsi="Arial" w:cs="Arial"/>
          <w:lang w:val="es-MX"/>
        </w:rPr>
        <w:t>We are the investment promotion agency for Bogota. The World Bank ranked us as the top non-OECD investment promotion agency in the world.</w:t>
      </w:r>
    </w:p>
    <w:p w14:paraId="6E69B3D3" w14:textId="77777777" w:rsidR="0064254C" w:rsidRDefault="0064254C" w:rsidP="0064254C">
      <w:pPr>
        <w:jc w:val="both"/>
        <w:rPr>
          <w:rFonts w:ascii="Arial" w:hAnsi="Arial" w:cs="Arial"/>
          <w:b/>
          <w:lang w:val="es-MX"/>
        </w:rPr>
      </w:pPr>
    </w:p>
    <w:p w14:paraId="6824931F" w14:textId="77777777" w:rsidR="0064254C" w:rsidRPr="00EE6D06" w:rsidRDefault="0064254C" w:rsidP="0064254C">
      <w:pPr>
        <w:jc w:val="both"/>
        <w:rPr>
          <w:rFonts w:ascii="Arial" w:hAnsi="Arial" w:cs="Arial"/>
          <w:b/>
          <w:lang w:val="es-MX"/>
        </w:rPr>
      </w:pPr>
      <w:r w:rsidRPr="00EE6D06">
        <w:rPr>
          <w:rFonts w:ascii="Arial" w:hAnsi="Arial" w:cs="Arial"/>
          <w:b/>
          <w:lang w:val="es-MX"/>
        </w:rPr>
        <w:t xml:space="preserve">Tweet con contenido multimedia principal </w:t>
      </w:r>
    </w:p>
    <w:p w14:paraId="5E2CF4A3" w14:textId="77777777" w:rsidR="0064254C" w:rsidRPr="00EE6D06" w:rsidRDefault="0064254C" w:rsidP="0064254C">
      <w:pPr>
        <w:jc w:val="both"/>
        <w:rPr>
          <w:rFonts w:ascii="Arial" w:hAnsi="Arial" w:cs="Arial"/>
          <w:lang w:val="es-MX"/>
        </w:rPr>
      </w:pPr>
      <w:r w:rsidRPr="00EE6D06">
        <w:rPr>
          <w:rFonts w:ascii="Arial" w:hAnsi="Arial" w:cs="Arial"/>
          <w:lang w:val="es-MX"/>
        </w:rPr>
        <w:t>Tuvo 3.353 impresiones</w:t>
      </w:r>
    </w:p>
    <w:p w14:paraId="7DB1EC06" w14:textId="77777777" w:rsidR="0064254C" w:rsidRPr="00EE6D06" w:rsidRDefault="0064254C" w:rsidP="0064254C">
      <w:pPr>
        <w:jc w:val="both"/>
        <w:rPr>
          <w:rFonts w:ascii="Arial" w:hAnsi="Arial" w:cs="Arial"/>
          <w:lang w:val="es-MX"/>
        </w:rPr>
      </w:pPr>
      <w:r w:rsidRPr="00EE6D06">
        <w:rPr>
          <w:rFonts w:ascii="Arial" w:hAnsi="Arial" w:cs="Arial"/>
          <w:lang w:val="es-MX"/>
        </w:rPr>
        <w:t>Desde la @juridicadistri lamentamos el fallecimiento del Dr. Ernesto Cadena, un ser humano excepcional y amigo solidario. Gracias por la calidez, enseñanzas y logros compartidos durante más de 27 años dedicados a representar judicialmente al Distrito en la defensa de sus intereses. pic.twitter.com/d7luGQbe8q</w:t>
      </w:r>
    </w:p>
    <w:p w14:paraId="2DB8A814" w14:textId="77777777" w:rsidR="00804E8B" w:rsidRPr="000E7ACA" w:rsidRDefault="00804E8B" w:rsidP="00067C2F">
      <w:pPr>
        <w:spacing w:before="94"/>
        <w:ind w:right="714"/>
        <w:jc w:val="both"/>
        <w:rPr>
          <w:rFonts w:ascii="Arial" w:hAnsi="Arial" w:cs="Arial"/>
        </w:rPr>
      </w:pPr>
    </w:p>
    <w:p w14:paraId="2014D186" w14:textId="77777777" w:rsidR="002C01CA" w:rsidRPr="000E7ACA" w:rsidRDefault="002C01CA" w:rsidP="00B261D8">
      <w:pPr>
        <w:spacing w:before="94"/>
        <w:ind w:right="714"/>
        <w:jc w:val="both"/>
        <w:rPr>
          <w:rFonts w:ascii="Arial" w:hAnsi="Arial" w:cs="Arial"/>
        </w:rPr>
      </w:pPr>
    </w:p>
    <w:p w14:paraId="59B6B561" w14:textId="77777777" w:rsidR="00804E8B" w:rsidRPr="000E7ACA" w:rsidRDefault="00322FA6" w:rsidP="00804E8B">
      <w:pPr>
        <w:spacing w:before="94"/>
        <w:ind w:left="708" w:right="714" w:hanging="708"/>
        <w:jc w:val="both"/>
        <w:rPr>
          <w:rFonts w:ascii="Arial" w:hAnsi="Arial" w:cs="Arial"/>
        </w:rPr>
      </w:pPr>
      <w:r w:rsidRPr="000E7ACA">
        <w:rPr>
          <w:rFonts w:ascii="Arial" w:hAnsi="Arial" w:cs="Arial"/>
          <w:noProof/>
          <w:lang w:eastAsia="es-CO"/>
        </w:rPr>
        <mc:AlternateContent>
          <mc:Choice Requires="wps">
            <w:drawing>
              <wp:anchor distT="0" distB="0" distL="114300" distR="114300" simplePos="0" relativeHeight="251963904" behindDoc="0" locked="0" layoutInCell="1" allowOverlap="1" wp14:anchorId="65CC5987" wp14:editId="6B938647">
                <wp:simplePos x="0" y="0"/>
                <wp:positionH relativeFrom="page">
                  <wp:align>right</wp:align>
                </wp:positionH>
                <wp:positionV relativeFrom="paragraph">
                  <wp:posOffset>-5715</wp:posOffset>
                </wp:positionV>
                <wp:extent cx="3524885" cy="988060"/>
                <wp:effectExtent l="0" t="0" r="0" b="2540"/>
                <wp:wrapNone/>
                <wp:docPr id="270"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885" cy="988060"/>
                        </a:xfrm>
                        <a:prstGeom prst="rect">
                          <a:avLst/>
                        </a:prstGeom>
                        <a:solidFill>
                          <a:schemeClr val="accent6">
                            <a:lumMod val="75000"/>
                          </a:schemeClr>
                        </a:solidFill>
                      </wps:spPr>
                      <wps:style>
                        <a:lnRef idx="1">
                          <a:schemeClr val="dk1"/>
                        </a:lnRef>
                        <a:fillRef idx="2">
                          <a:schemeClr val="dk1"/>
                        </a:fillRef>
                        <a:effectRef idx="1">
                          <a:schemeClr val="dk1"/>
                        </a:effectRef>
                        <a:fontRef idx="minor">
                          <a:schemeClr val="dk1"/>
                        </a:fontRef>
                      </wps:style>
                      <wps:txbx>
                        <w:txbxContent>
                          <w:p w14:paraId="0B85876C" w14:textId="77777777" w:rsidR="009077B9" w:rsidRPr="00496CE6" w:rsidRDefault="009077B9" w:rsidP="00804E8B">
                            <w:pPr>
                              <w:jc w:val="center"/>
                              <w:rPr>
                                <w:color w:val="FFFFFF" w:themeColor="background1"/>
                                <w:sz w:val="40"/>
                                <w:szCs w:val="40"/>
                              </w:rPr>
                            </w:pPr>
                            <w:r w:rsidRPr="00496CE6">
                              <w:rPr>
                                <w:color w:val="FFFFFF" w:themeColor="background1"/>
                                <w:sz w:val="40"/>
                                <w:szCs w:val="40"/>
                              </w:rPr>
                              <w:t xml:space="preserve">Gestión del conocimiento y la Innovación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521D5" id="Rectángulo 27" o:spid="_x0000_s1045" style="position:absolute;left:0;text-align:left;margin-left:226.35pt;margin-top:-.45pt;width:277.55pt;height:77.8pt;z-index:2519639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" fillcolor="#538135 [2409]" strokecolor="black [3200]" strokeweight=".5pt">
                <v:path arrowok="t"/>
                <v:textbox>
                  <w:txbxContent>
                    <w:p w:rsidR="009077B9" w:rsidRPr="00496CE6" w:rsidRDefault="009077B9" w:rsidP="00804E8B">
                      <w:pPr>
                        <w:jc w:val="center"/>
                        <w:rPr>
                          <w:color w:val="FFFFFF" w:themeColor="background1"/>
                          <w:sz w:val="40"/>
                          <w:szCs w:val="40"/>
                        </w:rPr>
                      </w:pPr>
                      <w:r w:rsidRPr="00496CE6">
                        <w:rPr>
                          <w:color w:val="FFFFFF" w:themeColor="background1"/>
                          <w:sz w:val="40"/>
                          <w:szCs w:val="40"/>
                        </w:rPr>
                        <w:t xml:space="preserve">Gestión del conocimiento y la Innovación </w:t>
                      </w:r>
                    </w:p>
                  </w:txbxContent>
                </v:textbox>
                <w10:wrap anchorx="page"/>
              </v:rect>
            </w:pict>
          </mc:Fallback>
        </mc:AlternateContent>
      </w:r>
      <w:r w:rsidRPr="000E7ACA">
        <w:rPr>
          <w:rFonts w:ascii="Arial" w:hAnsi="Arial" w:cs="Arial"/>
          <w:noProof/>
          <w:lang w:eastAsia="es-CO"/>
        </w:rPr>
        <mc:AlternateContent>
          <mc:Choice Requires="wps">
            <w:drawing>
              <wp:anchor distT="0" distB="0" distL="114300" distR="114300" simplePos="0" relativeHeight="251917824" behindDoc="0" locked="0" layoutInCell="1" allowOverlap="1" wp14:anchorId="159343C3" wp14:editId="4D9B4DF4">
                <wp:simplePos x="0" y="0"/>
                <wp:positionH relativeFrom="margin">
                  <wp:align>left</wp:align>
                </wp:positionH>
                <wp:positionV relativeFrom="paragraph">
                  <wp:posOffset>-5715</wp:posOffset>
                </wp:positionV>
                <wp:extent cx="3220085" cy="988060"/>
                <wp:effectExtent l="0" t="0" r="0" b="2540"/>
                <wp:wrapNone/>
                <wp:docPr id="26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0085" cy="988060"/>
                        </a:xfrm>
                        <a:prstGeom prst="rect">
                          <a:avLst/>
                        </a:prstGeom>
                        <a:solidFill>
                          <a:schemeClr val="accent6">
                            <a:lumMod val="60000"/>
                            <a:lumOff val="40000"/>
                          </a:schemeClr>
                        </a:solidFill>
                      </wps:spPr>
                      <wps:style>
                        <a:lnRef idx="1">
                          <a:schemeClr val="dk1"/>
                        </a:lnRef>
                        <a:fillRef idx="2">
                          <a:schemeClr val="dk1"/>
                        </a:fillRef>
                        <a:effectRef idx="1">
                          <a:schemeClr val="dk1"/>
                        </a:effectRef>
                        <a:fontRef idx="minor">
                          <a:schemeClr val="dk1"/>
                        </a:fontRef>
                      </wps:style>
                      <wps:txbx>
                        <w:txbxContent>
                          <w:p w14:paraId="1A6331E2" w14:textId="77777777" w:rsidR="009077B9" w:rsidRPr="00487C7F" w:rsidRDefault="009077B9" w:rsidP="00804E8B">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6</w:t>
                            </w:r>
                            <w:r w:rsidRPr="00487C7F">
                              <w:rPr>
                                <w:color w:val="FFFFFF" w:themeColor="background1"/>
                                <w:sz w:val="56"/>
                                <w:szCs w:val="56"/>
                              </w:rPr>
                              <w:t>.</w:t>
                            </w:r>
                            <w:r>
                              <w:rPr>
                                <w:color w:val="FFFFFF" w:themeColor="background1"/>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D6460" id="Rectángulo 26" o:spid="_x0000_s1046" style="position:absolute;left:0;text-align:left;margin-left:0;margin-top:-.45pt;width:253.55pt;height:77.8pt;z-index:25191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" fillcolor="#a8d08d [1945]" strokecolor="black [3200]" strokeweight=".5pt">
                <v:path arrowok="t"/>
                <v:textbox>
                  <w:txbxContent>
                    <w:p w:rsidR="009077B9" w:rsidRPr="00487C7F" w:rsidRDefault="009077B9" w:rsidP="00804E8B">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6</w:t>
                      </w:r>
                      <w:r w:rsidRPr="00487C7F">
                        <w:rPr>
                          <w:color w:val="FFFFFF" w:themeColor="background1"/>
                          <w:sz w:val="56"/>
                          <w:szCs w:val="56"/>
                        </w:rPr>
                        <w:t>.</w:t>
                      </w:r>
                      <w:r>
                        <w:rPr>
                          <w:color w:val="FFFFFF" w:themeColor="background1"/>
                          <w:sz w:val="56"/>
                          <w:szCs w:val="56"/>
                        </w:rPr>
                        <w:t xml:space="preserve"> </w:t>
                      </w:r>
                    </w:p>
                  </w:txbxContent>
                </v:textbox>
                <w10:wrap anchorx="margin"/>
              </v:rect>
            </w:pict>
          </mc:Fallback>
        </mc:AlternateContent>
      </w:r>
    </w:p>
    <w:p w14:paraId="515930D0" w14:textId="77777777" w:rsidR="00804E8B" w:rsidRPr="000E7ACA" w:rsidRDefault="00804E8B" w:rsidP="00804E8B">
      <w:pPr>
        <w:spacing w:before="94"/>
        <w:ind w:left="708" w:right="714" w:hanging="708"/>
        <w:jc w:val="both"/>
        <w:rPr>
          <w:rFonts w:ascii="Arial" w:hAnsi="Arial" w:cs="Arial"/>
        </w:rPr>
      </w:pPr>
    </w:p>
    <w:p w14:paraId="65B28EF3" w14:textId="77777777" w:rsidR="00804E8B" w:rsidRPr="000E7ACA" w:rsidRDefault="00804E8B" w:rsidP="00804E8B">
      <w:pPr>
        <w:spacing w:before="94"/>
        <w:ind w:left="708" w:right="714" w:hanging="708"/>
        <w:jc w:val="both"/>
        <w:rPr>
          <w:rFonts w:ascii="Arial" w:hAnsi="Arial" w:cs="Arial"/>
        </w:rPr>
      </w:pPr>
    </w:p>
    <w:p w14:paraId="0E22F5FE" w14:textId="77777777" w:rsidR="00804E8B" w:rsidRPr="000E7ACA" w:rsidRDefault="00804E8B" w:rsidP="00804E8B">
      <w:pPr>
        <w:spacing w:before="94"/>
        <w:ind w:left="708" w:right="714" w:hanging="708"/>
        <w:jc w:val="both"/>
        <w:rPr>
          <w:rFonts w:ascii="Arial" w:hAnsi="Arial" w:cs="Arial"/>
        </w:rPr>
      </w:pPr>
    </w:p>
    <w:p w14:paraId="6E43D275" w14:textId="77777777" w:rsidR="00804E8B" w:rsidRPr="000E7ACA" w:rsidRDefault="00804E8B" w:rsidP="00804E8B">
      <w:pPr>
        <w:jc w:val="center"/>
        <w:rPr>
          <w:rFonts w:ascii="Arial" w:hAnsi="Arial" w:cs="Arial"/>
          <w:color w:val="FFFFFF" w:themeColor="background1"/>
        </w:rPr>
      </w:pPr>
      <w:r w:rsidRPr="000E7ACA">
        <w:rPr>
          <w:rFonts w:ascii="Arial" w:hAnsi="Arial" w:cs="Arial"/>
          <w:color w:val="FFFFFF" w:themeColor="background1"/>
        </w:rPr>
        <w:t xml:space="preserve">y la Innovación </w:t>
      </w:r>
    </w:p>
    <w:p w14:paraId="3AEDD3C1" w14:textId="77777777" w:rsidR="00804E8B" w:rsidRPr="00CC276F" w:rsidRDefault="00804E8B" w:rsidP="00CC276F">
      <w:pPr>
        <w:pStyle w:val="Ttulo1"/>
      </w:pPr>
      <w:bookmarkStart w:id="267" w:name="_Toc86225459"/>
      <w:r w:rsidRPr="00CC276F">
        <w:t>Dimensión 6. Gestión del Conocimiento y la Innovación</w:t>
      </w:r>
      <w:bookmarkEnd w:id="267"/>
    </w:p>
    <w:p w14:paraId="50E179B0" w14:textId="77777777" w:rsidR="00804E8B" w:rsidRDefault="00804E8B" w:rsidP="00CC276F">
      <w:pPr>
        <w:pStyle w:val="Ttulo2"/>
      </w:pPr>
      <w:bookmarkStart w:id="268" w:name="_Toc86225460"/>
      <w:r w:rsidRPr="00CC276F">
        <w:t>Política: Gestión del Conocimiento y la Innovación</w:t>
      </w:r>
      <w:bookmarkEnd w:id="268"/>
    </w:p>
    <w:p w14:paraId="75064853" w14:textId="77777777" w:rsidR="0075441E" w:rsidRDefault="0075441E" w:rsidP="0075441E"/>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114"/>
      </w:tblGrid>
      <w:tr w:rsidR="0075441E" w:rsidRPr="000E7ACA" w14:paraId="3A865280" w14:textId="77777777" w:rsidTr="00E22E86">
        <w:tc>
          <w:tcPr>
            <w:tcW w:w="1242" w:type="dxa"/>
            <w:tcBorders>
              <w:top w:val="nil"/>
              <w:left w:val="nil"/>
              <w:bottom w:val="nil"/>
              <w:right w:val="single" w:sz="4" w:space="0" w:color="auto"/>
            </w:tcBorders>
            <w:shd w:val="clear" w:color="auto" w:fill="F2F2F2"/>
          </w:tcPr>
          <w:p w14:paraId="0D118DDE" w14:textId="77777777" w:rsidR="0075441E" w:rsidRPr="000E7ACA" w:rsidRDefault="0075441E" w:rsidP="003E6F18">
            <w:pPr>
              <w:spacing w:after="120" w:line="276" w:lineRule="auto"/>
              <w:rPr>
                <w:rFonts w:ascii="Arial" w:hAnsi="Arial" w:cs="Arial"/>
                <w:bCs/>
              </w:rPr>
            </w:pPr>
            <w:r w:rsidRPr="000E7ACA">
              <w:rPr>
                <w:rFonts w:ascii="Arial" w:hAnsi="Arial" w:cs="Arial"/>
                <w:bCs/>
              </w:rPr>
              <w:t>Meta P.I. 7621</w:t>
            </w:r>
          </w:p>
        </w:tc>
        <w:tc>
          <w:tcPr>
            <w:tcW w:w="8114" w:type="dxa"/>
            <w:tcBorders>
              <w:left w:val="single" w:sz="4" w:space="0" w:color="auto"/>
            </w:tcBorders>
            <w:shd w:val="clear" w:color="auto" w:fill="F2F2F2"/>
          </w:tcPr>
          <w:p w14:paraId="757C3EE8" w14:textId="77777777" w:rsidR="0075441E" w:rsidRPr="000E7ACA" w:rsidRDefault="00067C2F" w:rsidP="003E6F18">
            <w:pPr>
              <w:spacing w:line="276" w:lineRule="auto"/>
              <w:jc w:val="both"/>
              <w:rPr>
                <w:rFonts w:ascii="Arial" w:eastAsiaTheme="minorHAnsi" w:hAnsi="Arial" w:cs="Arial"/>
              </w:rPr>
            </w:pPr>
            <w:r w:rsidRPr="00067C2F">
              <w:rPr>
                <w:rFonts w:ascii="Arial" w:eastAsiaTheme="minorHAnsi" w:hAnsi="Arial" w:cs="Arial"/>
              </w:rPr>
              <w:t>Establecer en un 25 % el mecanismo para incentivar y reconocer el trabajo adelantado por las entidades y el cuerpo de abogados en la gestión jurídica distrital.</w:t>
            </w:r>
          </w:p>
        </w:tc>
      </w:tr>
    </w:tbl>
    <w:p w14:paraId="4E17DB08" w14:textId="77777777" w:rsidR="0075441E" w:rsidRDefault="0075441E" w:rsidP="0075441E"/>
    <w:p w14:paraId="043A9648" w14:textId="77777777" w:rsidR="00171A5E" w:rsidRPr="000F1C91" w:rsidRDefault="00171A5E" w:rsidP="00171A5E">
      <w:pPr>
        <w:ind w:hanging="2"/>
        <w:jc w:val="both"/>
        <w:rPr>
          <w:rFonts w:ascii="Arial" w:eastAsia="Calibri" w:hAnsi="Arial" w:cs="Arial"/>
          <w:color w:val="202124"/>
        </w:rPr>
      </w:pPr>
      <w:r w:rsidRPr="000F1C91">
        <w:rPr>
          <w:rFonts w:ascii="Arial" w:eastAsia="Calibri" w:hAnsi="Arial" w:cs="Arial"/>
          <w:color w:val="202124"/>
        </w:rPr>
        <w:t xml:space="preserve">La Secretaría jurídica Distrital, busca incentivar y motivar a las entidades y </w:t>
      </w:r>
      <w:r w:rsidR="0052044D" w:rsidRPr="000F1C91">
        <w:rPr>
          <w:rFonts w:ascii="Arial" w:eastAsia="Calibri" w:hAnsi="Arial" w:cs="Arial"/>
          <w:color w:val="202124"/>
        </w:rPr>
        <w:t xml:space="preserve">sus </w:t>
      </w:r>
      <w:r w:rsidRPr="000F1C91">
        <w:rPr>
          <w:rFonts w:ascii="Arial" w:eastAsia="Calibri" w:hAnsi="Arial" w:cs="Arial"/>
          <w:color w:val="202124"/>
        </w:rPr>
        <w:t>colaboradores a implementar el Modelo de Gestión jurídica Pública en el marco del Decreto 430 de 2018 y premia</w:t>
      </w:r>
      <w:r w:rsidR="0052044D" w:rsidRPr="000F1C91">
        <w:rPr>
          <w:rFonts w:ascii="Arial" w:eastAsia="Calibri" w:hAnsi="Arial" w:cs="Arial"/>
          <w:color w:val="202124"/>
        </w:rPr>
        <w:t>r</w:t>
      </w:r>
      <w:r w:rsidRPr="000F1C91">
        <w:rPr>
          <w:rFonts w:ascii="Arial" w:eastAsia="Calibri" w:hAnsi="Arial" w:cs="Arial"/>
          <w:color w:val="202124"/>
        </w:rPr>
        <w:t xml:space="preserve"> y beneficia</w:t>
      </w:r>
      <w:r w:rsidR="0052044D" w:rsidRPr="000F1C91">
        <w:rPr>
          <w:rFonts w:ascii="Arial" w:eastAsia="Calibri" w:hAnsi="Arial" w:cs="Arial"/>
          <w:color w:val="202124"/>
        </w:rPr>
        <w:t>r</w:t>
      </w:r>
      <w:r w:rsidRPr="000F1C91">
        <w:rPr>
          <w:rFonts w:ascii="Arial" w:eastAsia="Calibri" w:hAnsi="Arial" w:cs="Arial"/>
          <w:color w:val="202124"/>
        </w:rPr>
        <w:t xml:space="preserve"> a los postulados</w:t>
      </w:r>
      <w:r w:rsidR="0052044D" w:rsidRPr="000F1C91">
        <w:rPr>
          <w:rFonts w:ascii="Arial" w:eastAsia="Calibri" w:hAnsi="Arial" w:cs="Arial"/>
          <w:color w:val="202124"/>
        </w:rPr>
        <w:t>,</w:t>
      </w:r>
      <w:r w:rsidRPr="000F1C91">
        <w:rPr>
          <w:rFonts w:ascii="Arial" w:eastAsia="Calibri" w:hAnsi="Arial" w:cs="Arial"/>
          <w:color w:val="202124"/>
        </w:rPr>
        <w:t xml:space="preserve"> con los incentivos que se entregarán en la plenaria jurídica del mes de diciembre</w:t>
      </w:r>
      <w:r w:rsidR="0052044D" w:rsidRPr="000F1C91">
        <w:rPr>
          <w:rFonts w:ascii="Arial" w:eastAsia="Calibri" w:hAnsi="Arial" w:cs="Arial"/>
          <w:color w:val="202124"/>
        </w:rPr>
        <w:t xml:space="preserve">. </w:t>
      </w:r>
    </w:p>
    <w:p w14:paraId="56A3E980" w14:textId="77777777" w:rsidR="0052044D" w:rsidRPr="000F1C91" w:rsidRDefault="0052044D" w:rsidP="00171A5E">
      <w:pPr>
        <w:ind w:hanging="2"/>
        <w:jc w:val="both"/>
        <w:rPr>
          <w:rFonts w:ascii="Arial" w:eastAsia="Calibri" w:hAnsi="Arial" w:cs="Arial"/>
          <w:color w:val="202124"/>
        </w:rPr>
      </w:pPr>
    </w:p>
    <w:p w14:paraId="6941A6D1" w14:textId="77777777" w:rsidR="000F1C91" w:rsidRPr="000F1C91" w:rsidRDefault="000F1C91" w:rsidP="000F1C91">
      <w:pPr>
        <w:ind w:hanging="2"/>
        <w:jc w:val="both"/>
        <w:rPr>
          <w:rFonts w:ascii="Arial" w:eastAsia="Calibri" w:hAnsi="Arial" w:cs="Arial"/>
          <w:color w:val="202124"/>
          <w:highlight w:val="white"/>
        </w:rPr>
      </w:pPr>
      <w:r w:rsidRPr="000F1C91">
        <w:rPr>
          <w:rFonts w:ascii="Arial" w:eastAsia="Calibri" w:hAnsi="Arial" w:cs="Arial"/>
        </w:rPr>
        <w:t xml:space="preserve">Es así que, </w:t>
      </w:r>
      <w:r w:rsidRPr="000F1C91">
        <w:rPr>
          <w:rFonts w:ascii="Arial" w:eastAsia="Calibri" w:hAnsi="Arial" w:cs="Arial"/>
          <w:color w:val="202124"/>
          <w:highlight w:val="white"/>
        </w:rPr>
        <w:t>desde la Dirección Distrital de Política Jurídica, se realizó la aprobación de la metodología para el reconocimiento de incentivos a la excelencia y buenas prácticas en la gestión jurídica distrital, se comunicó a través de la Circular No. 009 del 27 de septiembre de 2021 de la Subsecretaría, a todas las entidades y organismos distritales.</w:t>
      </w:r>
    </w:p>
    <w:p w14:paraId="16A99F88" w14:textId="77777777" w:rsidR="000F1C91" w:rsidRDefault="000F1C91" w:rsidP="000F1C91">
      <w:pPr>
        <w:ind w:hanging="2"/>
        <w:jc w:val="both"/>
        <w:rPr>
          <w:rFonts w:ascii="Calibri" w:eastAsia="Calibri" w:hAnsi="Calibri" w:cs="Calibri"/>
          <w:color w:val="202124"/>
          <w:highlight w:val="white"/>
        </w:rPr>
      </w:pPr>
    </w:p>
    <w:p w14:paraId="0459E4B3" w14:textId="77777777" w:rsidR="000F1C91" w:rsidRDefault="00275C3C" w:rsidP="000F1C91">
      <w:pPr>
        <w:ind w:hanging="2"/>
        <w:jc w:val="both"/>
        <w:rPr>
          <w:rFonts w:ascii="Arial" w:eastAsia="Calibri" w:hAnsi="Arial" w:cs="Arial"/>
          <w:color w:val="202124"/>
          <w:highlight w:val="white"/>
        </w:rPr>
      </w:pPr>
      <w:r w:rsidRPr="00275C3C">
        <w:rPr>
          <w:rFonts w:ascii="Arial" w:eastAsia="Calibri" w:hAnsi="Arial" w:cs="Arial"/>
          <w:color w:val="202124"/>
          <w:highlight w:val="white"/>
        </w:rPr>
        <w:t>Así mimos con el fin de dar a conocer la convocatoria, s</w:t>
      </w:r>
      <w:r w:rsidR="000F1C91" w:rsidRPr="00275C3C">
        <w:rPr>
          <w:rFonts w:ascii="Arial" w:eastAsia="Calibri" w:hAnsi="Arial" w:cs="Arial"/>
          <w:color w:val="202124"/>
          <w:highlight w:val="white"/>
        </w:rPr>
        <w:t xml:space="preserve">e </w:t>
      </w:r>
      <w:r w:rsidRPr="00275C3C">
        <w:rPr>
          <w:rFonts w:ascii="Arial" w:eastAsia="Calibri" w:hAnsi="Arial" w:cs="Arial"/>
          <w:color w:val="202124"/>
          <w:highlight w:val="white"/>
        </w:rPr>
        <w:t>realizó</w:t>
      </w:r>
      <w:r w:rsidR="000F1C91" w:rsidRPr="00275C3C">
        <w:rPr>
          <w:rFonts w:ascii="Arial" w:eastAsia="Calibri" w:hAnsi="Arial" w:cs="Arial"/>
          <w:color w:val="202124"/>
          <w:highlight w:val="white"/>
        </w:rPr>
        <w:t xml:space="preserve"> la difusión de </w:t>
      </w:r>
      <w:r w:rsidRPr="00275C3C">
        <w:rPr>
          <w:rFonts w:ascii="Arial" w:eastAsia="Calibri" w:hAnsi="Arial" w:cs="Arial"/>
          <w:color w:val="202124"/>
          <w:highlight w:val="white"/>
        </w:rPr>
        <w:t>esta</w:t>
      </w:r>
      <w:r w:rsidR="000F1C91" w:rsidRPr="00275C3C">
        <w:rPr>
          <w:rFonts w:ascii="Arial" w:eastAsia="Calibri" w:hAnsi="Arial" w:cs="Arial"/>
          <w:color w:val="202124"/>
          <w:highlight w:val="white"/>
        </w:rPr>
        <w:t xml:space="preserve"> a partir de la comunicación de la Circular</w:t>
      </w:r>
      <w:r w:rsidR="00EF21FB">
        <w:rPr>
          <w:rFonts w:ascii="Arial" w:eastAsia="Calibri" w:hAnsi="Arial" w:cs="Arial"/>
          <w:color w:val="202124"/>
          <w:highlight w:val="white"/>
        </w:rPr>
        <w:t xml:space="preserve"> y</w:t>
      </w:r>
      <w:r w:rsidR="000F1C91" w:rsidRPr="00275C3C">
        <w:rPr>
          <w:rFonts w:ascii="Arial" w:eastAsia="Calibri" w:hAnsi="Arial" w:cs="Arial"/>
          <w:color w:val="202124"/>
          <w:highlight w:val="white"/>
        </w:rPr>
        <w:t xml:space="preserve"> se incorpora en el Boletín No. </w:t>
      </w:r>
      <w:r w:rsidRPr="00275C3C">
        <w:rPr>
          <w:rFonts w:ascii="Arial" w:eastAsia="Calibri" w:hAnsi="Arial" w:cs="Arial"/>
          <w:color w:val="202124"/>
          <w:highlight w:val="white"/>
        </w:rPr>
        <w:t>39 de</w:t>
      </w:r>
      <w:r w:rsidR="000F1C91" w:rsidRPr="00275C3C">
        <w:rPr>
          <w:rFonts w:ascii="Arial" w:eastAsia="Calibri" w:hAnsi="Arial" w:cs="Arial"/>
          <w:color w:val="202124"/>
          <w:highlight w:val="white"/>
        </w:rPr>
        <w:t xml:space="preserve"> Régimen Legal y en el Boletín del Modelo de Gestión Jurídica Pública No. 24 de 2021</w:t>
      </w:r>
      <w:r w:rsidR="00E22E86">
        <w:rPr>
          <w:rFonts w:ascii="Arial" w:eastAsia="Calibri" w:hAnsi="Arial" w:cs="Arial"/>
          <w:color w:val="202124"/>
          <w:highlight w:val="white"/>
        </w:rPr>
        <w:t>.</w:t>
      </w:r>
    </w:p>
    <w:p w14:paraId="07A754AA" w14:textId="77777777" w:rsidR="00AB3855" w:rsidRDefault="00AB3855" w:rsidP="000F1C91">
      <w:pPr>
        <w:ind w:hanging="2"/>
        <w:jc w:val="both"/>
        <w:rPr>
          <w:rFonts w:ascii="Arial" w:eastAsia="Calibri" w:hAnsi="Arial" w:cs="Arial"/>
          <w:color w:val="202124"/>
          <w:highlight w:val="white"/>
        </w:rPr>
      </w:pPr>
    </w:p>
    <w:p w14:paraId="3967A2A0" w14:textId="77777777" w:rsidR="00D32FEB" w:rsidRDefault="00AB3855" w:rsidP="00D32FEB">
      <w:pPr>
        <w:ind w:hanging="2"/>
        <w:jc w:val="center"/>
        <w:rPr>
          <w:rFonts w:ascii="Arial" w:eastAsia="Calibri" w:hAnsi="Arial" w:cs="Arial"/>
          <w:color w:val="202124"/>
          <w:highlight w:val="white"/>
        </w:rPr>
      </w:pPr>
      <w:r>
        <w:rPr>
          <w:noProof/>
          <w:lang w:eastAsia="es-CO"/>
        </w:rPr>
        <w:drawing>
          <wp:inline distT="0" distB="0" distL="0" distR="0" wp14:anchorId="5A0A79BB" wp14:editId="5EECF0F2">
            <wp:extent cx="3807069" cy="1878920"/>
            <wp:effectExtent l="76200" t="76200" r="136525" b="140970"/>
            <wp:docPr id="466" name="Imagen 46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n 466" descr="Interfaz de usuario gráfica, Sitio web&#10;&#10;Descripción generada automáticamente"/>
                    <pic:cNvPicPr/>
                  </pic:nvPicPr>
                  <pic:blipFill>
                    <a:blip r:embed="rId85"/>
                    <a:stretch>
                      <a:fillRect/>
                    </a:stretch>
                  </pic:blipFill>
                  <pic:spPr>
                    <a:xfrm>
                      <a:off x="0" y="0"/>
                      <a:ext cx="3823953" cy="1887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D695B0" w14:textId="77777777" w:rsidR="00D32FEB" w:rsidRDefault="00D32FEB" w:rsidP="00D32FEB">
      <w:pPr>
        <w:keepNext/>
        <w:ind w:hanging="2"/>
        <w:jc w:val="center"/>
      </w:pPr>
      <w:r>
        <w:rPr>
          <w:noProof/>
          <w:lang w:eastAsia="es-CO"/>
        </w:rPr>
        <w:drawing>
          <wp:inline distT="0" distB="0" distL="0" distR="0" wp14:anchorId="42E450FA" wp14:editId="4C035139">
            <wp:extent cx="2628900" cy="4044315"/>
            <wp:effectExtent l="76200" t="76200" r="133350" b="127635"/>
            <wp:docPr id="467" name="Imagen 46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n 467" descr="Texto, Carta&#10;&#10;Descripción generada automáticamente"/>
                    <pic:cNvPicPr/>
                  </pic:nvPicPr>
                  <pic:blipFill>
                    <a:blip r:embed="rId86"/>
                    <a:stretch>
                      <a:fillRect/>
                    </a:stretch>
                  </pic:blipFill>
                  <pic:spPr>
                    <a:xfrm>
                      <a:off x="0" y="0"/>
                      <a:ext cx="2644813" cy="4068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39584D" w14:textId="77777777" w:rsidR="00804E8B" w:rsidRDefault="00D32FEB" w:rsidP="00E22E86">
      <w:pPr>
        <w:pStyle w:val="Descripcin"/>
        <w:jc w:val="center"/>
      </w:pPr>
      <w:bookmarkStart w:id="269" w:name="_Toc86195313"/>
      <w:r>
        <w:t xml:space="preserve">Ilustración </w:t>
      </w:r>
      <w:r w:rsidR="00B87926">
        <w:fldChar w:fldCharType="begin"/>
      </w:r>
      <w:r w:rsidR="00B87926">
        <w:instrText xml:space="preserve"> SEQ Ilustración \* ARABIC </w:instrText>
      </w:r>
      <w:r w:rsidR="00B87926">
        <w:fldChar w:fldCharType="separate"/>
      </w:r>
      <w:r w:rsidR="00FB16DB">
        <w:rPr>
          <w:noProof/>
        </w:rPr>
        <w:t>17</w:t>
      </w:r>
      <w:r w:rsidR="00B87926">
        <w:rPr>
          <w:noProof/>
        </w:rPr>
        <w:fldChar w:fldCharType="end"/>
      </w:r>
      <w:r>
        <w:t>. Boletín Jurídico - Divulgación Plan de reconocimientos.</w:t>
      </w:r>
      <w:bookmarkEnd w:id="269"/>
    </w:p>
    <w:p w14:paraId="58FD7A3B" w14:textId="77777777" w:rsidR="00BB5652" w:rsidRPr="00BB5652" w:rsidRDefault="00BB5652" w:rsidP="00BB5652">
      <w:pPr>
        <w:rPr>
          <w:highlight w:val="whit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736"/>
      </w:tblGrid>
      <w:tr w:rsidR="00804E8B" w:rsidRPr="000E7ACA" w14:paraId="2A51B8FD" w14:textId="77777777" w:rsidTr="00BC18D1">
        <w:tc>
          <w:tcPr>
            <w:tcW w:w="1242" w:type="dxa"/>
            <w:tcBorders>
              <w:top w:val="nil"/>
              <w:left w:val="nil"/>
              <w:bottom w:val="nil"/>
              <w:right w:val="single" w:sz="4" w:space="0" w:color="auto"/>
            </w:tcBorders>
            <w:shd w:val="clear" w:color="auto" w:fill="F2F2F2"/>
          </w:tcPr>
          <w:p w14:paraId="0F4717BB" w14:textId="77777777" w:rsidR="00804E8B" w:rsidRPr="000E7ACA" w:rsidRDefault="00804E8B" w:rsidP="00BC18D1">
            <w:pPr>
              <w:spacing w:after="120" w:line="276" w:lineRule="auto"/>
              <w:rPr>
                <w:rFonts w:ascii="Arial" w:hAnsi="Arial" w:cs="Arial"/>
                <w:bCs/>
              </w:rPr>
            </w:pPr>
            <w:r w:rsidRPr="000E7ACA">
              <w:rPr>
                <w:rFonts w:ascii="Arial" w:hAnsi="Arial" w:cs="Arial"/>
                <w:bCs/>
              </w:rPr>
              <w:t>Meta P.I. 7621</w:t>
            </w:r>
          </w:p>
        </w:tc>
        <w:tc>
          <w:tcPr>
            <w:tcW w:w="7736" w:type="dxa"/>
            <w:tcBorders>
              <w:left w:val="single" w:sz="4" w:space="0" w:color="auto"/>
            </w:tcBorders>
            <w:shd w:val="clear" w:color="auto" w:fill="F2F2F2"/>
          </w:tcPr>
          <w:p w14:paraId="356622CC" w14:textId="77777777" w:rsidR="00804E8B" w:rsidRPr="000E7ACA" w:rsidRDefault="00804E8B" w:rsidP="00BC18D1">
            <w:pPr>
              <w:spacing w:line="276" w:lineRule="auto"/>
              <w:jc w:val="both"/>
              <w:rPr>
                <w:rFonts w:ascii="Arial" w:eastAsiaTheme="minorHAnsi" w:hAnsi="Arial" w:cs="Arial"/>
              </w:rPr>
            </w:pPr>
            <w:r w:rsidRPr="000E7ACA">
              <w:rPr>
                <w:rFonts w:ascii="Arial" w:eastAsiaTheme="minorHAnsi" w:hAnsi="Arial" w:cs="Arial"/>
              </w:rPr>
              <w:t>Orientar 2.500 Servidores Públicos Distritales en materia de prevención de la falta disciplinaria.</w:t>
            </w:r>
          </w:p>
        </w:tc>
      </w:tr>
    </w:tbl>
    <w:p w14:paraId="1C328353" w14:textId="77777777" w:rsidR="0082397D" w:rsidRDefault="0082397D" w:rsidP="0082397D">
      <w:pPr>
        <w:spacing w:before="94"/>
        <w:ind w:right="714"/>
        <w:jc w:val="both"/>
        <w:rPr>
          <w:rFonts w:ascii="Arial" w:hAnsi="Arial" w:cs="Arial"/>
        </w:rPr>
      </w:pPr>
    </w:p>
    <w:tbl>
      <w:tblPr>
        <w:tblStyle w:val="Tablaconcuadrcula"/>
        <w:tblW w:w="0" w:type="auto"/>
        <w:tblInd w:w="2263" w:type="dxa"/>
        <w:tblLook w:val="04A0" w:firstRow="1" w:lastRow="0" w:firstColumn="1" w:lastColumn="0" w:noHBand="0" w:noVBand="1"/>
      </w:tblPr>
      <w:tblGrid>
        <w:gridCol w:w="2977"/>
        <w:gridCol w:w="992"/>
      </w:tblGrid>
      <w:tr w:rsidR="0082397D" w14:paraId="18EA2440" w14:textId="77777777" w:rsidTr="003E6F18">
        <w:tc>
          <w:tcPr>
            <w:tcW w:w="2977" w:type="dxa"/>
          </w:tcPr>
          <w:p w14:paraId="58E4D095" w14:textId="77777777" w:rsidR="0082397D" w:rsidRDefault="0082397D"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 xml:space="preserve">PROGRAMADO </w:t>
            </w:r>
          </w:p>
        </w:tc>
        <w:tc>
          <w:tcPr>
            <w:tcW w:w="992" w:type="dxa"/>
          </w:tcPr>
          <w:p w14:paraId="5D22BE44" w14:textId="77777777" w:rsidR="0082397D" w:rsidRDefault="0082397D" w:rsidP="003E6F18">
            <w:pPr>
              <w:autoSpaceDE w:val="0"/>
              <w:autoSpaceDN w:val="0"/>
              <w:adjustRightInd w:val="0"/>
              <w:spacing w:line="276" w:lineRule="auto"/>
              <w:jc w:val="center"/>
              <w:rPr>
                <w:rFonts w:ascii="Arial" w:eastAsiaTheme="minorHAnsi" w:hAnsi="Arial" w:cs="Arial"/>
              </w:rPr>
            </w:pPr>
            <w:r>
              <w:rPr>
                <w:rFonts w:ascii="Arial" w:eastAsiaTheme="minorHAnsi" w:hAnsi="Arial" w:cs="Arial"/>
              </w:rPr>
              <w:t>3500</w:t>
            </w:r>
          </w:p>
        </w:tc>
      </w:tr>
      <w:tr w:rsidR="0082397D" w14:paraId="39A38BA5" w14:textId="77777777" w:rsidTr="003E6F18">
        <w:tc>
          <w:tcPr>
            <w:tcW w:w="2977" w:type="dxa"/>
          </w:tcPr>
          <w:p w14:paraId="697D7427" w14:textId="77777777" w:rsidR="0082397D" w:rsidRDefault="0082397D" w:rsidP="003E6F18">
            <w:pPr>
              <w:autoSpaceDE w:val="0"/>
              <w:autoSpaceDN w:val="0"/>
              <w:adjustRightInd w:val="0"/>
              <w:spacing w:line="276" w:lineRule="auto"/>
              <w:jc w:val="both"/>
              <w:rPr>
                <w:rFonts w:ascii="Arial" w:eastAsiaTheme="minorHAnsi" w:hAnsi="Arial" w:cs="Arial"/>
              </w:rPr>
            </w:pPr>
            <w:r>
              <w:rPr>
                <w:rFonts w:ascii="Arial" w:eastAsiaTheme="minorHAnsi" w:hAnsi="Arial" w:cs="Arial"/>
              </w:rPr>
              <w:t>EJECUTADO</w:t>
            </w:r>
          </w:p>
        </w:tc>
        <w:tc>
          <w:tcPr>
            <w:tcW w:w="992" w:type="dxa"/>
          </w:tcPr>
          <w:p w14:paraId="0CDDF242" w14:textId="77777777" w:rsidR="0082397D" w:rsidRDefault="0082397D" w:rsidP="003E6F18">
            <w:pPr>
              <w:autoSpaceDE w:val="0"/>
              <w:autoSpaceDN w:val="0"/>
              <w:adjustRightInd w:val="0"/>
              <w:spacing w:line="276" w:lineRule="auto"/>
              <w:jc w:val="center"/>
              <w:rPr>
                <w:rFonts w:ascii="Arial" w:eastAsiaTheme="minorHAnsi" w:hAnsi="Arial" w:cs="Arial"/>
              </w:rPr>
            </w:pPr>
            <w:r>
              <w:rPr>
                <w:rFonts w:ascii="Arial" w:eastAsiaTheme="minorHAnsi" w:hAnsi="Arial" w:cs="Arial"/>
              </w:rPr>
              <w:t>4034</w:t>
            </w:r>
          </w:p>
        </w:tc>
      </w:tr>
    </w:tbl>
    <w:p w14:paraId="5230FF39" w14:textId="77777777" w:rsidR="0082397D" w:rsidRDefault="0082397D" w:rsidP="00EC15BD">
      <w:pPr>
        <w:autoSpaceDE w:val="0"/>
        <w:autoSpaceDN w:val="0"/>
        <w:adjustRightInd w:val="0"/>
        <w:ind w:right="547"/>
        <w:jc w:val="both"/>
        <w:rPr>
          <w:rFonts w:ascii="Arial" w:eastAsia="Times New Roman" w:hAnsi="Arial" w:cs="Arial"/>
          <w:lang w:val="es-ES_tradnl" w:eastAsia="zh-CN"/>
        </w:rPr>
      </w:pPr>
    </w:p>
    <w:p w14:paraId="3CBC1615" w14:textId="77777777" w:rsidR="00804E8B" w:rsidRPr="000E7ACA" w:rsidRDefault="00804E8B" w:rsidP="002E5C92">
      <w:pPr>
        <w:autoSpaceDE w:val="0"/>
        <w:autoSpaceDN w:val="0"/>
        <w:adjustRightInd w:val="0"/>
        <w:ind w:right="-21"/>
        <w:jc w:val="both"/>
        <w:rPr>
          <w:rFonts w:ascii="Arial" w:eastAsia="Times New Roman" w:hAnsi="Arial" w:cs="Arial"/>
          <w:lang w:val="es-ES_tradnl" w:eastAsia="zh-CN"/>
        </w:rPr>
      </w:pPr>
      <w:r w:rsidRPr="000E7ACA">
        <w:rPr>
          <w:rFonts w:ascii="Arial" w:eastAsia="Times New Roman" w:hAnsi="Arial" w:cs="Arial"/>
          <w:lang w:val="es-ES_tradnl" w:eastAsia="zh-CN"/>
        </w:rPr>
        <w:t>La Secretaría Jurídica Distrital orient</w:t>
      </w:r>
      <w:r w:rsidR="00901558">
        <w:rPr>
          <w:rFonts w:ascii="Arial" w:eastAsia="Times New Roman" w:hAnsi="Arial" w:cs="Arial"/>
          <w:lang w:val="es-ES_tradnl" w:eastAsia="zh-CN"/>
        </w:rPr>
        <w:t>ó</w:t>
      </w:r>
      <w:r w:rsidRPr="000E7ACA">
        <w:rPr>
          <w:rFonts w:ascii="Arial" w:eastAsia="Times New Roman" w:hAnsi="Arial" w:cs="Arial"/>
          <w:lang w:val="es-ES_tradnl" w:eastAsia="zh-CN"/>
        </w:rPr>
        <w:t xml:space="preserve"> a</w:t>
      </w:r>
      <w:r w:rsidR="00D50E94">
        <w:rPr>
          <w:rFonts w:ascii="Arial" w:eastAsia="Times New Roman" w:hAnsi="Arial" w:cs="Arial"/>
          <w:lang w:val="es-ES_tradnl" w:eastAsia="zh-CN"/>
        </w:rPr>
        <w:t xml:space="preserve"> 4.034</w:t>
      </w:r>
      <w:r w:rsidRPr="000E7ACA">
        <w:rPr>
          <w:rFonts w:ascii="Arial" w:eastAsia="Times New Roman" w:hAnsi="Arial" w:cs="Arial"/>
          <w:lang w:val="es-ES_tradnl" w:eastAsia="zh-CN"/>
        </w:rPr>
        <w:t xml:space="preserve"> servidores públicos del Distrito Capital, con el fin de mitigar la ocurrencia de conductas disciplinarias, es así como en la ejecución de la meta en el </w:t>
      </w:r>
      <w:r w:rsidR="00D50E94">
        <w:rPr>
          <w:rFonts w:ascii="Arial" w:eastAsia="Times New Roman" w:hAnsi="Arial" w:cs="Arial"/>
          <w:lang w:val="es-ES_tradnl" w:eastAsia="zh-CN"/>
        </w:rPr>
        <w:t>tercer</w:t>
      </w:r>
      <w:r w:rsidRPr="000E7ACA">
        <w:rPr>
          <w:rFonts w:ascii="Arial" w:eastAsia="Times New Roman" w:hAnsi="Arial" w:cs="Arial"/>
          <w:lang w:val="es-ES_tradnl" w:eastAsia="zh-CN"/>
        </w:rPr>
        <w:t xml:space="preserve"> </w:t>
      </w:r>
      <w:r w:rsidR="00D50E94">
        <w:rPr>
          <w:rFonts w:ascii="Arial" w:eastAsia="Times New Roman" w:hAnsi="Arial" w:cs="Arial"/>
          <w:lang w:val="es-ES_tradnl" w:eastAsia="zh-CN"/>
        </w:rPr>
        <w:t>trimestre</w:t>
      </w:r>
      <w:r w:rsidR="00901558">
        <w:rPr>
          <w:rFonts w:ascii="Arial" w:eastAsia="Times New Roman" w:hAnsi="Arial" w:cs="Arial"/>
          <w:lang w:val="es-ES_tradnl" w:eastAsia="zh-CN"/>
        </w:rPr>
        <w:t>,</w:t>
      </w:r>
      <w:r w:rsidRPr="000E7ACA">
        <w:rPr>
          <w:rFonts w:ascii="Arial" w:eastAsia="Times New Roman" w:hAnsi="Arial" w:cs="Arial"/>
          <w:lang w:val="es-ES_tradnl" w:eastAsia="zh-CN"/>
        </w:rPr>
        <w:t xml:space="preserve"> contribuyó a la responsabilidad disciplinaria en todos los niveles de servidores públicos del Distrito Capital, mitigando las conductas disciplinarias, mejorando el desempeño de los servidores públicos en la ejecución de sus funciones, las mismas entidades y organismos del Distrito. </w:t>
      </w:r>
    </w:p>
    <w:p w14:paraId="16A7FE72" w14:textId="77777777" w:rsidR="00804E8B" w:rsidRPr="000E7ACA" w:rsidRDefault="00804E8B" w:rsidP="00804E8B">
      <w:pPr>
        <w:autoSpaceDE w:val="0"/>
        <w:autoSpaceDN w:val="0"/>
        <w:adjustRightInd w:val="0"/>
        <w:jc w:val="both"/>
        <w:rPr>
          <w:rFonts w:ascii="Arial" w:hAnsi="Arial" w:cs="Arial"/>
          <w:color w:val="202124"/>
          <w:shd w:val="clear" w:color="auto" w:fill="FFFFFF"/>
        </w:rPr>
      </w:pPr>
    </w:p>
    <w:p w14:paraId="45D91496" w14:textId="77777777" w:rsidR="00804E8B" w:rsidRPr="000E7ACA" w:rsidRDefault="00804E8B" w:rsidP="002E5C92">
      <w:pPr>
        <w:autoSpaceDE w:val="0"/>
        <w:autoSpaceDN w:val="0"/>
        <w:adjustRightInd w:val="0"/>
        <w:ind w:right="-21"/>
        <w:jc w:val="both"/>
        <w:rPr>
          <w:rFonts w:ascii="Arial" w:hAnsi="Arial" w:cs="Arial"/>
          <w:color w:val="202124"/>
          <w:shd w:val="clear" w:color="auto" w:fill="FFFFFF"/>
        </w:rPr>
      </w:pPr>
      <w:r w:rsidRPr="000E7ACA">
        <w:rPr>
          <w:rFonts w:ascii="Arial" w:hAnsi="Arial" w:cs="Arial"/>
          <w:color w:val="202124"/>
          <w:shd w:val="clear" w:color="auto" w:fill="FFFFFF"/>
        </w:rPr>
        <w:t xml:space="preserve">Así mismo, esta actividad impacta en los ciudadanos teniendo en cuenta que al tener servidores que eviten incurrir en faltas disciplinarias, obtendrán un mejor servicio derivado de una correcta función pública. A la fecha, se han orientado a </w:t>
      </w:r>
      <w:r w:rsidRPr="0082397D">
        <w:rPr>
          <w:rFonts w:ascii="Arial" w:hAnsi="Arial" w:cs="Arial"/>
          <w:b/>
          <w:bCs/>
          <w:color w:val="202124"/>
          <w:shd w:val="clear" w:color="auto" w:fill="FFFFFF"/>
        </w:rPr>
        <w:t>4.0</w:t>
      </w:r>
      <w:r w:rsidR="00780CCA" w:rsidRPr="0082397D">
        <w:rPr>
          <w:rFonts w:ascii="Arial" w:hAnsi="Arial" w:cs="Arial"/>
          <w:b/>
          <w:bCs/>
          <w:color w:val="202124"/>
          <w:shd w:val="clear" w:color="auto" w:fill="FFFFFF"/>
        </w:rPr>
        <w:t>34</w:t>
      </w:r>
      <w:r w:rsidRPr="000E7ACA">
        <w:rPr>
          <w:rFonts w:ascii="Arial" w:hAnsi="Arial" w:cs="Arial"/>
          <w:color w:val="202124"/>
          <w:shd w:val="clear" w:color="auto" w:fill="FFFFFF"/>
        </w:rPr>
        <w:t xml:space="preserve"> servidores públicos del Distrito Capital en las siguientes entidades: </w:t>
      </w:r>
    </w:p>
    <w:p w14:paraId="33F788AC" w14:textId="77777777" w:rsidR="00804E8B" w:rsidRPr="000E7ACA" w:rsidRDefault="00804E8B" w:rsidP="00804E8B">
      <w:pPr>
        <w:autoSpaceDE w:val="0"/>
        <w:autoSpaceDN w:val="0"/>
        <w:adjustRightInd w:val="0"/>
        <w:jc w:val="both"/>
        <w:rPr>
          <w:rFonts w:ascii="Arial" w:hAnsi="Arial" w:cs="Arial"/>
          <w:color w:val="202124"/>
          <w:shd w:val="clear" w:color="auto" w:fill="FFFFFF"/>
        </w:rPr>
      </w:pPr>
    </w:p>
    <w:p w14:paraId="3A430195" w14:textId="77777777" w:rsidR="00804E8B" w:rsidRPr="000E7ACA" w:rsidRDefault="00804E8B" w:rsidP="00413A3E">
      <w:pPr>
        <w:pStyle w:val="Piedepgina"/>
        <w:numPr>
          <w:ilvl w:val="0"/>
          <w:numId w:val="5"/>
        </w:numPr>
        <w:autoSpaceDE w:val="0"/>
        <w:autoSpaceDN w:val="0"/>
        <w:adjustRightInd w:val="0"/>
        <w:spacing w:after="160"/>
        <w:jc w:val="both"/>
        <w:rPr>
          <w:rFonts w:ascii="Arial" w:hAnsi="Arial" w:cs="Arial"/>
          <w:color w:val="202124"/>
          <w:shd w:val="clear" w:color="auto" w:fill="FFFFFF"/>
        </w:rPr>
      </w:pPr>
      <w:r w:rsidRPr="000E7ACA">
        <w:rPr>
          <w:rFonts w:ascii="Arial" w:hAnsi="Arial" w:cs="Arial"/>
          <w:color w:val="202124"/>
          <w:shd w:val="clear" w:color="auto" w:fill="FFFFFF"/>
        </w:rPr>
        <w:t>Acueducto de Bogotá</w:t>
      </w:r>
    </w:p>
    <w:p w14:paraId="37A07577" w14:textId="77777777" w:rsidR="00804E8B" w:rsidRPr="000E7ACA" w:rsidRDefault="00804E8B" w:rsidP="00413A3E">
      <w:pPr>
        <w:pStyle w:val="Piedepgina"/>
        <w:numPr>
          <w:ilvl w:val="0"/>
          <w:numId w:val="5"/>
        </w:numPr>
        <w:autoSpaceDE w:val="0"/>
        <w:autoSpaceDN w:val="0"/>
        <w:adjustRightInd w:val="0"/>
        <w:spacing w:after="160"/>
        <w:jc w:val="both"/>
        <w:rPr>
          <w:rFonts w:ascii="Arial" w:hAnsi="Arial" w:cs="Arial"/>
          <w:color w:val="202124"/>
          <w:shd w:val="clear" w:color="auto" w:fill="FFFFFF"/>
        </w:rPr>
      </w:pPr>
      <w:r w:rsidRPr="000E7ACA">
        <w:rPr>
          <w:rFonts w:ascii="Arial" w:hAnsi="Arial" w:cs="Arial"/>
          <w:color w:val="202124"/>
          <w:shd w:val="clear" w:color="auto" w:fill="FFFFFF"/>
        </w:rPr>
        <w:t>Secretaría Distrital del Hábitat</w:t>
      </w:r>
    </w:p>
    <w:p w14:paraId="21C722E2" w14:textId="77777777" w:rsidR="00804E8B" w:rsidRPr="000E7ACA" w:rsidRDefault="00804E8B" w:rsidP="00413A3E">
      <w:pPr>
        <w:pStyle w:val="Piedepgina"/>
        <w:numPr>
          <w:ilvl w:val="0"/>
          <w:numId w:val="5"/>
        </w:numPr>
        <w:autoSpaceDE w:val="0"/>
        <w:autoSpaceDN w:val="0"/>
        <w:adjustRightInd w:val="0"/>
        <w:spacing w:after="160"/>
        <w:jc w:val="both"/>
        <w:rPr>
          <w:rFonts w:ascii="Arial" w:hAnsi="Arial" w:cs="Arial"/>
          <w:color w:val="202124"/>
          <w:shd w:val="clear" w:color="auto" w:fill="FFFFFF"/>
        </w:rPr>
      </w:pPr>
      <w:r w:rsidRPr="000E7ACA">
        <w:rPr>
          <w:rFonts w:ascii="Arial" w:hAnsi="Arial" w:cs="Arial"/>
          <w:color w:val="202124"/>
          <w:shd w:val="clear" w:color="auto" w:fill="FFFFFF"/>
        </w:rPr>
        <w:t>Instituto de Desarrollo Urbano IDU</w:t>
      </w:r>
    </w:p>
    <w:p w14:paraId="6F920AF8" w14:textId="77777777" w:rsidR="00804E8B" w:rsidRPr="000E7ACA" w:rsidRDefault="00804E8B" w:rsidP="00413A3E">
      <w:pPr>
        <w:pStyle w:val="Piedepgina"/>
        <w:numPr>
          <w:ilvl w:val="0"/>
          <w:numId w:val="5"/>
        </w:numPr>
        <w:autoSpaceDE w:val="0"/>
        <w:autoSpaceDN w:val="0"/>
        <w:adjustRightInd w:val="0"/>
        <w:spacing w:after="160"/>
        <w:jc w:val="both"/>
        <w:rPr>
          <w:rFonts w:ascii="Arial" w:hAnsi="Arial" w:cs="Arial"/>
          <w:color w:val="202124"/>
          <w:shd w:val="clear" w:color="auto" w:fill="FFFFFF"/>
        </w:rPr>
      </w:pPr>
      <w:r w:rsidRPr="000E7ACA">
        <w:rPr>
          <w:rFonts w:ascii="Arial" w:hAnsi="Arial" w:cs="Arial"/>
          <w:color w:val="202124"/>
          <w:shd w:val="clear" w:color="auto" w:fill="FFFFFF"/>
        </w:rPr>
        <w:t>Catastro de Bogotá</w:t>
      </w:r>
    </w:p>
    <w:p w14:paraId="50BBC840" w14:textId="77777777" w:rsidR="00804E8B" w:rsidRPr="000E7ACA" w:rsidRDefault="00804E8B" w:rsidP="00413A3E">
      <w:pPr>
        <w:pStyle w:val="Piedepgina"/>
        <w:numPr>
          <w:ilvl w:val="0"/>
          <w:numId w:val="5"/>
        </w:numPr>
        <w:autoSpaceDE w:val="0"/>
        <w:autoSpaceDN w:val="0"/>
        <w:adjustRightInd w:val="0"/>
        <w:spacing w:after="160"/>
        <w:jc w:val="both"/>
        <w:rPr>
          <w:rFonts w:ascii="Arial" w:hAnsi="Arial" w:cs="Arial"/>
          <w:color w:val="202124"/>
          <w:shd w:val="clear" w:color="auto" w:fill="FFFFFF"/>
        </w:rPr>
      </w:pPr>
      <w:r w:rsidRPr="000E7ACA">
        <w:rPr>
          <w:rFonts w:ascii="Arial" w:hAnsi="Arial" w:cs="Arial"/>
          <w:color w:val="202124"/>
          <w:shd w:val="clear" w:color="auto" w:fill="FFFFFF"/>
        </w:rPr>
        <w:t xml:space="preserve">Fondo de prestaciones económicas - FONCEP </w:t>
      </w:r>
    </w:p>
    <w:p w14:paraId="4EFE1857" w14:textId="77777777" w:rsidR="00804E8B" w:rsidRPr="000E7ACA" w:rsidRDefault="00804E8B" w:rsidP="00413A3E">
      <w:pPr>
        <w:pStyle w:val="Piedepgina"/>
        <w:numPr>
          <w:ilvl w:val="0"/>
          <w:numId w:val="5"/>
        </w:numPr>
        <w:autoSpaceDE w:val="0"/>
        <w:autoSpaceDN w:val="0"/>
        <w:adjustRightInd w:val="0"/>
        <w:spacing w:after="160"/>
        <w:jc w:val="both"/>
        <w:rPr>
          <w:rFonts w:ascii="Arial" w:hAnsi="Arial" w:cs="Arial"/>
          <w:color w:val="202124"/>
          <w:shd w:val="clear" w:color="auto" w:fill="FFFFFF"/>
        </w:rPr>
      </w:pPr>
      <w:r w:rsidRPr="000E7ACA">
        <w:rPr>
          <w:rFonts w:ascii="Arial" w:hAnsi="Arial" w:cs="Arial"/>
          <w:color w:val="202124"/>
          <w:shd w:val="clear" w:color="auto" w:fill="FFFFFF"/>
        </w:rPr>
        <w:t xml:space="preserve">Desarrollo Económico </w:t>
      </w:r>
    </w:p>
    <w:p w14:paraId="04F89A53" w14:textId="77777777" w:rsidR="00804E8B" w:rsidRPr="000E7ACA" w:rsidRDefault="00804E8B" w:rsidP="00413A3E">
      <w:pPr>
        <w:pStyle w:val="Piedepgina"/>
        <w:numPr>
          <w:ilvl w:val="0"/>
          <w:numId w:val="5"/>
        </w:numPr>
        <w:autoSpaceDE w:val="0"/>
        <w:autoSpaceDN w:val="0"/>
        <w:adjustRightInd w:val="0"/>
        <w:spacing w:after="160"/>
        <w:jc w:val="both"/>
        <w:rPr>
          <w:rFonts w:ascii="Arial" w:hAnsi="Arial" w:cs="Arial"/>
          <w:color w:val="202124"/>
          <w:shd w:val="clear" w:color="auto" w:fill="FFFFFF"/>
        </w:rPr>
      </w:pPr>
      <w:r w:rsidRPr="000E7ACA">
        <w:rPr>
          <w:rFonts w:ascii="Arial" w:hAnsi="Arial" w:cs="Arial"/>
          <w:color w:val="202124"/>
          <w:shd w:val="clear" w:color="auto" w:fill="FFFFFF"/>
        </w:rPr>
        <w:t>Secretaría de Salud Distrital</w:t>
      </w:r>
    </w:p>
    <w:p w14:paraId="50451806" w14:textId="77777777" w:rsidR="00804E8B" w:rsidRPr="000E7ACA" w:rsidRDefault="00804E8B" w:rsidP="00413A3E">
      <w:pPr>
        <w:pStyle w:val="Piedepgina"/>
        <w:numPr>
          <w:ilvl w:val="0"/>
          <w:numId w:val="5"/>
        </w:numPr>
        <w:autoSpaceDE w:val="0"/>
        <w:autoSpaceDN w:val="0"/>
        <w:adjustRightInd w:val="0"/>
        <w:spacing w:after="160"/>
        <w:jc w:val="both"/>
        <w:rPr>
          <w:rFonts w:ascii="Arial" w:hAnsi="Arial" w:cs="Arial"/>
          <w:color w:val="202124"/>
          <w:shd w:val="clear" w:color="auto" w:fill="FFFFFF"/>
        </w:rPr>
      </w:pPr>
      <w:r w:rsidRPr="000E7ACA">
        <w:rPr>
          <w:rFonts w:ascii="Arial" w:hAnsi="Arial" w:cs="Arial"/>
          <w:color w:val="202124"/>
          <w:shd w:val="clear" w:color="auto" w:fill="FFFFFF"/>
        </w:rPr>
        <w:t xml:space="preserve">Secretaría Distrital de Hacienda </w:t>
      </w:r>
    </w:p>
    <w:p w14:paraId="05B78F07" w14:textId="77777777" w:rsidR="00804E8B" w:rsidRPr="000E7ACA" w:rsidRDefault="00804E8B" w:rsidP="00413A3E">
      <w:pPr>
        <w:pStyle w:val="Piedepgina"/>
        <w:numPr>
          <w:ilvl w:val="0"/>
          <w:numId w:val="5"/>
        </w:numPr>
        <w:autoSpaceDE w:val="0"/>
        <w:autoSpaceDN w:val="0"/>
        <w:adjustRightInd w:val="0"/>
        <w:spacing w:after="160"/>
        <w:jc w:val="both"/>
        <w:rPr>
          <w:rFonts w:ascii="Arial" w:hAnsi="Arial" w:cs="Arial"/>
          <w:color w:val="202124"/>
          <w:shd w:val="clear" w:color="auto" w:fill="FFFFFF"/>
        </w:rPr>
      </w:pPr>
      <w:r w:rsidRPr="000E7ACA">
        <w:rPr>
          <w:rFonts w:ascii="Arial" w:hAnsi="Arial" w:cs="Arial"/>
          <w:color w:val="202124"/>
          <w:shd w:val="clear" w:color="auto" w:fill="FFFFFF"/>
        </w:rPr>
        <w:t>Secretaría de Gobierno</w:t>
      </w:r>
    </w:p>
    <w:p w14:paraId="6DF6A1C8" w14:textId="77777777" w:rsidR="00804E8B" w:rsidRPr="000E7ACA" w:rsidRDefault="00804E8B" w:rsidP="00413A3E">
      <w:pPr>
        <w:pStyle w:val="Piedepgina"/>
        <w:numPr>
          <w:ilvl w:val="0"/>
          <w:numId w:val="5"/>
        </w:numPr>
        <w:autoSpaceDE w:val="0"/>
        <w:autoSpaceDN w:val="0"/>
        <w:adjustRightInd w:val="0"/>
        <w:spacing w:after="160"/>
        <w:jc w:val="both"/>
        <w:rPr>
          <w:rFonts w:ascii="Arial" w:hAnsi="Arial" w:cs="Arial"/>
          <w:color w:val="202124"/>
          <w:shd w:val="clear" w:color="auto" w:fill="FFFFFF"/>
        </w:rPr>
      </w:pPr>
      <w:r w:rsidRPr="000E7ACA">
        <w:rPr>
          <w:rFonts w:ascii="Arial" w:hAnsi="Arial" w:cs="Arial"/>
          <w:color w:val="202124"/>
          <w:shd w:val="clear" w:color="auto" w:fill="FFFFFF"/>
        </w:rPr>
        <w:t xml:space="preserve"> Instituto Distrital de Patrimonio Cultura – IDPC</w:t>
      </w:r>
    </w:p>
    <w:p w14:paraId="29A9763C" w14:textId="77777777" w:rsidR="008A1AB3" w:rsidRPr="000E7ACA" w:rsidRDefault="00804E8B" w:rsidP="00413A3E">
      <w:pPr>
        <w:pStyle w:val="Piedepgina"/>
        <w:numPr>
          <w:ilvl w:val="0"/>
          <w:numId w:val="5"/>
        </w:numPr>
        <w:autoSpaceDE w:val="0"/>
        <w:autoSpaceDN w:val="0"/>
        <w:adjustRightInd w:val="0"/>
        <w:spacing w:after="160"/>
        <w:jc w:val="both"/>
        <w:rPr>
          <w:rFonts w:ascii="Arial" w:hAnsi="Arial" w:cs="Arial"/>
          <w:color w:val="202124"/>
          <w:shd w:val="clear" w:color="auto" w:fill="FFFFFF"/>
        </w:rPr>
      </w:pPr>
      <w:r w:rsidRPr="000E7ACA">
        <w:rPr>
          <w:rFonts w:ascii="Arial" w:hAnsi="Arial" w:cs="Arial"/>
          <w:color w:val="202124"/>
          <w:shd w:val="clear" w:color="auto" w:fill="FFFFFF"/>
        </w:rPr>
        <w:t xml:space="preserve"> Secretaría General.</w:t>
      </w:r>
    </w:p>
    <w:p w14:paraId="6529A9F2" w14:textId="77777777" w:rsidR="00B261D8" w:rsidRDefault="00B261D8" w:rsidP="00B261D8">
      <w:pPr>
        <w:pStyle w:val="Piedepgina"/>
        <w:autoSpaceDE w:val="0"/>
        <w:autoSpaceDN w:val="0"/>
        <w:adjustRightInd w:val="0"/>
        <w:spacing w:after="160" w:line="256" w:lineRule="auto"/>
        <w:jc w:val="both"/>
        <w:rPr>
          <w:rFonts w:ascii="Arial" w:hAnsi="Arial" w:cs="Arial"/>
          <w:color w:val="202124"/>
          <w:shd w:val="clear" w:color="auto" w:fill="FFFFFF"/>
        </w:rPr>
      </w:pPr>
    </w:p>
    <w:p w14:paraId="0A699411" w14:textId="77777777" w:rsidR="00E22E86" w:rsidRDefault="00E22E86" w:rsidP="00B261D8">
      <w:pPr>
        <w:pStyle w:val="Piedepgina"/>
        <w:autoSpaceDE w:val="0"/>
        <w:autoSpaceDN w:val="0"/>
        <w:adjustRightInd w:val="0"/>
        <w:spacing w:after="160" w:line="256" w:lineRule="auto"/>
        <w:jc w:val="both"/>
        <w:rPr>
          <w:rFonts w:ascii="Arial" w:hAnsi="Arial" w:cs="Arial"/>
          <w:color w:val="202124"/>
          <w:shd w:val="clear" w:color="auto" w:fill="FFFFFF"/>
        </w:rPr>
      </w:pPr>
    </w:p>
    <w:p w14:paraId="0F61F9EA" w14:textId="77777777" w:rsidR="00E22E86" w:rsidRDefault="009D2836" w:rsidP="00B261D8">
      <w:pPr>
        <w:pStyle w:val="Piedepgina"/>
        <w:autoSpaceDE w:val="0"/>
        <w:autoSpaceDN w:val="0"/>
        <w:adjustRightInd w:val="0"/>
        <w:spacing w:after="160" w:line="256" w:lineRule="auto"/>
        <w:jc w:val="both"/>
        <w:rPr>
          <w:rFonts w:ascii="Arial" w:hAnsi="Arial" w:cs="Arial"/>
          <w:color w:val="202124"/>
          <w:shd w:val="clear" w:color="auto" w:fill="FFFFFF"/>
        </w:rPr>
      </w:pPr>
      <w:r>
        <w:rPr>
          <w:rFonts w:ascii="Arial" w:hAnsi="Arial" w:cs="Arial"/>
          <w:color w:val="202124"/>
          <w:shd w:val="clear" w:color="auto" w:fill="FFFFFF"/>
        </w:rPr>
        <w:t xml:space="preserve">Actualmente, </w:t>
      </w:r>
      <w:r w:rsidRPr="00AF0123">
        <w:rPr>
          <w:rFonts w:ascii="Arial" w:hAnsi="Arial" w:cs="Arial"/>
          <w:iCs/>
          <w:shd w:val="clear" w:color="auto" w:fill="FFFFFF"/>
        </w:rPr>
        <w:t>en cumplimiento de la meta programada</w:t>
      </w:r>
      <w:r>
        <w:rPr>
          <w:rFonts w:ascii="Arial" w:hAnsi="Arial" w:cs="Arial"/>
          <w:iCs/>
          <w:shd w:val="clear" w:color="auto" w:fill="FFFFFF"/>
        </w:rPr>
        <w:t xml:space="preserve"> se viene desarrollando</w:t>
      </w:r>
      <w:r w:rsidR="006516F0">
        <w:rPr>
          <w:rFonts w:ascii="Arial" w:hAnsi="Arial" w:cs="Arial"/>
          <w:iCs/>
          <w:shd w:val="clear" w:color="auto" w:fill="FFFFFF"/>
        </w:rPr>
        <w:t xml:space="preserve"> </w:t>
      </w:r>
      <w:r w:rsidRPr="00AF0123">
        <w:rPr>
          <w:rFonts w:ascii="Arial" w:hAnsi="Arial" w:cs="Arial"/>
          <w:iCs/>
          <w:shd w:val="clear" w:color="auto" w:fill="FFFFFF"/>
        </w:rPr>
        <w:t xml:space="preserve">el </w:t>
      </w:r>
      <w:r w:rsidRPr="00E312B5">
        <w:rPr>
          <w:rFonts w:ascii="Arial" w:hAnsi="Arial" w:cs="Arial"/>
          <w:b/>
          <w:bCs/>
          <w:iCs/>
          <w:shd w:val="clear" w:color="auto" w:fill="FFFFFF"/>
        </w:rPr>
        <w:t>ciclo B</w:t>
      </w:r>
      <w:r w:rsidRPr="00AF0123">
        <w:rPr>
          <w:rFonts w:ascii="Arial" w:hAnsi="Arial" w:cs="Arial"/>
          <w:iCs/>
          <w:shd w:val="clear" w:color="auto" w:fill="FFFFFF"/>
        </w:rPr>
        <w:t xml:space="preserve"> de las orientaciones a servidores públicos en materia de prevención de la falta disciplinaria</w:t>
      </w:r>
      <w:r w:rsidR="006516F0">
        <w:rPr>
          <w:rFonts w:ascii="Arial" w:hAnsi="Arial" w:cs="Arial"/>
          <w:iCs/>
          <w:shd w:val="clear" w:color="auto" w:fill="FFFFFF"/>
        </w:rPr>
        <w:t>.</w:t>
      </w:r>
      <w:r w:rsidR="002E5C92">
        <w:rPr>
          <w:rFonts w:ascii="Arial" w:hAnsi="Arial" w:cs="Arial"/>
          <w:iCs/>
          <w:shd w:val="clear" w:color="auto" w:fill="FFFFFF"/>
        </w:rPr>
        <w:t xml:space="preserve"> Esta meta presenta un cumplimiento del 115%, logrando la ejecución de lo programado para la vigencia en curso. </w:t>
      </w:r>
    </w:p>
    <w:bookmarkStart w:id="270" w:name="_Toc78736496"/>
    <w:p w14:paraId="3CBD4027" w14:textId="77777777" w:rsidR="008A1AB3" w:rsidRPr="000E7ACA" w:rsidRDefault="00322FA6" w:rsidP="008A1AB3">
      <w:pPr>
        <w:autoSpaceDE w:val="0"/>
        <w:autoSpaceDN w:val="0"/>
        <w:adjustRightInd w:val="0"/>
        <w:spacing w:after="160" w:line="256" w:lineRule="auto"/>
        <w:jc w:val="both"/>
        <w:rPr>
          <w:rFonts w:ascii="Arial" w:hAnsi="Arial" w:cs="Arial"/>
          <w:color w:val="202124"/>
          <w:shd w:val="clear" w:color="auto" w:fill="FFFFFF"/>
        </w:rPr>
      </w:pPr>
      <w:r w:rsidRPr="000E7ACA">
        <w:rPr>
          <w:rFonts w:ascii="Arial" w:hAnsi="Arial" w:cs="Arial"/>
          <w:noProof/>
          <w:lang w:eastAsia="es-CO"/>
        </w:rPr>
        <mc:AlternateContent>
          <mc:Choice Requires="wps">
            <w:drawing>
              <wp:anchor distT="0" distB="0" distL="114300" distR="114300" simplePos="0" relativeHeight="252112384" behindDoc="0" locked="0" layoutInCell="1" allowOverlap="1" wp14:anchorId="364FDFB5" wp14:editId="31460117">
                <wp:simplePos x="0" y="0"/>
                <wp:positionH relativeFrom="margin">
                  <wp:posOffset>1438274</wp:posOffset>
                </wp:positionH>
                <wp:positionV relativeFrom="paragraph">
                  <wp:posOffset>65112</wp:posOffset>
                </wp:positionV>
                <wp:extent cx="3417570" cy="861060"/>
                <wp:effectExtent l="0" t="0" r="0" b="0"/>
                <wp:wrapNone/>
                <wp:docPr id="265"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861060"/>
                        </a:xfrm>
                        <a:prstGeom prst="rect">
                          <a:avLst/>
                        </a:prstGeom>
                        <a:noFill/>
                        <a:ln>
                          <a:noFill/>
                        </a:ln>
                      </wps:spPr>
                      <wps:txbx>
                        <w:txbxContent>
                          <w:p w14:paraId="6870F09D" w14:textId="77777777" w:rsidR="009077B9" w:rsidRDefault="009077B9" w:rsidP="00804E8B">
                            <w:pPr>
                              <w:spacing w:line="264" w:lineRule="auto"/>
                              <w:jc w:val="center"/>
                              <w:rPr>
                                <w:rFonts w:hAnsi="Calibri"/>
                                <w:b/>
                                <w:bCs/>
                                <w:color w:val="000000" w:themeColor="text1"/>
                                <w:kern w:val="24"/>
                                <w:sz w:val="32"/>
                                <w:szCs w:val="32"/>
                              </w:rPr>
                            </w:pPr>
                            <w:r>
                              <w:rPr>
                                <w:rFonts w:hAnsi="Calibri"/>
                                <w:b/>
                                <w:bCs/>
                                <w:color w:val="000000" w:themeColor="text1"/>
                                <w:kern w:val="24"/>
                                <w:sz w:val="32"/>
                                <w:szCs w:val="32"/>
                              </w:rPr>
                              <w:t>Servidores Públicos Orientados en materia de prevención de la falta disciplinarios</w:t>
                            </w:r>
                            <w:r>
                              <w:rPr>
                                <w:rFonts w:hAnsi="Calibri"/>
                                <w:b/>
                                <w:bCs/>
                                <w:color w:val="000000" w:themeColor="text1"/>
                                <w:kern w:val="24"/>
                              </w:rPr>
                              <w:t>.</w:t>
                            </w:r>
                          </w:p>
                        </w:txbxContent>
                      </wps:txbx>
                      <wps:bodyPr wrap="square" lIns="109710" tIns="54855" rIns="109710" bIns="54855">
                        <a:noAutofit/>
                      </wps:bodyPr>
                    </wps:wsp>
                  </a:graphicData>
                </a:graphic>
                <wp14:sizeRelH relativeFrom="margin">
                  <wp14:pctWidth>0</wp14:pctWidth>
                </wp14:sizeRelH>
                <wp14:sizeRelV relativeFrom="margin">
                  <wp14:pctHeight>0</wp14:pctHeight>
                </wp14:sizeRelV>
              </wp:anchor>
            </w:drawing>
          </mc:Choice>
          <mc:Fallback>
            <w:pict>
              <v:shape w14:anchorId="7C4D2F13" id="_x0000_s1047" type="#_x0000_t202" style="position:absolute;left:0;text-align:left;margin-left:113.25pt;margin-top:5.15pt;width:269.1pt;height:67.8pt;z-index:25211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" filled="f" stroked="f">
                <v:textbox inset="3.0475mm,1.52375mm,3.0475mm,1.52375mm">
                  <w:txbxContent>
                    <w:p w:rsidR="009077B9" w:rsidRDefault="009077B9" w:rsidP="00804E8B">
                      <w:pPr>
                        <w:spacing w:line="264" w:lineRule="auto"/>
                        <w:jc w:val="center"/>
                        <w:rPr>
                          <w:rFonts w:hAnsi="Calibri"/>
                          <w:b/>
                          <w:bCs/>
                          <w:color w:val="000000" w:themeColor="text1"/>
                          <w:kern w:val="24"/>
                          <w:sz w:val="32"/>
                          <w:szCs w:val="32"/>
                        </w:rPr>
                      </w:pPr>
                      <w:r>
                        <w:rPr>
                          <w:rFonts w:hAnsi="Calibri"/>
                          <w:b/>
                          <w:bCs/>
                          <w:color w:val="000000" w:themeColor="text1"/>
                          <w:kern w:val="24"/>
                          <w:sz w:val="32"/>
                          <w:szCs w:val="32"/>
                        </w:rPr>
                        <w:t>Servidores Públicos Orientados en materia de prevención de la falta disciplinarios</w:t>
                      </w:r>
                      <w:r>
                        <w:rPr>
                          <w:rFonts w:hAnsi="Calibri"/>
                          <w:b/>
                          <w:bCs/>
                          <w:color w:val="000000" w:themeColor="text1"/>
                          <w:kern w:val="24"/>
                        </w:rPr>
                        <w:t>.</w:t>
                      </w:r>
                    </w:p>
                  </w:txbxContent>
                </v:textbox>
                <w10:wrap anchorx="margin"/>
              </v:shape>
            </w:pict>
          </mc:Fallback>
        </mc:AlternateContent>
      </w:r>
      <w:bookmarkEnd w:id="270"/>
    </w:p>
    <w:p w14:paraId="4352F035" w14:textId="77777777" w:rsidR="00804E8B" w:rsidRPr="000E7ACA" w:rsidRDefault="00804E8B" w:rsidP="00804E8B">
      <w:pPr>
        <w:spacing w:before="94"/>
        <w:ind w:left="708" w:right="714" w:hanging="708"/>
        <w:jc w:val="both"/>
        <w:rPr>
          <w:rFonts w:ascii="Arial" w:hAnsi="Arial" w:cs="Arial"/>
        </w:rPr>
      </w:pPr>
    </w:p>
    <w:p w14:paraId="5FD60B80" w14:textId="77777777" w:rsidR="00804E8B" w:rsidRPr="000E7ACA" w:rsidRDefault="00804E8B" w:rsidP="00804E8B">
      <w:pPr>
        <w:spacing w:before="94"/>
        <w:ind w:left="708" w:right="714" w:hanging="708"/>
        <w:jc w:val="both"/>
        <w:rPr>
          <w:rFonts w:ascii="Arial" w:hAnsi="Arial" w:cs="Arial"/>
        </w:rPr>
      </w:pPr>
    </w:p>
    <w:p w14:paraId="31841D12" w14:textId="77777777" w:rsidR="00804E8B" w:rsidRPr="000E7ACA" w:rsidRDefault="00322FA6" w:rsidP="00804E8B">
      <w:pPr>
        <w:spacing w:before="94"/>
        <w:ind w:left="708" w:right="714" w:hanging="708"/>
        <w:jc w:val="both"/>
        <w:rPr>
          <w:rFonts w:ascii="Arial" w:hAnsi="Arial" w:cs="Arial"/>
        </w:rPr>
      </w:pPr>
      <w:r w:rsidRPr="000E7ACA">
        <w:rPr>
          <w:rFonts w:ascii="Arial" w:hAnsi="Arial" w:cs="Arial"/>
          <w:noProof/>
          <w:lang w:eastAsia="es-CO"/>
        </w:rPr>
        <mc:AlternateContent>
          <mc:Choice Requires="wps">
            <w:drawing>
              <wp:anchor distT="0" distB="0" distL="114300" distR="114300" simplePos="0" relativeHeight="252060160" behindDoc="0" locked="0" layoutInCell="1" allowOverlap="1" wp14:anchorId="65A49D21" wp14:editId="772CE9A8">
                <wp:simplePos x="0" y="0"/>
                <wp:positionH relativeFrom="page">
                  <wp:posOffset>2725317</wp:posOffset>
                </wp:positionH>
                <wp:positionV relativeFrom="paragraph">
                  <wp:posOffset>167738</wp:posOffset>
                </wp:positionV>
                <wp:extent cx="2658110" cy="580292"/>
                <wp:effectExtent l="0" t="0" r="0" b="0"/>
                <wp:wrapNone/>
                <wp:docPr id="263"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580292"/>
                        </a:xfrm>
                        <a:prstGeom prst="rect">
                          <a:avLst/>
                        </a:prstGeom>
                        <a:noFill/>
                      </wps:spPr>
                      <wps:txbx>
                        <w:txbxContent>
                          <w:p w14:paraId="537E2523" w14:textId="77777777" w:rsidR="009077B9" w:rsidRPr="008845E1" w:rsidRDefault="009077B9" w:rsidP="00804E8B">
                            <w:pPr>
                              <w:jc w:val="center"/>
                              <w:rPr>
                                <w:rFonts w:hAnsi="Calibri"/>
                                <w:b/>
                                <w:bCs/>
                                <w:color w:val="14AFE7"/>
                                <w:kern w:val="24"/>
                                <w:sz w:val="56"/>
                                <w:szCs w:val="56"/>
                                <w:lang w:val="en-US"/>
                              </w:rPr>
                            </w:pPr>
                            <w:r w:rsidRPr="008845E1">
                              <w:rPr>
                                <w:rFonts w:hAnsi="Calibri"/>
                                <w:b/>
                                <w:bCs/>
                                <w:color w:val="14AFE7"/>
                                <w:kern w:val="24"/>
                                <w:sz w:val="56"/>
                                <w:szCs w:val="56"/>
                                <w:lang w:val="en-US"/>
                              </w:rPr>
                              <w:t>4.034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6F4CE1" id="_x0000_s1048" type="#_x0000_t202" style="position:absolute;left:0;text-align:left;margin-left:214.6pt;margin-top:13.2pt;width:209.3pt;height:45.7pt;z-index:25206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" filled="f" stroked="f">
                <v:path arrowok="t"/>
                <v:textbox>
                  <w:txbxContent>
                    <w:p w:rsidR="009077B9" w:rsidRPr="008845E1" w:rsidRDefault="009077B9" w:rsidP="00804E8B">
                      <w:pPr>
                        <w:jc w:val="center"/>
                        <w:rPr>
                          <w:rFonts w:hAnsi="Calibri"/>
                          <w:b/>
                          <w:bCs/>
                          <w:color w:val="14AFE7"/>
                          <w:kern w:val="24"/>
                          <w:sz w:val="56"/>
                          <w:szCs w:val="56"/>
                          <w:lang w:val="en-US"/>
                        </w:rPr>
                      </w:pPr>
                      <w:r w:rsidRPr="008845E1">
                        <w:rPr>
                          <w:rFonts w:hAnsi="Calibri"/>
                          <w:b/>
                          <w:bCs/>
                          <w:color w:val="14AFE7"/>
                          <w:kern w:val="24"/>
                          <w:sz w:val="56"/>
                          <w:szCs w:val="56"/>
                          <w:lang w:val="en-US"/>
                        </w:rPr>
                        <w:t>4.034</w:t>
                      </w:r>
                    </w:p>
                  </w:txbxContent>
                </v:textbox>
                <w10:wrap anchorx="page"/>
              </v:shape>
            </w:pict>
          </mc:Fallback>
        </mc:AlternateContent>
      </w:r>
    </w:p>
    <w:p w14:paraId="345C00C6" w14:textId="77777777" w:rsidR="00804E8B" w:rsidRPr="000E7ACA" w:rsidRDefault="00804E8B" w:rsidP="00804E8B">
      <w:pPr>
        <w:pStyle w:val="Ttulo1"/>
        <w:rPr>
          <w:rFonts w:ascii="Arial" w:hAnsi="Arial" w:cs="Arial"/>
          <w:sz w:val="24"/>
          <w:szCs w:val="24"/>
        </w:rPr>
      </w:pPr>
    </w:p>
    <w:bookmarkStart w:id="271" w:name="_Toc78736497"/>
    <w:bookmarkStart w:id="272" w:name="_Toc86225461"/>
    <w:p w14:paraId="48967F79" w14:textId="77777777" w:rsidR="00804E8B" w:rsidRPr="000E7ACA" w:rsidRDefault="00322FA6" w:rsidP="00804E8B">
      <w:pPr>
        <w:pStyle w:val="Ttulo1"/>
        <w:rPr>
          <w:rFonts w:ascii="Arial" w:hAnsi="Arial" w:cs="Arial"/>
          <w:sz w:val="24"/>
          <w:szCs w:val="24"/>
        </w:rPr>
      </w:pPr>
      <w:r w:rsidRPr="000E7ACA">
        <w:rPr>
          <w:rFonts w:ascii="Arial" w:hAnsi="Arial" w:cs="Arial"/>
          <w:noProof/>
          <w:sz w:val="24"/>
          <w:szCs w:val="24"/>
          <w:lang w:val="es-CO" w:eastAsia="es-CO"/>
        </w:rPr>
        <mc:AlternateContent>
          <mc:Choice Requires="wpg">
            <w:drawing>
              <wp:anchor distT="0" distB="0" distL="114300" distR="114300" simplePos="0" relativeHeight="252159488" behindDoc="0" locked="0" layoutInCell="1" allowOverlap="1" wp14:anchorId="110CB6BD" wp14:editId="2FCB28EF">
                <wp:simplePos x="0" y="0"/>
                <wp:positionH relativeFrom="margin">
                  <wp:align>right</wp:align>
                </wp:positionH>
                <wp:positionV relativeFrom="paragraph">
                  <wp:posOffset>161290</wp:posOffset>
                </wp:positionV>
                <wp:extent cx="5772150" cy="539115"/>
                <wp:effectExtent l="0" t="0" r="19050" b="13335"/>
                <wp:wrapNone/>
                <wp:docPr id="3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539115"/>
                          <a:chOff x="0" y="0"/>
                          <a:chExt cx="7193" cy="735"/>
                        </a:xfrm>
                        <a:solidFill>
                          <a:schemeClr val="accent1">
                            <a:lumMod val="50000"/>
                          </a:schemeClr>
                        </a:solidFill>
                      </wpg:grpSpPr>
                      <wps:wsp>
                        <wps:cNvPr id="38" name="Freeform 5"/>
                        <wps:cNvSpPr>
                          <a:spLocks/>
                        </wps:cNvSpPr>
                        <wps:spPr bwMode="auto">
                          <a:xfrm>
                            <a:off x="0"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9" name="Oval 6"/>
                        <wps:cNvSpPr>
                          <a:spLocks noChangeArrowheads="1"/>
                        </wps:cNvSpPr>
                        <wps:spPr bwMode="auto">
                          <a:xfrm>
                            <a:off x="9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89" name="Freeform 7"/>
                        <wps:cNvSpPr>
                          <a:spLocks/>
                        </wps:cNvSpPr>
                        <wps:spPr bwMode="auto">
                          <a:xfrm>
                            <a:off x="341"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90" name="Oval 8"/>
                        <wps:cNvSpPr>
                          <a:spLocks noChangeArrowheads="1"/>
                        </wps:cNvSpPr>
                        <wps:spPr bwMode="auto">
                          <a:xfrm>
                            <a:off x="43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91" name="Freeform 9"/>
                        <wps:cNvSpPr>
                          <a:spLocks/>
                        </wps:cNvSpPr>
                        <wps:spPr bwMode="auto">
                          <a:xfrm>
                            <a:off x="682"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92" name="Oval 10"/>
                        <wps:cNvSpPr>
                          <a:spLocks noChangeArrowheads="1"/>
                        </wps:cNvSpPr>
                        <wps:spPr bwMode="auto">
                          <a:xfrm>
                            <a:off x="77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17" name="Freeform 11"/>
                        <wps:cNvSpPr>
                          <a:spLocks/>
                        </wps:cNvSpPr>
                        <wps:spPr bwMode="auto">
                          <a:xfrm>
                            <a:off x="1023"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3"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18" name="Oval 12"/>
                        <wps:cNvSpPr>
                          <a:spLocks noChangeArrowheads="1"/>
                        </wps:cNvSpPr>
                        <wps:spPr bwMode="auto">
                          <a:xfrm>
                            <a:off x="111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19" name="Freeform 13"/>
                        <wps:cNvSpPr>
                          <a:spLocks/>
                        </wps:cNvSpPr>
                        <wps:spPr bwMode="auto">
                          <a:xfrm>
                            <a:off x="1368" y="161"/>
                            <a:ext cx="287" cy="566"/>
                          </a:xfrm>
                          <a:custGeom>
                            <a:avLst/>
                            <a:gdLst>
                              <a:gd name="T0" fmla="*/ 56 w 74"/>
                              <a:gd name="T1" fmla="*/ 0 h 144"/>
                              <a:gd name="T2" fmla="*/ 18 w 74"/>
                              <a:gd name="T3" fmla="*/ 0 h 144"/>
                              <a:gd name="T4" fmla="*/ 0 w 74"/>
                              <a:gd name="T5" fmla="*/ 14 h 144"/>
                              <a:gd name="T6" fmla="*/ 0 w 74"/>
                              <a:gd name="T7" fmla="*/ 63 h 144"/>
                              <a:gd name="T8" fmla="*/ 7 w 74"/>
                              <a:gd name="T9" fmla="*/ 68 h 144"/>
                              <a:gd name="T10" fmla="*/ 13 w 74"/>
                              <a:gd name="T11" fmla="*/ 63 h 144"/>
                              <a:gd name="T12" fmla="*/ 13 w 74"/>
                              <a:gd name="T13" fmla="*/ 25 h 144"/>
                              <a:gd name="T14" fmla="*/ 19 w 74"/>
                              <a:gd name="T15" fmla="*/ 25 h 144"/>
                              <a:gd name="T16" fmla="*/ 19 w 74"/>
                              <a:gd name="T17" fmla="*/ 70 h 144"/>
                              <a:gd name="T18" fmla="*/ 19 w 74"/>
                              <a:gd name="T19" fmla="*/ 79 h 144"/>
                              <a:gd name="T20" fmla="*/ 19 w 74"/>
                              <a:gd name="T21" fmla="*/ 136 h 144"/>
                              <a:gd name="T22" fmla="*/ 26 w 74"/>
                              <a:gd name="T23" fmla="*/ 144 h 144"/>
                              <a:gd name="T24" fmla="*/ 27 w 74"/>
                              <a:gd name="T25" fmla="*/ 144 h 144"/>
                              <a:gd name="T26" fmla="*/ 36 w 74"/>
                              <a:gd name="T27" fmla="*/ 136 h 144"/>
                              <a:gd name="T28" fmla="*/ 36 w 74"/>
                              <a:gd name="T29" fmla="*/ 81 h 144"/>
                              <a:gd name="T30" fmla="*/ 38 w 74"/>
                              <a:gd name="T31" fmla="*/ 81 h 144"/>
                              <a:gd name="T32" fmla="*/ 38 w 74"/>
                              <a:gd name="T33" fmla="*/ 136 h 144"/>
                              <a:gd name="T34" fmla="*/ 47 w 74"/>
                              <a:gd name="T35" fmla="*/ 144 h 144"/>
                              <a:gd name="T36" fmla="*/ 48 w 74"/>
                              <a:gd name="T37" fmla="*/ 144 h 144"/>
                              <a:gd name="T38" fmla="*/ 55 w 74"/>
                              <a:gd name="T39" fmla="*/ 136 h 144"/>
                              <a:gd name="T40" fmla="*/ 55 w 74"/>
                              <a:gd name="T41" fmla="*/ 79 h 144"/>
                              <a:gd name="T42" fmla="*/ 55 w 74"/>
                              <a:gd name="T43" fmla="*/ 70 h 144"/>
                              <a:gd name="T44" fmla="*/ 55 w 74"/>
                              <a:gd name="T45" fmla="*/ 25 h 144"/>
                              <a:gd name="T46" fmla="*/ 61 w 74"/>
                              <a:gd name="T47" fmla="*/ 25 h 144"/>
                              <a:gd name="T48" fmla="*/ 61 w 74"/>
                              <a:gd name="T49" fmla="*/ 63 h 144"/>
                              <a:gd name="T50" fmla="*/ 67 w 74"/>
                              <a:gd name="T51" fmla="*/ 68 h 144"/>
                              <a:gd name="T52" fmla="*/ 74 w 74"/>
                              <a:gd name="T53" fmla="*/ 63 h 144"/>
                              <a:gd name="T54" fmla="*/ 74 w 74"/>
                              <a:gd name="T55" fmla="*/ 14 h 144"/>
                              <a:gd name="T56" fmla="*/ 56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56" y="0"/>
                                </a:moveTo>
                                <a:cubicBezTo>
                                  <a:pt x="18" y="0"/>
                                  <a:pt x="18" y="0"/>
                                  <a:pt x="18" y="0"/>
                                </a:cubicBezTo>
                                <a:cubicBezTo>
                                  <a:pt x="7" y="0"/>
                                  <a:pt x="0" y="3"/>
                                  <a:pt x="0" y="14"/>
                                </a:cubicBezTo>
                                <a:cubicBezTo>
                                  <a:pt x="0" y="63"/>
                                  <a:pt x="0" y="63"/>
                                  <a:pt x="0" y="63"/>
                                </a:cubicBezTo>
                                <a:cubicBezTo>
                                  <a:pt x="0" y="66"/>
                                  <a:pt x="4" y="68"/>
                                  <a:pt x="7" y="68"/>
                                </a:cubicBezTo>
                                <a:cubicBezTo>
                                  <a:pt x="9" y="68"/>
                                  <a:pt x="13" y="66"/>
                                  <a:pt x="13" y="63"/>
                                </a:cubicBezTo>
                                <a:cubicBezTo>
                                  <a:pt x="13" y="63"/>
                                  <a:pt x="13" y="28"/>
                                  <a:pt x="13" y="25"/>
                                </a:cubicBezTo>
                                <a:cubicBezTo>
                                  <a:pt x="13"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7"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4" y="68"/>
                                  <a:pt x="67" y="68"/>
                                </a:cubicBezTo>
                                <a:cubicBezTo>
                                  <a:pt x="70" y="68"/>
                                  <a:pt x="74" y="66"/>
                                  <a:pt x="74" y="63"/>
                                </a:cubicBezTo>
                                <a:cubicBezTo>
                                  <a:pt x="74" y="14"/>
                                  <a:pt x="74" y="14"/>
                                  <a:pt x="74" y="14"/>
                                </a:cubicBezTo>
                                <a:cubicBezTo>
                                  <a:pt x="74"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20" name="Oval 14"/>
                        <wps:cNvSpPr>
                          <a:spLocks noChangeArrowheads="1"/>
                        </wps:cNvSpPr>
                        <wps:spPr bwMode="auto">
                          <a:xfrm>
                            <a:off x="146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22" name="Freeform 15"/>
                        <wps:cNvSpPr>
                          <a:spLocks/>
                        </wps:cNvSpPr>
                        <wps:spPr bwMode="auto">
                          <a:xfrm>
                            <a:off x="1709"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8 w 75"/>
                              <a:gd name="T31" fmla="*/ 81 h 144"/>
                              <a:gd name="T32" fmla="*/ 38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8"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23" name="Oval 16"/>
                        <wps:cNvSpPr>
                          <a:spLocks noChangeArrowheads="1"/>
                        </wps:cNvSpPr>
                        <wps:spPr bwMode="auto">
                          <a:xfrm>
                            <a:off x="180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24" name="Freeform 17"/>
                        <wps:cNvSpPr>
                          <a:spLocks/>
                        </wps:cNvSpPr>
                        <wps:spPr bwMode="auto">
                          <a:xfrm>
                            <a:off x="2050"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3" y="144"/>
                                  <a:pt x="48" y="144"/>
                                </a:cubicBezTo>
                                <a:cubicBezTo>
                                  <a:pt x="48" y="144"/>
                                  <a:pt x="48" y="144"/>
                                  <a:pt x="48"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25" name="Oval 18"/>
                        <wps:cNvSpPr>
                          <a:spLocks noChangeArrowheads="1"/>
                        </wps:cNvSpPr>
                        <wps:spPr bwMode="auto">
                          <a:xfrm>
                            <a:off x="214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26" name="Freeform 19"/>
                        <wps:cNvSpPr>
                          <a:spLocks noEditPoints="1"/>
                        </wps:cNvSpPr>
                        <wps:spPr bwMode="auto">
                          <a:xfrm>
                            <a:off x="2383" y="157"/>
                            <a:ext cx="303" cy="578"/>
                          </a:xfrm>
                          <a:custGeom>
                            <a:avLst/>
                            <a:gdLst>
                              <a:gd name="T0" fmla="*/ 50 w 78"/>
                              <a:gd name="T1" fmla="*/ 147 h 147"/>
                              <a:gd name="T2" fmla="*/ 50 w 78"/>
                              <a:gd name="T3" fmla="*/ 147 h 147"/>
                              <a:gd name="T4" fmla="*/ 39 w 78"/>
                              <a:gd name="T5" fmla="*/ 138 h 147"/>
                              <a:gd name="T6" fmla="*/ 29 w 78"/>
                              <a:gd name="T7" fmla="*/ 147 h 147"/>
                              <a:gd name="T8" fmla="*/ 28 w 78"/>
                              <a:gd name="T9" fmla="*/ 147 h 147"/>
                              <a:gd name="T10" fmla="*/ 20 w 78"/>
                              <a:gd name="T11" fmla="*/ 137 h 147"/>
                              <a:gd name="T12" fmla="*/ 20 w 78"/>
                              <a:gd name="T13" fmla="*/ 26 h 147"/>
                              <a:gd name="T14" fmla="*/ 17 w 78"/>
                              <a:gd name="T15" fmla="*/ 26 h 147"/>
                              <a:gd name="T16" fmla="*/ 17 w 78"/>
                              <a:gd name="T17" fmla="*/ 64 h 147"/>
                              <a:gd name="T18" fmla="*/ 9 w 78"/>
                              <a:gd name="T19" fmla="*/ 71 h 147"/>
                              <a:gd name="T20" fmla="*/ 0 w 78"/>
                              <a:gd name="T21" fmla="*/ 64 h 147"/>
                              <a:gd name="T22" fmla="*/ 0 w 78"/>
                              <a:gd name="T23" fmla="*/ 15 h 147"/>
                              <a:gd name="T24" fmla="*/ 21 w 78"/>
                              <a:gd name="T25" fmla="*/ 0 h 147"/>
                              <a:gd name="T26" fmla="*/ 58 w 78"/>
                              <a:gd name="T27" fmla="*/ 0 h 147"/>
                              <a:gd name="T28" fmla="*/ 78 w 78"/>
                              <a:gd name="T29" fmla="*/ 15 h 147"/>
                              <a:gd name="T30" fmla="*/ 78 w 78"/>
                              <a:gd name="T31" fmla="*/ 64 h 147"/>
                              <a:gd name="T32" fmla="*/ 70 w 78"/>
                              <a:gd name="T33" fmla="*/ 71 h 147"/>
                              <a:gd name="T34" fmla="*/ 61 w 78"/>
                              <a:gd name="T35" fmla="*/ 64 h 147"/>
                              <a:gd name="T36" fmla="*/ 61 w 78"/>
                              <a:gd name="T37" fmla="*/ 26 h 147"/>
                              <a:gd name="T38" fmla="*/ 59 w 78"/>
                              <a:gd name="T39" fmla="*/ 26 h 147"/>
                              <a:gd name="T40" fmla="*/ 59 w 78"/>
                              <a:gd name="T41" fmla="*/ 137 h 147"/>
                              <a:gd name="T42" fmla="*/ 50 w 78"/>
                              <a:gd name="T43" fmla="*/ 147 h 147"/>
                              <a:gd name="T44" fmla="*/ 39 w 78"/>
                              <a:gd name="T45" fmla="*/ 76 h 147"/>
                              <a:gd name="T46" fmla="*/ 42 w 78"/>
                              <a:gd name="T47" fmla="*/ 82 h 147"/>
                              <a:gd name="T48" fmla="*/ 42 w 78"/>
                              <a:gd name="T49" fmla="*/ 137 h 147"/>
                              <a:gd name="T50" fmla="*/ 50 w 78"/>
                              <a:gd name="T51" fmla="*/ 144 h 147"/>
                              <a:gd name="T52" fmla="*/ 50 w 78"/>
                              <a:gd name="T53" fmla="*/ 144 h 147"/>
                              <a:gd name="T54" fmla="*/ 56 w 78"/>
                              <a:gd name="T55" fmla="*/ 137 h 147"/>
                              <a:gd name="T56" fmla="*/ 56 w 78"/>
                              <a:gd name="T57" fmla="*/ 26 h 147"/>
                              <a:gd name="T58" fmla="*/ 60 w 78"/>
                              <a:gd name="T59" fmla="*/ 23 h 147"/>
                              <a:gd name="T60" fmla="*/ 64 w 78"/>
                              <a:gd name="T61" fmla="*/ 26 h 147"/>
                              <a:gd name="T62" fmla="*/ 64 w 78"/>
                              <a:gd name="T63" fmla="*/ 64 h 147"/>
                              <a:gd name="T64" fmla="*/ 70 w 78"/>
                              <a:gd name="T65" fmla="*/ 68 h 147"/>
                              <a:gd name="T66" fmla="*/ 75 w 78"/>
                              <a:gd name="T67" fmla="*/ 64 h 147"/>
                              <a:gd name="T68" fmla="*/ 75 w 78"/>
                              <a:gd name="T69" fmla="*/ 15 h 147"/>
                              <a:gd name="T70" fmla="*/ 58 w 78"/>
                              <a:gd name="T71" fmla="*/ 3 h 147"/>
                              <a:gd name="T72" fmla="*/ 21 w 78"/>
                              <a:gd name="T73" fmla="*/ 3 h 147"/>
                              <a:gd name="T74" fmla="*/ 3 w 78"/>
                              <a:gd name="T75" fmla="*/ 15 h 147"/>
                              <a:gd name="T76" fmla="*/ 3 w 78"/>
                              <a:gd name="T77" fmla="*/ 64 h 147"/>
                              <a:gd name="T78" fmla="*/ 9 w 78"/>
                              <a:gd name="T79" fmla="*/ 68 h 147"/>
                              <a:gd name="T80" fmla="*/ 14 w 78"/>
                              <a:gd name="T81" fmla="*/ 64 h 147"/>
                              <a:gd name="T82" fmla="*/ 14 w 78"/>
                              <a:gd name="T83" fmla="*/ 26 h 147"/>
                              <a:gd name="T84" fmla="*/ 19 w 78"/>
                              <a:gd name="T85" fmla="*/ 23 h 147"/>
                              <a:gd name="T86" fmla="*/ 23 w 78"/>
                              <a:gd name="T87" fmla="*/ 26 h 147"/>
                              <a:gd name="T88" fmla="*/ 23 w 78"/>
                              <a:gd name="T89" fmla="*/ 137 h 147"/>
                              <a:gd name="T90" fmla="*/ 28 w 78"/>
                              <a:gd name="T91" fmla="*/ 144 h 147"/>
                              <a:gd name="T92" fmla="*/ 29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50" y="147"/>
                                  <a:pt x="50" y="147"/>
                                  <a:pt x="50" y="147"/>
                                </a:cubicBezTo>
                                <a:cubicBezTo>
                                  <a:pt x="45" y="147"/>
                                  <a:pt x="40" y="142"/>
                                  <a:pt x="39" y="138"/>
                                </a:cubicBezTo>
                                <a:cubicBezTo>
                                  <a:pt x="39" y="142"/>
                                  <a:pt x="34" y="147"/>
                                  <a:pt x="29" y="147"/>
                                </a:cubicBezTo>
                                <a:cubicBezTo>
                                  <a:pt x="28" y="147"/>
                                  <a:pt x="28" y="147"/>
                                  <a:pt x="28" y="147"/>
                                </a:cubicBezTo>
                                <a:cubicBezTo>
                                  <a:pt x="23" y="147"/>
                                  <a:pt x="20" y="142"/>
                                  <a:pt x="20" y="137"/>
                                </a:cubicBezTo>
                                <a:cubicBezTo>
                                  <a:pt x="20" y="26"/>
                                  <a:pt x="20" y="26"/>
                                  <a:pt x="20" y="26"/>
                                </a:cubicBezTo>
                                <a:cubicBezTo>
                                  <a:pt x="20" y="26"/>
                                  <a:pt x="17" y="26"/>
                                  <a:pt x="17" y="26"/>
                                </a:cubicBezTo>
                                <a:cubicBezTo>
                                  <a:pt x="17" y="64"/>
                                  <a:pt x="17" y="64"/>
                                  <a:pt x="17" y="64"/>
                                </a:cubicBezTo>
                                <a:cubicBezTo>
                                  <a:pt x="17" y="67"/>
                                  <a:pt x="13" y="71"/>
                                  <a:pt x="9" y="71"/>
                                </a:cubicBezTo>
                                <a:cubicBezTo>
                                  <a:pt x="5" y="71"/>
                                  <a:pt x="0" y="67"/>
                                  <a:pt x="0" y="64"/>
                                </a:cubicBezTo>
                                <a:cubicBezTo>
                                  <a:pt x="0" y="15"/>
                                  <a:pt x="0" y="15"/>
                                  <a:pt x="0" y="15"/>
                                </a:cubicBezTo>
                                <a:cubicBezTo>
                                  <a:pt x="0" y="0"/>
                                  <a:pt x="16" y="0"/>
                                  <a:pt x="21" y="0"/>
                                </a:cubicBezTo>
                                <a:cubicBezTo>
                                  <a:pt x="58" y="0"/>
                                  <a:pt x="58" y="0"/>
                                  <a:pt x="58" y="0"/>
                                </a:cubicBezTo>
                                <a:cubicBezTo>
                                  <a:pt x="63" y="0"/>
                                  <a:pt x="78" y="0"/>
                                  <a:pt x="78" y="15"/>
                                </a:cubicBezTo>
                                <a:cubicBezTo>
                                  <a:pt x="78" y="64"/>
                                  <a:pt x="78" y="64"/>
                                  <a:pt x="78" y="64"/>
                                </a:cubicBezTo>
                                <a:cubicBezTo>
                                  <a:pt x="78" y="67"/>
                                  <a:pt x="74" y="71"/>
                                  <a:pt x="70" y="71"/>
                                </a:cubicBezTo>
                                <a:cubicBezTo>
                                  <a:pt x="66" y="71"/>
                                  <a:pt x="61" y="67"/>
                                  <a:pt x="61" y="64"/>
                                </a:cubicBezTo>
                                <a:cubicBezTo>
                                  <a:pt x="61" y="26"/>
                                  <a:pt x="61" y="26"/>
                                  <a:pt x="61" y="26"/>
                                </a:cubicBezTo>
                                <a:cubicBezTo>
                                  <a:pt x="61" y="26"/>
                                  <a:pt x="59" y="26"/>
                                  <a:pt x="59" y="26"/>
                                </a:cubicBezTo>
                                <a:cubicBezTo>
                                  <a:pt x="59" y="137"/>
                                  <a:pt x="59" y="137"/>
                                  <a:pt x="59" y="137"/>
                                </a:cubicBezTo>
                                <a:cubicBezTo>
                                  <a:pt x="59" y="142"/>
                                  <a:pt x="56" y="147"/>
                                  <a:pt x="50" y="147"/>
                                </a:cubicBezTo>
                                <a:close/>
                                <a:moveTo>
                                  <a:pt x="39" y="76"/>
                                </a:moveTo>
                                <a:cubicBezTo>
                                  <a:pt x="40" y="76"/>
                                  <a:pt x="42" y="77"/>
                                  <a:pt x="42" y="82"/>
                                </a:cubicBezTo>
                                <a:cubicBezTo>
                                  <a:pt x="42" y="137"/>
                                  <a:pt x="42" y="137"/>
                                  <a:pt x="42" y="137"/>
                                </a:cubicBezTo>
                                <a:cubicBezTo>
                                  <a:pt x="42" y="140"/>
                                  <a:pt x="46" y="144"/>
                                  <a:pt x="50" y="144"/>
                                </a:cubicBezTo>
                                <a:cubicBezTo>
                                  <a:pt x="50" y="144"/>
                                  <a:pt x="50" y="144"/>
                                  <a:pt x="50" y="144"/>
                                </a:cubicBezTo>
                                <a:cubicBezTo>
                                  <a:pt x="54" y="144"/>
                                  <a:pt x="56" y="140"/>
                                  <a:pt x="56" y="137"/>
                                </a:cubicBezTo>
                                <a:cubicBezTo>
                                  <a:pt x="56" y="26"/>
                                  <a:pt x="56" y="26"/>
                                  <a:pt x="56" y="26"/>
                                </a:cubicBezTo>
                                <a:cubicBezTo>
                                  <a:pt x="56" y="24"/>
                                  <a:pt x="58" y="23"/>
                                  <a:pt x="60" y="23"/>
                                </a:cubicBezTo>
                                <a:cubicBezTo>
                                  <a:pt x="63" y="23"/>
                                  <a:pt x="64" y="24"/>
                                  <a:pt x="64" y="26"/>
                                </a:cubicBezTo>
                                <a:cubicBezTo>
                                  <a:pt x="64" y="64"/>
                                  <a:pt x="64" y="64"/>
                                  <a:pt x="64" y="64"/>
                                </a:cubicBezTo>
                                <a:cubicBezTo>
                                  <a:pt x="64" y="66"/>
                                  <a:pt x="68" y="68"/>
                                  <a:pt x="70" y="68"/>
                                </a:cubicBezTo>
                                <a:cubicBezTo>
                                  <a:pt x="72" y="68"/>
                                  <a:pt x="75" y="66"/>
                                  <a:pt x="75" y="64"/>
                                </a:cubicBezTo>
                                <a:cubicBezTo>
                                  <a:pt x="75" y="15"/>
                                  <a:pt x="75" y="15"/>
                                  <a:pt x="75" y="15"/>
                                </a:cubicBezTo>
                                <a:cubicBezTo>
                                  <a:pt x="75" y="7"/>
                                  <a:pt x="70" y="3"/>
                                  <a:pt x="58" y="3"/>
                                </a:cubicBezTo>
                                <a:cubicBezTo>
                                  <a:pt x="21" y="3"/>
                                  <a:pt x="21" y="3"/>
                                  <a:pt x="21" y="3"/>
                                </a:cubicBezTo>
                                <a:cubicBezTo>
                                  <a:pt x="9" y="3"/>
                                  <a:pt x="3" y="7"/>
                                  <a:pt x="3" y="15"/>
                                </a:cubicBezTo>
                                <a:cubicBezTo>
                                  <a:pt x="3" y="64"/>
                                  <a:pt x="3" y="64"/>
                                  <a:pt x="3" y="64"/>
                                </a:cubicBezTo>
                                <a:cubicBezTo>
                                  <a:pt x="3" y="66"/>
                                  <a:pt x="7" y="68"/>
                                  <a:pt x="9" y="68"/>
                                </a:cubicBezTo>
                                <a:cubicBezTo>
                                  <a:pt x="11" y="68"/>
                                  <a:pt x="14" y="66"/>
                                  <a:pt x="14" y="64"/>
                                </a:cubicBezTo>
                                <a:cubicBezTo>
                                  <a:pt x="14" y="26"/>
                                  <a:pt x="14" y="26"/>
                                  <a:pt x="14" y="26"/>
                                </a:cubicBezTo>
                                <a:cubicBezTo>
                                  <a:pt x="14" y="24"/>
                                  <a:pt x="16" y="23"/>
                                  <a:pt x="19" y="23"/>
                                </a:cubicBezTo>
                                <a:cubicBezTo>
                                  <a:pt x="21" y="23"/>
                                  <a:pt x="23" y="24"/>
                                  <a:pt x="23" y="26"/>
                                </a:cubicBezTo>
                                <a:cubicBezTo>
                                  <a:pt x="23" y="137"/>
                                  <a:pt x="23" y="137"/>
                                  <a:pt x="23" y="137"/>
                                </a:cubicBezTo>
                                <a:cubicBezTo>
                                  <a:pt x="23" y="140"/>
                                  <a:pt x="25" y="144"/>
                                  <a:pt x="28" y="144"/>
                                </a:cubicBezTo>
                                <a:cubicBezTo>
                                  <a:pt x="29" y="144"/>
                                  <a:pt x="29" y="144"/>
                                  <a:pt x="29"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27" name="Freeform 20"/>
                        <wps:cNvSpPr>
                          <a:spLocks noEditPoints="1"/>
                        </wps:cNvSpPr>
                        <wps:spPr bwMode="auto">
                          <a:xfrm>
                            <a:off x="2476"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30" name="Freeform 21"/>
                        <wps:cNvSpPr>
                          <a:spLocks noEditPoints="1"/>
                        </wps:cNvSpPr>
                        <wps:spPr bwMode="auto">
                          <a:xfrm>
                            <a:off x="2728" y="157"/>
                            <a:ext cx="299" cy="578"/>
                          </a:xfrm>
                          <a:custGeom>
                            <a:avLst/>
                            <a:gdLst>
                              <a:gd name="T0" fmla="*/ 50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8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8"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8" y="76"/>
                                </a:moveTo>
                                <a:cubicBezTo>
                                  <a:pt x="39" y="76"/>
                                  <a:pt x="41" y="77"/>
                                  <a:pt x="41" y="82"/>
                                </a:cubicBezTo>
                                <a:cubicBezTo>
                                  <a:pt x="41" y="137"/>
                                  <a:pt x="41" y="137"/>
                                  <a:pt x="41" y="137"/>
                                </a:cubicBezTo>
                                <a:cubicBezTo>
                                  <a:pt x="41" y="140"/>
                                  <a:pt x="45"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34" name="Freeform 22"/>
                        <wps:cNvSpPr>
                          <a:spLocks noEditPoints="1"/>
                        </wps:cNvSpPr>
                        <wps:spPr bwMode="auto">
                          <a:xfrm>
                            <a:off x="2821" y="0"/>
                            <a:ext cx="113" cy="118"/>
                          </a:xfrm>
                          <a:custGeom>
                            <a:avLst/>
                            <a:gdLst>
                              <a:gd name="T0" fmla="*/ 14 w 29"/>
                              <a:gd name="T1" fmla="*/ 30 h 30"/>
                              <a:gd name="T2" fmla="*/ 0 w 29"/>
                              <a:gd name="T3" fmla="*/ 15 h 30"/>
                              <a:gd name="T4" fmla="*/ 14 w 29"/>
                              <a:gd name="T5" fmla="*/ 0 h 30"/>
                              <a:gd name="T6" fmla="*/ 29 w 29"/>
                              <a:gd name="T7" fmla="*/ 15 h 30"/>
                              <a:gd name="T8" fmla="*/ 14 w 29"/>
                              <a:gd name="T9" fmla="*/ 30 h 30"/>
                              <a:gd name="T10" fmla="*/ 14 w 29"/>
                              <a:gd name="T11" fmla="*/ 3 h 30"/>
                              <a:gd name="T12" fmla="*/ 3 w 29"/>
                              <a:gd name="T13" fmla="*/ 15 h 30"/>
                              <a:gd name="T14" fmla="*/ 14 w 29"/>
                              <a:gd name="T15" fmla="*/ 27 h 30"/>
                              <a:gd name="T16" fmla="*/ 26 w 29"/>
                              <a:gd name="T17" fmla="*/ 15 h 30"/>
                              <a:gd name="T18" fmla="*/ 14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4" y="30"/>
                                </a:moveTo>
                                <a:cubicBezTo>
                                  <a:pt x="6" y="30"/>
                                  <a:pt x="0" y="23"/>
                                  <a:pt x="0" y="15"/>
                                </a:cubicBezTo>
                                <a:cubicBezTo>
                                  <a:pt x="0" y="7"/>
                                  <a:pt x="6" y="0"/>
                                  <a:pt x="14" y="0"/>
                                </a:cubicBezTo>
                                <a:cubicBezTo>
                                  <a:pt x="23" y="0"/>
                                  <a:pt x="29" y="7"/>
                                  <a:pt x="29" y="15"/>
                                </a:cubicBezTo>
                                <a:cubicBezTo>
                                  <a:pt x="29" y="23"/>
                                  <a:pt x="23" y="30"/>
                                  <a:pt x="14" y="30"/>
                                </a:cubicBezTo>
                                <a:close/>
                                <a:moveTo>
                                  <a:pt x="14" y="3"/>
                                </a:moveTo>
                                <a:cubicBezTo>
                                  <a:pt x="8" y="3"/>
                                  <a:pt x="3" y="8"/>
                                  <a:pt x="3" y="15"/>
                                </a:cubicBezTo>
                                <a:cubicBezTo>
                                  <a:pt x="3" y="22"/>
                                  <a:pt x="8" y="27"/>
                                  <a:pt x="14" y="27"/>
                                </a:cubicBezTo>
                                <a:cubicBezTo>
                                  <a:pt x="21" y="27"/>
                                  <a:pt x="26" y="22"/>
                                  <a:pt x="26" y="15"/>
                                </a:cubicBezTo>
                                <a:cubicBezTo>
                                  <a:pt x="26" y="8"/>
                                  <a:pt x="21" y="3"/>
                                  <a:pt x="14"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37" name="Freeform 23"/>
                        <wps:cNvSpPr>
                          <a:spLocks noEditPoints="1"/>
                        </wps:cNvSpPr>
                        <wps:spPr bwMode="auto">
                          <a:xfrm>
                            <a:off x="3069" y="157"/>
                            <a:ext cx="303" cy="578"/>
                          </a:xfrm>
                          <a:custGeom>
                            <a:avLst/>
                            <a:gdLst>
                              <a:gd name="T0" fmla="*/ 50 w 78"/>
                              <a:gd name="T1" fmla="*/ 147 h 147"/>
                              <a:gd name="T2" fmla="*/ 49 w 78"/>
                              <a:gd name="T3" fmla="*/ 147 h 147"/>
                              <a:gd name="T4" fmla="*/ 39 w 78"/>
                              <a:gd name="T5" fmla="*/ 138 h 147"/>
                              <a:gd name="T6" fmla="*/ 28 w 78"/>
                              <a:gd name="T7" fmla="*/ 147 h 147"/>
                              <a:gd name="T8" fmla="*/ 28 w 78"/>
                              <a:gd name="T9" fmla="*/ 147 h 147"/>
                              <a:gd name="T10" fmla="*/ 19 w 78"/>
                              <a:gd name="T11" fmla="*/ 137 h 147"/>
                              <a:gd name="T12" fmla="*/ 19 w 78"/>
                              <a:gd name="T13" fmla="*/ 26 h 147"/>
                              <a:gd name="T14" fmla="*/ 17 w 78"/>
                              <a:gd name="T15" fmla="*/ 26 h 147"/>
                              <a:gd name="T16" fmla="*/ 17 w 78"/>
                              <a:gd name="T17" fmla="*/ 64 h 147"/>
                              <a:gd name="T18" fmla="*/ 8 w 78"/>
                              <a:gd name="T19" fmla="*/ 71 h 147"/>
                              <a:gd name="T20" fmla="*/ 0 w 78"/>
                              <a:gd name="T21" fmla="*/ 64 h 147"/>
                              <a:gd name="T22" fmla="*/ 0 w 78"/>
                              <a:gd name="T23" fmla="*/ 15 h 147"/>
                              <a:gd name="T24" fmla="*/ 20 w 78"/>
                              <a:gd name="T25" fmla="*/ 0 h 147"/>
                              <a:gd name="T26" fmla="*/ 57 w 78"/>
                              <a:gd name="T27" fmla="*/ 0 h 147"/>
                              <a:gd name="T28" fmla="*/ 78 w 78"/>
                              <a:gd name="T29" fmla="*/ 15 h 147"/>
                              <a:gd name="T30" fmla="*/ 78 w 78"/>
                              <a:gd name="T31" fmla="*/ 64 h 147"/>
                              <a:gd name="T32" fmla="*/ 69 w 78"/>
                              <a:gd name="T33" fmla="*/ 71 h 147"/>
                              <a:gd name="T34" fmla="*/ 61 w 78"/>
                              <a:gd name="T35" fmla="*/ 64 h 147"/>
                              <a:gd name="T36" fmla="*/ 61 w 78"/>
                              <a:gd name="T37" fmla="*/ 26 h 147"/>
                              <a:gd name="T38" fmla="*/ 58 w 78"/>
                              <a:gd name="T39" fmla="*/ 26 h 147"/>
                              <a:gd name="T40" fmla="*/ 58 w 78"/>
                              <a:gd name="T41" fmla="*/ 137 h 147"/>
                              <a:gd name="T42" fmla="*/ 50 w 78"/>
                              <a:gd name="T43" fmla="*/ 147 h 147"/>
                              <a:gd name="T44" fmla="*/ 39 w 78"/>
                              <a:gd name="T45" fmla="*/ 76 h 147"/>
                              <a:gd name="T46" fmla="*/ 41 w 78"/>
                              <a:gd name="T47" fmla="*/ 82 h 147"/>
                              <a:gd name="T48" fmla="*/ 41 w 78"/>
                              <a:gd name="T49" fmla="*/ 137 h 147"/>
                              <a:gd name="T50" fmla="*/ 49 w 78"/>
                              <a:gd name="T51" fmla="*/ 144 h 147"/>
                              <a:gd name="T52" fmla="*/ 50 w 78"/>
                              <a:gd name="T53" fmla="*/ 144 h 147"/>
                              <a:gd name="T54" fmla="*/ 55 w 78"/>
                              <a:gd name="T55" fmla="*/ 137 h 147"/>
                              <a:gd name="T56" fmla="*/ 55 w 78"/>
                              <a:gd name="T57" fmla="*/ 26 h 147"/>
                              <a:gd name="T58" fmla="*/ 59 w 78"/>
                              <a:gd name="T59" fmla="*/ 23 h 147"/>
                              <a:gd name="T60" fmla="*/ 64 w 78"/>
                              <a:gd name="T61" fmla="*/ 26 h 147"/>
                              <a:gd name="T62" fmla="*/ 64 w 78"/>
                              <a:gd name="T63" fmla="*/ 64 h 147"/>
                              <a:gd name="T64" fmla="*/ 69 w 78"/>
                              <a:gd name="T65" fmla="*/ 68 h 147"/>
                              <a:gd name="T66" fmla="*/ 75 w 78"/>
                              <a:gd name="T67" fmla="*/ 64 h 147"/>
                              <a:gd name="T68" fmla="*/ 75 w 78"/>
                              <a:gd name="T69" fmla="*/ 15 h 147"/>
                              <a:gd name="T70" fmla="*/ 57 w 78"/>
                              <a:gd name="T71" fmla="*/ 3 h 147"/>
                              <a:gd name="T72" fmla="*/ 20 w 78"/>
                              <a:gd name="T73" fmla="*/ 3 h 147"/>
                              <a:gd name="T74" fmla="*/ 3 w 78"/>
                              <a:gd name="T75" fmla="*/ 15 h 147"/>
                              <a:gd name="T76" fmla="*/ 3 w 78"/>
                              <a:gd name="T77" fmla="*/ 64 h 147"/>
                              <a:gd name="T78" fmla="*/ 8 w 78"/>
                              <a:gd name="T79" fmla="*/ 68 h 147"/>
                              <a:gd name="T80" fmla="*/ 14 w 78"/>
                              <a:gd name="T81" fmla="*/ 64 h 147"/>
                              <a:gd name="T82" fmla="*/ 14 w 78"/>
                              <a:gd name="T83" fmla="*/ 26 h 147"/>
                              <a:gd name="T84" fmla="*/ 18 w 78"/>
                              <a:gd name="T85" fmla="*/ 23 h 147"/>
                              <a:gd name="T86" fmla="*/ 22 w 78"/>
                              <a:gd name="T87" fmla="*/ 26 h 147"/>
                              <a:gd name="T88" fmla="*/ 22 w 78"/>
                              <a:gd name="T89" fmla="*/ 137 h 147"/>
                              <a:gd name="T90" fmla="*/ 28 w 78"/>
                              <a:gd name="T91" fmla="*/ 144 h 147"/>
                              <a:gd name="T92" fmla="*/ 28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49" y="147"/>
                                  <a:pt x="49" y="147"/>
                                  <a:pt x="49" y="147"/>
                                </a:cubicBezTo>
                                <a:cubicBezTo>
                                  <a:pt x="44" y="147"/>
                                  <a:pt x="39" y="143"/>
                                  <a:pt x="39" y="138"/>
                                </a:cubicBezTo>
                                <a:cubicBezTo>
                                  <a:pt x="38" y="143"/>
                                  <a:pt x="33" y="147"/>
                                  <a:pt x="28" y="147"/>
                                </a:cubicBezTo>
                                <a:cubicBezTo>
                                  <a:pt x="28" y="147"/>
                                  <a:pt x="28" y="147"/>
                                  <a:pt x="28" y="147"/>
                                </a:cubicBezTo>
                                <a:cubicBezTo>
                                  <a:pt x="22" y="147"/>
                                  <a:pt x="19" y="142"/>
                                  <a:pt x="19" y="137"/>
                                </a:cubicBezTo>
                                <a:cubicBezTo>
                                  <a:pt x="19" y="26"/>
                                  <a:pt x="19" y="26"/>
                                  <a:pt x="19" y="26"/>
                                </a:cubicBezTo>
                                <a:cubicBezTo>
                                  <a:pt x="19" y="26"/>
                                  <a:pt x="17" y="26"/>
                                  <a:pt x="17" y="26"/>
                                </a:cubicBezTo>
                                <a:cubicBezTo>
                                  <a:pt x="17" y="64"/>
                                  <a:pt x="17" y="64"/>
                                  <a:pt x="17" y="64"/>
                                </a:cubicBezTo>
                                <a:cubicBezTo>
                                  <a:pt x="17"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8" y="0"/>
                                  <a:pt x="78" y="15"/>
                                </a:cubicBezTo>
                                <a:cubicBezTo>
                                  <a:pt x="78" y="64"/>
                                  <a:pt x="78" y="64"/>
                                  <a:pt x="78" y="64"/>
                                </a:cubicBezTo>
                                <a:cubicBezTo>
                                  <a:pt x="78"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5" y="66"/>
                                  <a:pt x="75" y="64"/>
                                </a:cubicBezTo>
                                <a:cubicBezTo>
                                  <a:pt x="75" y="15"/>
                                  <a:pt x="75" y="15"/>
                                  <a:pt x="75" y="15"/>
                                </a:cubicBezTo>
                                <a:cubicBezTo>
                                  <a:pt x="75"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4" y="66"/>
                                  <a:pt x="14" y="64"/>
                                </a:cubicBezTo>
                                <a:cubicBezTo>
                                  <a:pt x="14" y="26"/>
                                  <a:pt x="14" y="26"/>
                                  <a:pt x="14" y="26"/>
                                </a:cubicBezTo>
                                <a:cubicBezTo>
                                  <a:pt x="14" y="24"/>
                                  <a:pt x="15" y="23"/>
                                  <a:pt x="18" y="23"/>
                                </a:cubicBezTo>
                                <a:cubicBezTo>
                                  <a:pt x="20" y="23"/>
                                  <a:pt x="22" y="24"/>
                                  <a:pt x="22" y="26"/>
                                </a:cubicBezTo>
                                <a:cubicBezTo>
                                  <a:pt x="22" y="137"/>
                                  <a:pt x="22" y="137"/>
                                  <a:pt x="22" y="137"/>
                                </a:cubicBezTo>
                                <a:cubicBezTo>
                                  <a:pt x="22" y="140"/>
                                  <a:pt x="24" y="144"/>
                                  <a:pt x="28"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38" name="Freeform 24"/>
                        <wps:cNvSpPr>
                          <a:spLocks noEditPoints="1"/>
                        </wps:cNvSpPr>
                        <wps:spPr bwMode="auto">
                          <a:xfrm>
                            <a:off x="3162"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6" y="30"/>
                                  <a:pt x="0" y="23"/>
                                  <a:pt x="0" y="15"/>
                                </a:cubicBezTo>
                                <a:cubicBezTo>
                                  <a:pt x="0" y="7"/>
                                  <a:pt x="6" y="0"/>
                                  <a:pt x="15" y="0"/>
                                </a:cubicBezTo>
                                <a:cubicBezTo>
                                  <a:pt x="23" y="0"/>
                                  <a:pt x="30" y="7"/>
                                  <a:pt x="30" y="15"/>
                                </a:cubicBezTo>
                                <a:cubicBezTo>
                                  <a:pt x="30" y="23"/>
                                  <a:pt x="23" y="30"/>
                                  <a:pt x="15" y="30"/>
                                </a:cubicBezTo>
                                <a:close/>
                                <a:moveTo>
                                  <a:pt x="15" y="3"/>
                                </a:moveTo>
                                <a:cubicBezTo>
                                  <a:pt x="8" y="3"/>
                                  <a:pt x="3" y="8"/>
                                  <a:pt x="3" y="15"/>
                                </a:cubicBezTo>
                                <a:cubicBezTo>
                                  <a:pt x="3" y="22"/>
                                  <a:pt x="8" y="27"/>
                                  <a:pt x="15" y="27"/>
                                </a:cubicBezTo>
                                <a:cubicBezTo>
                                  <a:pt x="21" y="27"/>
                                  <a:pt x="27" y="22"/>
                                  <a:pt x="27" y="15"/>
                                </a:cubicBezTo>
                                <a:cubicBezTo>
                                  <a:pt x="27"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39" name="Freeform 25"/>
                        <wps:cNvSpPr>
                          <a:spLocks/>
                        </wps:cNvSpPr>
                        <wps:spPr bwMode="auto">
                          <a:xfrm>
                            <a:off x="6902"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40" name="Oval 26"/>
                        <wps:cNvSpPr>
                          <a:spLocks noChangeArrowheads="1"/>
                        </wps:cNvSpPr>
                        <wps:spPr bwMode="auto">
                          <a:xfrm>
                            <a:off x="699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41" name="Freeform 27"/>
                        <wps:cNvSpPr>
                          <a:spLocks/>
                        </wps:cNvSpPr>
                        <wps:spPr bwMode="auto">
                          <a:xfrm>
                            <a:off x="656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42" name="Oval 28"/>
                        <wps:cNvSpPr>
                          <a:spLocks noChangeArrowheads="1"/>
                        </wps:cNvSpPr>
                        <wps:spPr bwMode="auto">
                          <a:xfrm>
                            <a:off x="665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43" name="Freeform 29"/>
                        <wps:cNvSpPr>
                          <a:spLocks/>
                        </wps:cNvSpPr>
                        <wps:spPr bwMode="auto">
                          <a:xfrm>
                            <a:off x="6220"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44" name="Oval 30"/>
                        <wps:cNvSpPr>
                          <a:spLocks noChangeArrowheads="1"/>
                        </wps:cNvSpPr>
                        <wps:spPr bwMode="auto">
                          <a:xfrm>
                            <a:off x="631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49" name="Freeform 31"/>
                        <wps:cNvSpPr>
                          <a:spLocks/>
                        </wps:cNvSpPr>
                        <wps:spPr bwMode="auto">
                          <a:xfrm>
                            <a:off x="5879"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50" name="Oval 32"/>
                        <wps:cNvSpPr>
                          <a:spLocks noChangeArrowheads="1"/>
                        </wps:cNvSpPr>
                        <wps:spPr bwMode="auto">
                          <a:xfrm>
                            <a:off x="597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51" name="Freeform 33"/>
                        <wps:cNvSpPr>
                          <a:spLocks/>
                        </wps:cNvSpPr>
                        <wps:spPr bwMode="auto">
                          <a:xfrm>
                            <a:off x="5538" y="161"/>
                            <a:ext cx="287" cy="566"/>
                          </a:xfrm>
                          <a:custGeom>
                            <a:avLst/>
                            <a:gdLst>
                              <a:gd name="T0" fmla="*/ 18 w 74"/>
                              <a:gd name="T1" fmla="*/ 0 h 144"/>
                              <a:gd name="T2" fmla="*/ 56 w 74"/>
                              <a:gd name="T3" fmla="*/ 0 h 144"/>
                              <a:gd name="T4" fmla="*/ 74 w 74"/>
                              <a:gd name="T5" fmla="*/ 14 h 144"/>
                              <a:gd name="T6" fmla="*/ 74 w 74"/>
                              <a:gd name="T7" fmla="*/ 63 h 144"/>
                              <a:gd name="T8" fmla="*/ 67 w 74"/>
                              <a:gd name="T9" fmla="*/ 68 h 144"/>
                              <a:gd name="T10" fmla="*/ 61 w 74"/>
                              <a:gd name="T11" fmla="*/ 63 h 144"/>
                              <a:gd name="T12" fmla="*/ 61 w 74"/>
                              <a:gd name="T13" fmla="*/ 25 h 144"/>
                              <a:gd name="T14" fmla="*/ 55 w 74"/>
                              <a:gd name="T15" fmla="*/ 25 h 144"/>
                              <a:gd name="T16" fmla="*/ 55 w 74"/>
                              <a:gd name="T17" fmla="*/ 70 h 144"/>
                              <a:gd name="T18" fmla="*/ 55 w 74"/>
                              <a:gd name="T19" fmla="*/ 79 h 144"/>
                              <a:gd name="T20" fmla="*/ 55 w 74"/>
                              <a:gd name="T21" fmla="*/ 136 h 144"/>
                              <a:gd name="T22" fmla="*/ 48 w 74"/>
                              <a:gd name="T23" fmla="*/ 144 h 144"/>
                              <a:gd name="T24" fmla="*/ 47 w 74"/>
                              <a:gd name="T25" fmla="*/ 144 h 144"/>
                              <a:gd name="T26" fmla="*/ 38 w 74"/>
                              <a:gd name="T27" fmla="*/ 136 h 144"/>
                              <a:gd name="T28" fmla="*/ 38 w 74"/>
                              <a:gd name="T29" fmla="*/ 81 h 144"/>
                              <a:gd name="T30" fmla="*/ 36 w 74"/>
                              <a:gd name="T31" fmla="*/ 81 h 144"/>
                              <a:gd name="T32" fmla="*/ 36 w 74"/>
                              <a:gd name="T33" fmla="*/ 136 h 144"/>
                              <a:gd name="T34" fmla="*/ 27 w 74"/>
                              <a:gd name="T35" fmla="*/ 144 h 144"/>
                              <a:gd name="T36" fmla="*/ 26 w 74"/>
                              <a:gd name="T37" fmla="*/ 144 h 144"/>
                              <a:gd name="T38" fmla="*/ 19 w 74"/>
                              <a:gd name="T39" fmla="*/ 136 h 144"/>
                              <a:gd name="T40" fmla="*/ 19 w 74"/>
                              <a:gd name="T41" fmla="*/ 79 h 144"/>
                              <a:gd name="T42" fmla="*/ 19 w 74"/>
                              <a:gd name="T43" fmla="*/ 70 h 144"/>
                              <a:gd name="T44" fmla="*/ 19 w 74"/>
                              <a:gd name="T45" fmla="*/ 25 h 144"/>
                              <a:gd name="T46" fmla="*/ 13 w 74"/>
                              <a:gd name="T47" fmla="*/ 25 h 144"/>
                              <a:gd name="T48" fmla="*/ 13 w 74"/>
                              <a:gd name="T49" fmla="*/ 63 h 144"/>
                              <a:gd name="T50" fmla="*/ 7 w 74"/>
                              <a:gd name="T51" fmla="*/ 68 h 144"/>
                              <a:gd name="T52" fmla="*/ 0 w 74"/>
                              <a:gd name="T53" fmla="*/ 63 h 144"/>
                              <a:gd name="T54" fmla="*/ 0 w 74"/>
                              <a:gd name="T55" fmla="*/ 14 h 144"/>
                              <a:gd name="T56" fmla="*/ 18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18" y="0"/>
                                </a:moveTo>
                                <a:cubicBezTo>
                                  <a:pt x="56" y="0"/>
                                  <a:pt x="56" y="0"/>
                                  <a:pt x="56" y="0"/>
                                </a:cubicBezTo>
                                <a:cubicBezTo>
                                  <a:pt x="67" y="0"/>
                                  <a:pt x="74" y="3"/>
                                  <a:pt x="74" y="14"/>
                                </a:cubicBezTo>
                                <a:cubicBezTo>
                                  <a:pt x="74" y="63"/>
                                  <a:pt x="74" y="63"/>
                                  <a:pt x="74" y="63"/>
                                </a:cubicBezTo>
                                <a:cubicBezTo>
                                  <a:pt x="74" y="66"/>
                                  <a:pt x="70" y="68"/>
                                  <a:pt x="67"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7" y="144"/>
                                  <a:pt x="47" y="144"/>
                                  <a:pt x="47" y="144"/>
                                </a:cubicBezTo>
                                <a:cubicBezTo>
                                  <a:pt x="43" y="144"/>
                                  <a:pt x="38" y="140"/>
                                  <a:pt x="38" y="136"/>
                                </a:cubicBezTo>
                                <a:cubicBezTo>
                                  <a:pt x="38" y="136"/>
                                  <a:pt x="38" y="84"/>
                                  <a:pt x="38" y="81"/>
                                </a:cubicBezTo>
                                <a:cubicBezTo>
                                  <a:pt x="38"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3" y="23"/>
                                  <a:pt x="13" y="25"/>
                                </a:cubicBezTo>
                                <a:cubicBezTo>
                                  <a:pt x="13" y="28"/>
                                  <a:pt x="13" y="63"/>
                                  <a:pt x="13" y="63"/>
                                </a:cubicBezTo>
                                <a:cubicBezTo>
                                  <a:pt x="13" y="66"/>
                                  <a:pt x="10" y="68"/>
                                  <a:pt x="7" y="68"/>
                                </a:cubicBezTo>
                                <a:cubicBezTo>
                                  <a:pt x="4" y="68"/>
                                  <a:pt x="0" y="66"/>
                                  <a:pt x="0" y="63"/>
                                </a:cubicBezTo>
                                <a:cubicBezTo>
                                  <a:pt x="0" y="14"/>
                                  <a:pt x="0" y="14"/>
                                  <a:pt x="0" y="14"/>
                                </a:cubicBezTo>
                                <a:cubicBezTo>
                                  <a:pt x="0" y="3"/>
                                  <a:pt x="7"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52" name="Oval 34"/>
                        <wps:cNvSpPr>
                          <a:spLocks noChangeArrowheads="1"/>
                        </wps:cNvSpPr>
                        <wps:spPr bwMode="auto">
                          <a:xfrm>
                            <a:off x="563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53" name="Freeform 35"/>
                        <wps:cNvSpPr>
                          <a:spLocks/>
                        </wps:cNvSpPr>
                        <wps:spPr bwMode="auto">
                          <a:xfrm>
                            <a:off x="5193"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7 w 75"/>
                              <a:gd name="T31" fmla="*/ 81 h 144"/>
                              <a:gd name="T32" fmla="*/ 37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7" y="75"/>
                                  <a:pt x="37" y="81"/>
                                </a:cubicBezTo>
                                <a:cubicBezTo>
                                  <a:pt x="37" y="84"/>
                                  <a:pt x="37" y="136"/>
                                  <a:pt x="37" y="136"/>
                                </a:cubicBezTo>
                                <a:cubicBezTo>
                                  <a:pt x="37" y="140"/>
                                  <a:pt x="32" y="144"/>
                                  <a:pt x="27" y="144"/>
                                </a:cubicBezTo>
                                <a:cubicBezTo>
                                  <a:pt x="27" y="144"/>
                                  <a:pt x="27" y="144"/>
                                  <a:pt x="27" y="144"/>
                                </a:cubicBezTo>
                                <a:cubicBezTo>
                                  <a:pt x="23"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54" name="Oval 36"/>
                        <wps:cNvSpPr>
                          <a:spLocks noChangeArrowheads="1"/>
                        </wps:cNvSpPr>
                        <wps:spPr bwMode="auto">
                          <a:xfrm>
                            <a:off x="528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55" name="Freeform 37"/>
                        <wps:cNvSpPr>
                          <a:spLocks/>
                        </wps:cNvSpPr>
                        <wps:spPr bwMode="auto">
                          <a:xfrm>
                            <a:off x="4852"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2"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56" name="Oval 38"/>
                        <wps:cNvSpPr>
                          <a:spLocks noChangeArrowheads="1"/>
                        </wps:cNvSpPr>
                        <wps:spPr bwMode="auto">
                          <a:xfrm>
                            <a:off x="494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57" name="Freeform 39"/>
                        <wps:cNvSpPr>
                          <a:spLocks/>
                        </wps:cNvSpPr>
                        <wps:spPr bwMode="auto">
                          <a:xfrm>
                            <a:off x="451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58" name="Oval 40"/>
                        <wps:cNvSpPr>
                          <a:spLocks noChangeArrowheads="1"/>
                        </wps:cNvSpPr>
                        <wps:spPr bwMode="auto">
                          <a:xfrm>
                            <a:off x="460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59" name="Freeform 41"/>
                        <wps:cNvSpPr>
                          <a:spLocks noEditPoints="1"/>
                        </wps:cNvSpPr>
                        <wps:spPr bwMode="auto">
                          <a:xfrm>
                            <a:off x="4166" y="157"/>
                            <a:ext cx="299" cy="578"/>
                          </a:xfrm>
                          <a:custGeom>
                            <a:avLst/>
                            <a:gdLst>
                              <a:gd name="T0" fmla="*/ 50 w 77"/>
                              <a:gd name="T1" fmla="*/ 147 h 147"/>
                              <a:gd name="T2" fmla="*/ 49 w 77"/>
                              <a:gd name="T3" fmla="*/ 147 h 147"/>
                              <a:gd name="T4" fmla="*/ 39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9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9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9"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60" name="Freeform 42"/>
                        <wps:cNvSpPr>
                          <a:spLocks noEditPoints="1"/>
                        </wps:cNvSpPr>
                        <wps:spPr bwMode="auto">
                          <a:xfrm>
                            <a:off x="4259" y="0"/>
                            <a:ext cx="113" cy="118"/>
                          </a:xfrm>
                          <a:custGeom>
                            <a:avLst/>
                            <a:gdLst>
                              <a:gd name="T0" fmla="*/ 15 w 29"/>
                              <a:gd name="T1" fmla="*/ 30 h 30"/>
                              <a:gd name="T2" fmla="*/ 0 w 29"/>
                              <a:gd name="T3" fmla="*/ 15 h 30"/>
                              <a:gd name="T4" fmla="*/ 15 w 29"/>
                              <a:gd name="T5" fmla="*/ 0 h 30"/>
                              <a:gd name="T6" fmla="*/ 29 w 29"/>
                              <a:gd name="T7" fmla="*/ 15 h 30"/>
                              <a:gd name="T8" fmla="*/ 15 w 29"/>
                              <a:gd name="T9" fmla="*/ 30 h 30"/>
                              <a:gd name="T10" fmla="*/ 15 w 29"/>
                              <a:gd name="T11" fmla="*/ 3 h 30"/>
                              <a:gd name="T12" fmla="*/ 3 w 29"/>
                              <a:gd name="T13" fmla="*/ 15 h 30"/>
                              <a:gd name="T14" fmla="*/ 15 w 29"/>
                              <a:gd name="T15" fmla="*/ 27 h 30"/>
                              <a:gd name="T16" fmla="*/ 26 w 29"/>
                              <a:gd name="T17" fmla="*/ 15 h 30"/>
                              <a:gd name="T18" fmla="*/ 15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5" y="30"/>
                                </a:moveTo>
                                <a:cubicBezTo>
                                  <a:pt x="6" y="30"/>
                                  <a:pt x="0" y="23"/>
                                  <a:pt x="0" y="15"/>
                                </a:cubicBezTo>
                                <a:cubicBezTo>
                                  <a:pt x="0" y="7"/>
                                  <a:pt x="6" y="0"/>
                                  <a:pt x="15" y="0"/>
                                </a:cubicBezTo>
                                <a:cubicBezTo>
                                  <a:pt x="23" y="0"/>
                                  <a:pt x="29" y="7"/>
                                  <a:pt x="29" y="15"/>
                                </a:cubicBezTo>
                                <a:cubicBezTo>
                                  <a:pt x="29" y="23"/>
                                  <a:pt x="23" y="30"/>
                                  <a:pt x="15" y="30"/>
                                </a:cubicBezTo>
                                <a:close/>
                                <a:moveTo>
                                  <a:pt x="15" y="3"/>
                                </a:moveTo>
                                <a:cubicBezTo>
                                  <a:pt x="8" y="3"/>
                                  <a:pt x="3" y="8"/>
                                  <a:pt x="3" y="15"/>
                                </a:cubicBezTo>
                                <a:cubicBezTo>
                                  <a:pt x="3" y="22"/>
                                  <a:pt x="8" y="27"/>
                                  <a:pt x="15" y="27"/>
                                </a:cubicBezTo>
                                <a:cubicBezTo>
                                  <a:pt x="21" y="27"/>
                                  <a:pt x="26" y="22"/>
                                  <a:pt x="26" y="15"/>
                                </a:cubicBezTo>
                                <a:cubicBezTo>
                                  <a:pt x="26"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61" name="Freeform 43"/>
                        <wps:cNvSpPr>
                          <a:spLocks noEditPoints="1"/>
                        </wps:cNvSpPr>
                        <wps:spPr bwMode="auto">
                          <a:xfrm>
                            <a:off x="3825" y="157"/>
                            <a:ext cx="299" cy="578"/>
                          </a:xfrm>
                          <a:custGeom>
                            <a:avLst/>
                            <a:gdLst>
                              <a:gd name="T0" fmla="*/ 49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0 w 77"/>
                              <a:gd name="T35" fmla="*/ 64 h 147"/>
                              <a:gd name="T36" fmla="*/ 60 w 77"/>
                              <a:gd name="T37" fmla="*/ 26 h 147"/>
                              <a:gd name="T38" fmla="*/ 58 w 77"/>
                              <a:gd name="T39" fmla="*/ 26 h 147"/>
                              <a:gd name="T40" fmla="*/ 58 w 77"/>
                              <a:gd name="T41" fmla="*/ 137 h 147"/>
                              <a:gd name="T42" fmla="*/ 49 w 77"/>
                              <a:gd name="T43" fmla="*/ 147 h 147"/>
                              <a:gd name="T44" fmla="*/ 38 w 77"/>
                              <a:gd name="T45" fmla="*/ 76 h 147"/>
                              <a:gd name="T46" fmla="*/ 41 w 77"/>
                              <a:gd name="T47" fmla="*/ 82 h 147"/>
                              <a:gd name="T48" fmla="*/ 41 w 77"/>
                              <a:gd name="T49" fmla="*/ 137 h 147"/>
                              <a:gd name="T50" fmla="*/ 49 w 77"/>
                              <a:gd name="T51" fmla="*/ 144 h 147"/>
                              <a:gd name="T52" fmla="*/ 49 w 77"/>
                              <a:gd name="T53" fmla="*/ 144 h 147"/>
                              <a:gd name="T54" fmla="*/ 55 w 77"/>
                              <a:gd name="T55" fmla="*/ 137 h 147"/>
                              <a:gd name="T56" fmla="*/ 55 w 77"/>
                              <a:gd name="T57" fmla="*/ 26 h 147"/>
                              <a:gd name="T58" fmla="*/ 59 w 77"/>
                              <a:gd name="T59" fmla="*/ 23 h 147"/>
                              <a:gd name="T60" fmla="*/ 63 w 77"/>
                              <a:gd name="T61" fmla="*/ 26 h 147"/>
                              <a:gd name="T62" fmla="*/ 63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49" y="147"/>
                                </a:moveTo>
                                <a:cubicBezTo>
                                  <a:pt x="49" y="147"/>
                                  <a:pt x="49" y="147"/>
                                  <a:pt x="49" y="147"/>
                                </a:cubicBezTo>
                                <a:cubicBezTo>
                                  <a:pt x="44" y="147"/>
                                  <a:pt x="39" y="143"/>
                                  <a:pt x="38" y="138"/>
                                </a:cubicBezTo>
                                <a:cubicBezTo>
                                  <a:pt x="38" y="143"/>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0" y="67"/>
                                  <a:pt x="60" y="64"/>
                                </a:cubicBezTo>
                                <a:cubicBezTo>
                                  <a:pt x="60" y="26"/>
                                  <a:pt x="60" y="26"/>
                                  <a:pt x="60" y="26"/>
                                </a:cubicBezTo>
                                <a:cubicBezTo>
                                  <a:pt x="60" y="26"/>
                                  <a:pt x="58" y="26"/>
                                  <a:pt x="58" y="26"/>
                                </a:cubicBezTo>
                                <a:cubicBezTo>
                                  <a:pt x="58" y="137"/>
                                  <a:pt x="58" y="137"/>
                                  <a:pt x="58" y="137"/>
                                </a:cubicBezTo>
                                <a:cubicBezTo>
                                  <a:pt x="58" y="142"/>
                                  <a:pt x="55" y="147"/>
                                  <a:pt x="49" y="147"/>
                                </a:cubicBezTo>
                                <a:close/>
                                <a:moveTo>
                                  <a:pt x="38" y="76"/>
                                </a:moveTo>
                                <a:cubicBezTo>
                                  <a:pt x="39" y="76"/>
                                  <a:pt x="41" y="77"/>
                                  <a:pt x="41" y="82"/>
                                </a:cubicBezTo>
                                <a:cubicBezTo>
                                  <a:pt x="41" y="137"/>
                                  <a:pt x="41" y="137"/>
                                  <a:pt x="41" y="137"/>
                                </a:cubicBezTo>
                                <a:cubicBezTo>
                                  <a:pt x="41" y="140"/>
                                  <a:pt x="45" y="144"/>
                                  <a:pt x="49" y="144"/>
                                </a:cubicBezTo>
                                <a:cubicBezTo>
                                  <a:pt x="49" y="144"/>
                                  <a:pt x="49" y="144"/>
                                  <a:pt x="49" y="144"/>
                                </a:cubicBezTo>
                                <a:cubicBezTo>
                                  <a:pt x="53" y="144"/>
                                  <a:pt x="55" y="140"/>
                                  <a:pt x="55" y="137"/>
                                </a:cubicBezTo>
                                <a:cubicBezTo>
                                  <a:pt x="55" y="26"/>
                                  <a:pt x="55" y="26"/>
                                  <a:pt x="55" y="26"/>
                                </a:cubicBezTo>
                                <a:cubicBezTo>
                                  <a:pt x="55" y="24"/>
                                  <a:pt x="57" y="23"/>
                                  <a:pt x="59" y="23"/>
                                </a:cubicBezTo>
                                <a:cubicBezTo>
                                  <a:pt x="62" y="23"/>
                                  <a:pt x="63" y="24"/>
                                  <a:pt x="63" y="26"/>
                                </a:cubicBezTo>
                                <a:cubicBezTo>
                                  <a:pt x="63" y="64"/>
                                  <a:pt x="63" y="64"/>
                                  <a:pt x="63" y="64"/>
                                </a:cubicBezTo>
                                <a:cubicBezTo>
                                  <a:pt x="63"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262" name="Freeform 44"/>
                        <wps:cNvSpPr>
                          <a:spLocks noEditPoints="1"/>
                        </wps:cNvSpPr>
                        <wps:spPr bwMode="auto">
                          <a:xfrm>
                            <a:off x="3914"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9983529" id="Group 4" o:spid="_x0000_s1026" style="position:absolute;margin-left:403.3pt;margin-top:12.7pt;width:454.5pt;height:42.45pt;z-index:252159488;mso-position-horizontal:right;mso-position-horizontal-relative:margin;mso-width-relative:margin;mso-height-relative:margin" coordsize="719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">
                <v:shape id="Freeform 5" o:spid="_x0000_s1027" style="position:absolute;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" path="m56,c19,,19,,19,,8,,,3,,14,,63,,63,,63v,3,4,5,7,5c10,68,14,66,14,63v,,,-35,,-38c14,23,19,23,19,25v,3,,31,,45c19,79,19,79,19,79v,57,,57,,57c19,140,22,144,26,144v1,,1,,1,c31,144,36,140,36,136v,,,-52,,-55c36,75,39,75,39,81v,3,,55,,55c39,140,44,144,48,144v1,,1,,1,c53,144,55,140,55,136v,-57,,-57,,-57c55,70,55,70,55,70v,-14,,-42,,-45c55,23,61,23,61,25v,3,,38,,38c61,66,65,68,68,68v3,,7,-2,7,-5c75,14,75,14,75,14,75,3,67,,56,xe" filled="f" strokecolor="#823b0b [1605]" strokeweight="1pt">
                  <v:stroke joinstyle="miter"/>
                  <v:path arrowok="t" o:connecttype="custom" o:connectlocs="217,0;74,0;0,55;0,248;27,267;54,248;54,98;74,98;74,275;74,311;74,535;101,566;105,566;140,535;140,318;151,318;151,535;186,566;190,566;213,535;213,311;213,275;213,98;237,98;237,248;264,267;291,248;291,55;217,0" o:connectangles="0,0,0,0,0,0,0,0,0,0,0,0,0,0,0,0,0,0,0,0,0,0,0,0,0,0,0,0,0"/>
                </v:shape>
                <v:oval id="Oval 6" o:spid="_x0000_s1028" style="position:absolute;left:9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" filled="f" strokecolor="#823b0b [1605]" strokeweight="1pt">
                  <v:stroke joinstyle="miter"/>
                </v:oval>
                <v:shape id="Freeform 7" o:spid="_x0000_s1029" style="position:absolute;left:34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" path="m56,c19,,19,,19,,8,,,3,,14,,63,,63,,63v,3,4,5,7,5c10,68,14,66,14,63v,,,-35,,-38c14,23,20,23,20,25v,3,,31,,45c20,79,20,79,20,79v,57,,57,,57c20,140,22,144,27,144v,,,,,c31,144,36,140,36,136v,,,-52,,-55c36,75,39,75,39,81v,3,,55,,55c39,140,44,144,48,144v1,,1,,1,c53,144,56,140,56,136v,-57,,-57,,-57c56,70,56,70,56,70v,-14,,-42,,-45c56,23,61,23,61,25v,3,,38,,38c61,66,65,68,68,68v3,,7,-2,7,-5c75,14,75,14,75,14,75,3,67,,56,xe" filled="f" strokecolor="#823b0b [1605]" strokeweight="1pt">
                  <v:stroke joinstyle="miter"/>
                  <v:path arrowok="t" o:connecttype="custom" o:connectlocs="217,0;74,0;0,55;0,248;27,267;54,248;54,98;78,98;78,275;78,311;78,535;105,566;105,566;140,535;140,318;151,318;151,535;186,566;190,566;217,535;217,311;217,275;217,98;237,98;237,248;264,267;291,248;291,55;217,0" o:connectangles="0,0,0,0,0,0,0,0,0,0,0,0,0,0,0,0,0,0,0,0,0,0,0,0,0,0,0,0,0"/>
                </v:shape>
                <v:oval id="Oval 8" o:spid="_x0000_s1030" style="position:absolute;left:43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" filled="f" strokecolor="#823b0b [1605]" strokeweight="1pt">
                  <v:stroke joinstyle="miter"/>
                </v:oval>
                <v:shape id="Freeform 9" o:spid="_x0000_s1031" style="position:absolute;left:68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" path="m57,c19,,19,,19,,8,,,3,,14,,63,,63,,63v,3,4,5,7,5c10,68,14,66,14,63v,,,-35,,-38c14,23,20,23,20,25v,3,,31,,45c20,79,20,79,20,79v,57,,57,,57c20,140,22,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0" o:spid="_x0000_s1032" style="position:absolute;left:77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" filled="f" strokecolor="#823b0b [1605]" strokeweight="1pt">
                  <v:stroke joinstyle="miter"/>
                </v:oval>
                <v:shape id="Freeform 11" o:spid="_x0000_s1033" style="position:absolute;left:102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" path="m57,c19,,19,,19,,8,,,3,,14,,63,,63,,63v,3,4,5,7,5c10,68,14,66,14,63v,,,-35,,-38c14,23,20,23,20,25v,3,,31,,45c20,79,20,79,20,79v,57,,57,,57c20,140,23,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2" o:spid="_x0000_s1034" style="position:absolute;left:111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" filled="f" strokecolor="#823b0b [1605]" strokeweight="1pt">
                  <v:stroke joinstyle="miter"/>
                </v:oval>
                <v:shape id="Freeform 13" o:spid="_x0000_s1035" style="position:absolute;left:136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" path="m56,c18,,18,,18,,7,,,3,,14,,63,,63,,63v,3,4,5,7,5c9,68,13,66,13,63v,,,-35,,-38c13,23,19,23,19,25v,3,,31,,45c19,79,19,79,19,79v,57,,57,,57c19,140,22,144,26,144v1,,1,,1,c31,144,36,140,36,136v,,,-52,,-55c36,75,38,75,38,81v,3,,55,,55c38,140,43,144,47,144v1,,1,,1,c52,144,55,140,55,136v,-57,,-57,,-57c55,70,55,70,55,70v,-14,,-42,,-45c55,23,61,23,61,25v,3,,38,,38c61,66,64,68,67,68v3,,7,-2,7,-5c74,14,74,14,74,14,74,3,67,,56,xe" filled="f" strokecolor="#823b0b [1605]" strokeweight="1pt">
                  <v:stroke joinstyle="miter"/>
                  <v:path arrowok="t" o:connecttype="custom" o:connectlocs="217,0;70,0;0,55;0,248;27,267;50,248;50,98;74,98;74,275;74,311;74,535;101,566;105,566;140,535;140,318;147,318;147,535;182,566;186,566;213,535;213,311;213,275;213,98;237,98;237,248;260,267;287,248;287,55;217,0" o:connectangles="0,0,0,0,0,0,0,0,0,0,0,0,0,0,0,0,0,0,0,0,0,0,0,0,0,0,0,0,0"/>
                </v:shape>
                <v:oval id="Oval 14" o:spid="_x0000_s1036" style="position:absolute;left:146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" filled="f" strokecolor="#823b0b [1605]" strokeweight="1pt">
                  <v:stroke joinstyle="miter"/>
                </v:oval>
                <v:shape id="Freeform 15" o:spid="_x0000_s1037" style="position:absolute;left:170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" path="m56,c18,,18,,18,,8,,,3,,14,,63,,63,,63v,3,4,5,7,5c10,68,14,66,14,63v,,,-35,,-38c14,23,19,23,19,25v,3,,31,,45c19,79,19,79,19,79v,57,,57,,57c19,140,22,144,26,144v1,,1,,1,c31,144,36,140,36,136v,,,-52,,-55c36,75,38,75,38,81v,3,,55,,55c38,140,43,144,48,144v,,,,,c52,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47,318;147,535;186,566;186,566;213,535;213,311;213,275;213,98;237,98;237,248;264,267;291,248;291,55;217,0" o:connectangles="0,0,0,0,0,0,0,0,0,0,0,0,0,0,0,0,0,0,0,0,0,0,0,0,0,0,0,0,0"/>
                </v:shape>
                <v:oval id="Oval 16" o:spid="_x0000_s1038" style="position:absolute;left:180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" filled="f" strokecolor="#823b0b [1605]" strokeweight="1pt">
                  <v:stroke joinstyle="miter"/>
                </v:oval>
                <v:shape id="Freeform 17" o:spid="_x0000_s1039" style="position:absolute;left:205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" path="m56,c18,,18,,18,,8,,,3,,14,,63,,63,,63v,3,4,5,7,5c10,68,14,66,14,63v,,,-35,,-38c14,23,19,23,19,25v,3,,31,,45c19,79,19,79,19,79v,57,,57,,57c19,140,22,144,26,144v1,,1,,1,c31,144,36,140,36,136v,,,-52,,-55c36,75,39,75,39,81v,3,,55,,55c39,140,43,144,48,144v,,,,,c53,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51,318;151,535;186,566;186,566;213,535;213,311;213,275;213,98;237,98;237,248;264,267;291,248;291,55;217,0" o:connectangles="0,0,0,0,0,0,0,0,0,0,0,0,0,0,0,0,0,0,0,0,0,0,0,0,0,0,0,0,0"/>
                </v:shape>
                <v:oval id="Oval 18" o:spid="_x0000_s1040" style="position:absolute;left:214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" filled="f" strokecolor="#823b0b [1605]" strokeweight="1pt">
                  <v:stroke joinstyle="miter"/>
                </v:oval>
                <v:shape id="Freeform 19" o:spid="_x0000_s1041" style="position:absolute;left:2383;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" path="m50,147v,,,,,c45,147,40,142,39,138v,4,-5,9,-10,9c28,147,28,147,28,147v-5,,-8,-5,-8,-10c20,26,20,26,20,26v,,-3,,-3,c17,64,17,64,17,64v,3,-4,7,-8,7c5,71,,67,,64,,15,,15,,15,,,16,,21,,58,,58,,58,v5,,20,,20,15c78,64,78,64,78,64v,3,-4,7,-8,7c66,71,61,67,61,64v,-38,,-38,,-38c61,26,59,26,59,26v,111,,111,,111c59,142,56,147,50,147xm39,76v1,,3,1,3,6c42,137,42,137,42,137v,3,4,7,8,7c50,144,50,144,50,144v4,,6,-4,6,-7c56,26,56,26,56,26v,-2,2,-3,4,-3c63,23,64,24,64,26v,38,,38,,38c64,66,68,68,70,68v2,,5,-2,5,-4c75,15,75,15,75,15,75,7,70,3,58,3,21,3,21,3,21,3,9,3,3,7,3,15v,49,,49,,49c3,66,7,68,9,68v2,,5,-2,5,-4c14,26,14,26,14,26v,-2,2,-3,5,-3c21,23,23,24,23,26v,111,,111,,111c23,140,25,144,28,144v1,,1,,1,c32,144,36,140,36,137v,-55,,-55,,-55c36,77,38,76,39,76xe" filled="f" strokecolor="#823b0b [1605]" strokeweight="1pt">
                  <v:stroke joinstyle="miter"/>
                  <v:path arrowok="t" o:connecttype="custom" o:connectlocs="194,578;194,578;152,543;113,578;109,578;78,539;78,102;66,102;66,252;35,279;0,252;0,59;82,0;225,0;303,59;303,252;272,279;237,252;237,102;229,102;229,539;194,578;152,299;163,322;163,539;194,566;194,566;218,539;218,102;233,90;249,102;249,252;272,267;291,252;291,59;225,12;82,12;12,59;12,252;35,267;54,252;54,102;74,90;89,102;89,539;109,566;113,566;140,539;140,322;152,299" o:connectangles="0,0,0,0,0,0,0,0,0,0,0,0,0,0,0,0,0,0,0,0,0,0,0,0,0,0,0,0,0,0,0,0,0,0,0,0,0,0,0,0,0,0,0,0,0,0,0,0,0,0"/>
                  <o:lock v:ext="edit" verticies="t"/>
                </v:shape>
                <v:shape id="Freeform 20" o:spid="_x0000_s1042" style="position:absolute;left:2476;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v:shape id="Freeform 21" o:spid="_x0000_s1043" style="position:absolute;left:2728;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" path="m50,147v-1,,-1,,-1,c44,147,39,142,38,138v,4,-5,9,-10,9c27,147,27,147,27,147v-5,,-8,-5,-8,-10c19,26,19,26,19,26v,,-3,,-3,c16,64,16,64,16,64v,3,-4,7,-8,7c4,71,,67,,64,,15,,15,,15,,,15,,20,,57,,57,,57,v5,,20,,20,15c77,64,77,64,77,64v,3,-4,7,-8,7c65,71,61,67,61,64v,-38,,-38,,-38c61,26,58,26,58,26v,111,,111,,111c58,142,55,147,50,147xm38,76v1,,3,1,3,6c41,137,41,137,41,137v,3,4,7,8,7c50,144,50,144,50,144v3,,5,-4,5,-7c55,26,55,26,55,26v,-2,2,-3,4,-3c62,23,64,24,64,26v,38,,38,,38c64,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4,578;190,578;148,543;109,578;105,578;74,539;74,102;62,102;62,252;31,279;0,252;0,59;78,0;221,0;299,59;299,252;268,279;237,252;237,102;225,102;225,539;194,578;148,299;159,322;159,539;190,566;194,566;214,539;214,102;229,90;249,102;249,252;268,267;287,252;287,59;221,12;78,12;12,59;12,252;31,267;50,252;50,102;70,90;85,102;85,539;105,566;109,566;140,539;140,322;148,299" o:connectangles="0,0,0,0,0,0,0,0,0,0,0,0,0,0,0,0,0,0,0,0,0,0,0,0,0,0,0,0,0,0,0,0,0,0,0,0,0,0,0,0,0,0,0,0,0,0,0,0,0,0"/>
                  <o:lock v:ext="edit" verticies="t"/>
                </v:shape>
                <v:shape id="Freeform 22" o:spid="_x0000_s1044" style="position:absolute;left:2821;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" path="m14,30c6,30,,23,,15,,7,6,,14,v9,,15,7,15,15c29,23,23,30,14,30xm14,3c8,3,3,8,3,15v,7,5,12,11,12c21,27,26,22,26,15,26,8,21,3,14,3xe" filled="f" strokecolor="#823b0b [1605]" strokeweight="1pt">
                  <v:stroke joinstyle="miter"/>
                  <v:path arrowok="t" o:connecttype="custom" o:connectlocs="55,118;0,59;55,0;113,59;55,118;55,12;12,59;55,106;101,59;55,12" o:connectangles="0,0,0,0,0,0,0,0,0,0"/>
                  <o:lock v:ext="edit" verticies="t"/>
                </v:shape>
                <v:shape id="Freeform 23" o:spid="_x0000_s1045" style="position:absolute;left:3069;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" path="m50,147v-1,,-1,,-1,c44,147,39,143,39,138v-1,5,-6,9,-11,9c28,147,28,147,28,147v-6,,-9,-5,-9,-10c19,26,19,26,19,26v,,-2,,-2,c17,64,17,64,17,64v,3,-5,7,-9,7c4,71,,67,,64,,15,,15,,15,,,15,,20,,57,,57,,57,v5,,21,,21,15c78,64,78,64,78,64v,3,-5,7,-9,7c65,71,61,67,61,64v,-38,,-38,,-38c61,26,58,26,58,26v,111,,111,,111c58,142,55,147,50,147xm39,76v,,2,1,2,6c41,137,41,137,41,137v,3,5,7,8,7c50,144,50,144,50,144v3,,5,-4,5,-7c55,26,55,26,55,26v,-2,2,-3,4,-3c62,23,64,24,64,26v,38,,38,,38c64,66,67,68,69,68v2,,6,-2,6,-4c75,15,75,15,75,15,75,7,69,3,57,3,20,3,20,3,20,3,8,3,3,7,3,15v,49,,49,,49c3,66,6,68,8,68v2,,6,-2,6,-4c14,26,14,26,14,26v,-2,1,-3,4,-3c20,23,22,24,22,26v,111,,111,,111c22,140,24,144,28,144v,,,,,c32,144,36,140,36,137v,-55,,-55,,-55c36,77,38,76,39,76xe" filled="f" strokecolor="#823b0b [1605]" strokeweight="1pt">
                  <v:stroke joinstyle="miter"/>
                  <v:path arrowok="t" o:connecttype="custom" o:connectlocs="194,578;190,578;152,543;109,578;109,578;74,539;74,102;66,102;66,252;31,279;0,252;0,59;78,0;221,0;303,59;303,252;268,279;237,252;237,102;225,102;225,539;194,578;152,299;159,322;159,539;190,566;194,566;214,539;214,102;229,90;249,102;249,252;268,267;291,252;291,59;221,12;78,12;12,59;12,252;31,267;54,252;54,102;70,90;85,102;85,539;109,566;109,566;140,539;140,322;152,299" o:connectangles="0,0,0,0,0,0,0,0,0,0,0,0,0,0,0,0,0,0,0,0,0,0,0,0,0,0,0,0,0,0,0,0,0,0,0,0,0,0,0,0,0,0,0,0,0,0,0,0,0,0"/>
                  <o:lock v:ext="edit" verticies="t"/>
                </v:shape>
                <v:shape id="Freeform 24" o:spid="_x0000_s1046" style="position:absolute;left:3162;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" path="m15,30c6,30,,23,,15,,7,6,,15,v8,,15,7,15,15c30,23,23,30,15,30xm15,3c8,3,3,8,3,15v,7,5,12,12,12c21,27,27,22,27,15,27,8,21,3,15,3xe" filled="f" strokecolor="#823b0b [1605]" strokeweight="1pt">
                  <v:stroke joinstyle="miter"/>
                  <v:path arrowok="t" o:connecttype="custom" o:connectlocs="59,118;0,59;59,0;117,59;59,118;59,12;12,59;59,106;105,59;59,12" o:connectangles="0,0,0,0,0,0,0,0,0,0"/>
                  <o:lock v:ext="edit" verticies="t"/>
                </v:shape>
                <v:shape id="Freeform 25" o:spid="_x0000_s1047" style="position:absolute;left:690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" path="m19,c56,,56,,56,,67,,75,3,75,14v,49,,49,,49c75,66,71,68,68,68v-3,,-7,-2,-7,-5c61,63,61,28,61,25v,-2,-5,-2,-5,c56,28,56,56,56,70v,9,,9,,9c56,136,56,136,56,136v,4,-3,8,-7,8c48,144,48,144,48,144v-4,,-9,-4,-9,-8c39,136,39,84,39,81v,-6,-3,-6,-3,c36,84,36,136,36,136v,4,-5,8,-9,8c26,144,26,144,26,144v-4,,-6,-4,-6,-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1,566;78,535;78,311;78,275;78,98;54,98;54,248;27,267;0,248;0,55;74,0" o:connectangles="0,0,0,0,0,0,0,0,0,0,0,0,0,0,0,0,0,0,0,0,0,0,0,0,0,0,0,0,0"/>
                </v:shape>
                <v:oval id="Oval 26" o:spid="_x0000_s1048" style="position:absolute;left:699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" filled="f" strokecolor="#823b0b [1605]" strokeweight="1pt">
                  <v:stroke joinstyle="miter"/>
                </v:oval>
                <v:shape id="Freeform 27" o:spid="_x0000_s1049" style="position:absolute;left:656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" path="m19,c56,,56,,56,,67,,75,3,75,14v,49,,49,,49c75,66,71,68,68,68v-3,,-7,-2,-7,-5c61,63,61,28,61,25v,-2,-6,-2,-6,c55,28,55,56,55,70v,9,,9,,9c55,136,55,136,55,136v,4,-2,8,-7,8c48,144,48,144,48,144v-4,,-9,-4,-9,-8c39,136,39,84,39,81v,-6,-3,-6,-3,c36,84,36,136,36,136v,4,-5,8,-9,8c26,144,26,144,26,144v-4,,-7,-4,-7,-8c19,79,19,79,19,79v,-9,,-9,,-9c19,56,19,28,19,25v,-2,-5,-2,-5,c14,28,14,63,14,63v,3,-4,5,-7,5c4,68,,66,,63,,14,,14,,14,,3,8,,19,xe" filled="f" strokecolor="#823b0b [1605]" strokeweight="1pt">
                  <v:stroke joinstyle="miter"/>
                  <v:path arrowok="t" o:connecttype="custom" o:connectlocs="74,0;217,0;291,55;291,248;264,267;237,248;237,98;213,98;213,275;213,311;213,535;186,566;186,566;151,535;151,318;140,318;140,535;105,566;101,566;74,535;74,311;74,275;74,98;54,98;54,248;27,267;0,248;0,55;74,0" o:connectangles="0,0,0,0,0,0,0,0,0,0,0,0,0,0,0,0,0,0,0,0,0,0,0,0,0,0,0,0,0"/>
                </v:shape>
                <v:oval id="Oval 28" o:spid="_x0000_s1050" style="position:absolute;left:665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" filled="f" strokecolor="#823b0b [1605]" strokeweight="1pt">
                  <v:stroke joinstyle="miter"/>
                </v:oval>
                <v:shape id="Freeform 29" o:spid="_x0000_s1051" style="position:absolute;left:622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" path="m18,c56,,56,,56,,67,,75,3,75,14v,49,,49,,49c75,66,71,68,68,68v-3,,-7,-2,-7,-5c61,63,61,28,61,25v,-2,-6,-2,-6,c55,28,55,56,55,70v,9,,9,,9c55,136,55,136,55,136v,4,-2,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0" o:spid="_x0000_s1052" style="position:absolute;left:631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" filled="f" strokecolor="#823b0b [1605]" strokeweight="1pt">
                  <v:stroke joinstyle="miter"/>
                </v:oval>
                <v:shape id="Freeform 31" o:spid="_x0000_s1053" style="position:absolute;left:587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" path="m18,c56,,56,,56,,67,,75,3,75,14v,49,,49,,49c75,66,71,68,68,68v-3,,-7,-2,-7,-5c61,63,61,28,61,25v,-2,-6,-2,-6,c55,28,55,56,55,70v,9,,9,,9c55,136,55,136,55,136v,4,-3,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2" o:spid="_x0000_s1054" style="position:absolute;left:597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" filled="f" strokecolor="#823b0b [1605]" strokeweight="1pt">
                  <v:stroke joinstyle="miter"/>
                </v:oval>
                <v:shape id="Freeform 33" o:spid="_x0000_s1055" style="position:absolute;left:553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" path="m18,c56,,56,,56,,67,,74,3,74,14v,49,,49,,49c74,66,70,68,67,68v-2,,-6,-2,-6,-5c61,63,61,28,61,25v,-2,-6,-2,-6,c55,28,55,56,55,70v,9,,9,,9c55,136,55,136,55,136v,4,-3,8,-7,8c47,144,47,144,47,144v-4,,-9,-4,-9,-8c38,136,38,84,38,81v,-6,-2,-6,-2,c36,84,36,136,36,136v,4,-5,8,-9,8c26,144,26,144,26,144v-4,,-7,-4,-7,-8c19,79,19,79,19,79v,-9,,-9,,-9c19,56,19,28,19,25v,-2,-6,-2,-6,c13,28,13,63,13,63v,3,-3,5,-6,5c4,68,,66,,63,,14,,14,,14,,3,7,,18,xe" filled="f" strokecolor="#823b0b [1605]" strokeweight="1pt">
                  <v:stroke joinstyle="miter"/>
                  <v:path arrowok="t" o:connecttype="custom" o:connectlocs="70,0;217,0;287,55;287,248;260,267;237,248;237,98;213,98;213,275;213,311;213,535;186,566;182,566;147,535;147,318;140,318;140,535;105,566;101,566;74,535;74,311;74,275;74,98;50,98;50,248;27,267;0,248;0,55;70,0" o:connectangles="0,0,0,0,0,0,0,0,0,0,0,0,0,0,0,0,0,0,0,0,0,0,0,0,0,0,0,0,0"/>
                </v:shape>
                <v:oval id="Oval 34" o:spid="_x0000_s1056" style="position:absolute;left:563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" filled="f" strokecolor="#823b0b [1605]" strokeweight="1pt">
                  <v:stroke joinstyle="miter"/>
                </v:oval>
                <v:shape id="Freeform 35" o:spid="_x0000_s1057" style="position:absolute;left:519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" path="m19,c57,,57,,57,,67,,75,3,75,14v,49,,49,,49c75,66,71,68,68,68v-3,,-7,-2,-7,-5c61,63,61,28,61,25v,-2,-5,-2,-5,c56,28,56,56,56,70v,9,,9,,9c56,136,56,136,56,136v,4,-3,8,-7,8c48,144,48,144,48,144v-4,,-9,-4,-9,-8c39,136,39,84,39,81v,-6,-2,-6,-2,c37,84,37,136,37,136v,4,-5,8,-10,8c27,144,27,144,27,144v-4,,-7,-4,-7,-8c20,79,20,79,20,79v,-9,,-9,,-9c20,56,20,28,20,25v,-2,-6,-2,-6,c14,28,14,63,14,63v,3,-4,5,-7,5c4,68,,66,,63,,14,,14,,14,,3,8,,19,xe" filled="f" strokecolor="#823b0b [1605]" strokeweight="1pt">
                  <v:stroke joinstyle="miter"/>
                  <v:path arrowok="t" o:connecttype="custom" o:connectlocs="74,0;221,0;291,55;291,248;264,267;237,248;237,98;217,98;217,275;217,311;217,535;190,566;186,566;151,535;151,318;144,318;144,535;105,566;105,566;78,535;78,311;78,275;78,98;54,98;54,248;27,267;0,248;0,55;74,0" o:connectangles="0,0,0,0,0,0,0,0,0,0,0,0,0,0,0,0,0,0,0,0,0,0,0,0,0,0,0,0,0"/>
                </v:shape>
                <v:oval id="Oval 36" o:spid="_x0000_s1058" style="position:absolute;left:528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" filled="f" strokecolor="#823b0b [1605]" strokeweight="1pt">
                  <v:stroke joinstyle="miter"/>
                </v:oval>
                <v:shape id="Freeform 37" o:spid="_x0000_s1059" style="position:absolute;left:485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" path="m19,c57,,57,,57,,67,,75,3,75,14v,49,,49,,49c75,66,71,68,68,68v-3,,-7,-2,-7,-5c61,63,61,28,61,25v,-2,-5,-2,-5,c56,28,56,56,56,70v,9,,9,,9c56,136,56,136,56,136v,4,-3,8,-7,8c48,144,48,144,48,144v-4,,-9,-4,-9,-8c39,136,39,84,39,81v,-6,-3,-6,-3,c36,84,36,136,36,136v,4,-4,8,-9,8c27,144,27,144,27,144v-5,,-7,-4,-7,-8c20,79,20,79,20,79v,-9,,-9,,-9c20,56,20,28,20,25v,-2,-6,-2,-6,c14,28,14,63,14,63v,3,-4,5,-7,5c4,68,,66,,63,,14,,14,,14,,3,8,,19,xe" filled="f" strokecolor="#823b0b [1605]" strokeweight="1pt">
                  <v:stroke joinstyle="miter"/>
                  <v:path arrowok="t" o:connecttype="custom" o:connectlocs="74,0;221,0;291,55;291,248;264,267;237,248;237,98;217,98;217,275;217,311;217,535;190,566;186,566;151,535;151,318;140,318;140,535;105,566;105,566;78,535;78,311;78,275;78,98;54,98;54,248;27,267;0,248;0,55;74,0" o:connectangles="0,0,0,0,0,0,0,0,0,0,0,0,0,0,0,0,0,0,0,0,0,0,0,0,0,0,0,0,0"/>
                </v:shape>
                <v:oval id="Oval 38" o:spid="_x0000_s1060" style="position:absolute;left:494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" filled="f" strokecolor="#823b0b [1605]" strokeweight="1pt">
                  <v:stroke joinstyle="miter"/>
                </v:oval>
                <v:shape id="Freeform 39" o:spid="_x0000_s1061" style="position:absolute;left:451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" path="m19,c56,,56,,56,,67,,75,3,75,14v,49,,49,,49c75,66,71,68,68,68v-3,,-7,-2,-7,-5c61,63,61,28,61,25v,-2,-5,-2,-5,c56,28,56,56,56,70v,9,,9,,9c56,136,56,136,56,136v,4,-3,8,-7,8c48,144,48,144,48,144v-4,,-9,-4,-9,-8c39,136,39,84,39,81v,-6,-3,-6,-3,c36,84,36,136,36,136v,4,-5,8,-9,8c27,144,27,144,27,144v-5,,-7,-4,-7,-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5,566;78,535;78,311;78,275;78,98;54,98;54,248;27,267;0,248;0,55;74,0" o:connectangles="0,0,0,0,0,0,0,0,0,0,0,0,0,0,0,0,0,0,0,0,0,0,0,0,0,0,0,0,0"/>
                </v:shape>
                <v:oval id="Oval 40" o:spid="_x0000_s1062" style="position:absolute;left:460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" filled="f" strokecolor="#823b0b [1605]" strokeweight="1pt">
                  <v:stroke joinstyle="miter"/>
                </v:oval>
                <v:shape id="Freeform 41" o:spid="_x0000_s1063" style="position:absolute;left:4166;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" path="m50,147v-1,,-1,,-1,c44,147,39,142,39,138v-1,4,-6,9,-11,9c27,147,27,147,27,147v-5,,-8,-5,-8,-10c19,26,19,26,19,26v,,-3,,-3,c16,64,16,64,16,64v,3,-4,7,-8,7c4,71,,67,,64,,15,,15,,15,,,15,,20,,57,,57,,57,v5,,20,,20,15c77,64,77,64,77,64v,3,-4,7,-8,7c65,71,61,67,61,64v,-38,,-38,,-38c61,26,58,26,58,26v,111,,111,,111c58,142,55,147,50,147xm39,76v,,2,1,2,6c41,137,41,137,41,137v,3,5,7,8,7c50,144,50,144,50,144v3,,5,-4,5,-7c55,26,55,26,55,26v,-2,2,-3,4,-3c62,23,64,24,64,26v,38,,38,,38c64,66,67,68,69,68v2,,5,-2,5,-4c74,15,74,15,74,15,74,7,69,3,57,3,20,3,20,3,20,3,8,3,3,7,3,15v,49,,49,,49c3,66,6,68,8,68v2,,5,-2,5,-4c13,26,13,26,13,26v,-2,2,-3,5,-3c20,23,22,24,22,26v,111,,111,,111c22,140,24,144,27,144v1,,1,,1,c32,144,36,140,36,137v,-55,,-55,,-55c36,77,38,76,39,76xe" filled="f" strokecolor="#823b0b [1605]" strokeweight="1pt">
                  <v:stroke joinstyle="miter"/>
                  <v:path arrowok="t" o:connecttype="custom" o:connectlocs="194,578;190,578;151,543;109,578;105,578;74,539;74,102;62,102;62,252;31,279;0,252;0,59;78,0;221,0;299,59;299,252;268,279;237,252;237,102;225,102;225,539;194,578;151,299;159,322;159,539;190,566;194,566;214,539;214,102;229,90;249,102;249,252;268,267;287,252;287,59;221,12;78,12;12,59;12,252;31,267;50,252;50,102;70,90;85,102;85,539;105,566;109,566;140,539;140,322;151,299" o:connectangles="0,0,0,0,0,0,0,0,0,0,0,0,0,0,0,0,0,0,0,0,0,0,0,0,0,0,0,0,0,0,0,0,0,0,0,0,0,0,0,0,0,0,0,0,0,0,0,0,0,0"/>
                  <o:lock v:ext="edit" verticies="t"/>
                </v:shape>
                <v:shape id="Freeform 42" o:spid="_x0000_s1064" style="position:absolute;left:4259;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" path="m15,30c6,30,,23,,15,,7,6,,15,v8,,14,7,14,15c29,23,23,30,15,30xm15,3c8,3,3,8,3,15v,7,5,12,12,12c21,27,26,22,26,15,26,8,21,3,15,3xe" filled="f" strokecolor="#823b0b [1605]" strokeweight="1pt">
                  <v:stroke joinstyle="miter"/>
                  <v:path arrowok="t" o:connecttype="custom" o:connectlocs="58,118;0,59;58,0;113,59;58,118;58,12;12,59;58,106;101,59;58,12" o:connectangles="0,0,0,0,0,0,0,0,0,0"/>
                  <o:lock v:ext="edit" verticies="t"/>
                </v:shape>
                <v:shape id="Freeform 43" o:spid="_x0000_s1065" style="position:absolute;left:3825;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" path="m49,147v,,,,,c44,147,39,143,38,138v,5,-5,9,-10,9c27,147,27,147,27,147v-5,,-8,-5,-8,-10c19,26,19,26,19,26v,,-3,,-3,c16,64,16,64,16,64v,3,-4,7,-8,7c4,71,,67,,64,,15,,15,,15,,,15,,20,,57,,57,,57,v5,,20,,20,15c77,64,77,64,77,64v,3,-4,7,-8,7c65,71,60,67,60,64v,-38,,-38,,-38c60,26,58,26,58,26v,111,,111,,111c58,142,55,147,49,147xm38,76v1,,3,1,3,6c41,137,41,137,41,137v,3,4,7,8,7c49,144,49,144,49,144v4,,6,-4,6,-7c55,26,55,26,55,26v,-2,2,-3,4,-3c62,23,63,24,63,26v,38,,38,,38c63,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0,578;190,578;148,543;109,578;105,578;74,539;74,102;62,102;62,252;31,279;0,252;0,59;78,0;221,0;299,59;299,252;268,279;233,252;233,102;225,102;225,539;190,578;148,299;159,322;159,539;190,566;190,566;214,539;214,102;229,90;245,102;245,252;268,267;287,252;287,59;221,12;78,12;12,59;12,252;31,267;50,252;50,102;70,90;85,102;85,539;105,566;109,566;140,539;140,322;148,299" o:connectangles="0,0,0,0,0,0,0,0,0,0,0,0,0,0,0,0,0,0,0,0,0,0,0,0,0,0,0,0,0,0,0,0,0,0,0,0,0,0,0,0,0,0,0,0,0,0,0,0,0,0"/>
                  <o:lock v:ext="edit" verticies="t"/>
                </v:shape>
                <v:shape id="Freeform 44" o:spid="_x0000_s1066" style="position:absolute;left:3914;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w10:wrap anchorx="margin"/>
              </v:group>
            </w:pict>
          </mc:Fallback>
        </mc:AlternateContent>
      </w:r>
      <w:bookmarkEnd w:id="271"/>
      <w:bookmarkEnd w:id="272"/>
    </w:p>
    <w:p w14:paraId="50A5331A" w14:textId="77777777" w:rsidR="00804E8B" w:rsidRPr="000E7ACA" w:rsidRDefault="00804E8B" w:rsidP="00804E8B">
      <w:pPr>
        <w:pStyle w:val="Ttulo1"/>
        <w:rPr>
          <w:rFonts w:ascii="Arial" w:hAnsi="Arial" w:cs="Arial"/>
          <w:sz w:val="24"/>
          <w:szCs w:val="24"/>
        </w:rPr>
      </w:pPr>
    </w:p>
    <w:p w14:paraId="6CA646BB" w14:textId="77777777" w:rsidR="00A92521" w:rsidRDefault="00A92521" w:rsidP="00804E8B">
      <w:pPr>
        <w:spacing w:line="276" w:lineRule="auto"/>
        <w:rPr>
          <w:rFonts w:ascii="Arial" w:hAnsi="Arial" w:cs="Arial"/>
        </w:rPr>
      </w:pPr>
    </w:p>
    <w:p w14:paraId="41F46F6A" w14:textId="77777777" w:rsidR="00AC3B35" w:rsidRPr="000E7ACA" w:rsidRDefault="00AC3B35" w:rsidP="00804E8B">
      <w:pPr>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736"/>
      </w:tblGrid>
      <w:tr w:rsidR="00AC3B35" w:rsidRPr="000E7ACA" w14:paraId="27C01B83" w14:textId="77777777" w:rsidTr="00670A19">
        <w:tc>
          <w:tcPr>
            <w:tcW w:w="1242" w:type="dxa"/>
            <w:tcBorders>
              <w:top w:val="nil"/>
              <w:left w:val="nil"/>
              <w:bottom w:val="nil"/>
              <w:right w:val="single" w:sz="4" w:space="0" w:color="auto"/>
            </w:tcBorders>
            <w:shd w:val="clear" w:color="auto" w:fill="F2F2F2"/>
          </w:tcPr>
          <w:p w14:paraId="59631C88" w14:textId="77777777" w:rsidR="00AC3B35" w:rsidRPr="000E7ACA" w:rsidRDefault="00AC3B35" w:rsidP="00670A19">
            <w:pPr>
              <w:spacing w:after="120" w:line="276" w:lineRule="auto"/>
              <w:rPr>
                <w:rFonts w:ascii="Arial" w:hAnsi="Arial" w:cs="Arial"/>
                <w:bCs/>
              </w:rPr>
            </w:pPr>
            <w:r w:rsidRPr="000E7ACA">
              <w:rPr>
                <w:rFonts w:ascii="Arial" w:hAnsi="Arial" w:cs="Arial"/>
                <w:bCs/>
              </w:rPr>
              <w:t>Meta P.I. 7621</w:t>
            </w:r>
          </w:p>
        </w:tc>
        <w:tc>
          <w:tcPr>
            <w:tcW w:w="7736" w:type="dxa"/>
            <w:tcBorders>
              <w:left w:val="single" w:sz="4" w:space="0" w:color="auto"/>
            </w:tcBorders>
            <w:shd w:val="clear" w:color="auto" w:fill="F2F2F2"/>
          </w:tcPr>
          <w:p w14:paraId="4A4A843E" w14:textId="77777777" w:rsidR="00AC3B35" w:rsidRPr="00AC3B35" w:rsidRDefault="00AC3B35" w:rsidP="00AC3B35">
            <w:pPr>
              <w:spacing w:after="120" w:line="276" w:lineRule="auto"/>
              <w:jc w:val="both"/>
              <w:rPr>
                <w:rFonts w:ascii="Arial" w:hAnsi="Arial" w:cs="Arial"/>
                <w:bCs/>
              </w:rPr>
            </w:pPr>
            <w:r w:rsidRPr="00AC3B35">
              <w:rPr>
                <w:rFonts w:ascii="Arial" w:hAnsi="Arial" w:cs="Arial"/>
                <w:bCs/>
              </w:rPr>
              <w:t xml:space="preserve">Realizar jornadas de orientación a 1000 ciudadanos en derechos, obligaciones y control de las entidades sin ánimo de lucro. </w:t>
            </w:r>
          </w:p>
        </w:tc>
      </w:tr>
    </w:tbl>
    <w:p w14:paraId="0FEC3407" w14:textId="77777777" w:rsidR="00A92521" w:rsidRDefault="00A92521" w:rsidP="00804E8B">
      <w:pPr>
        <w:spacing w:line="276" w:lineRule="auto"/>
        <w:rPr>
          <w:rFonts w:ascii="Arial" w:hAnsi="Arial" w:cs="Arial"/>
        </w:rPr>
      </w:pPr>
    </w:p>
    <w:p w14:paraId="7394B64C" w14:textId="77777777" w:rsidR="00AC3B35" w:rsidRPr="00A719A3" w:rsidRDefault="00AC3B35" w:rsidP="00AC3B35">
      <w:pPr>
        <w:jc w:val="both"/>
        <w:rPr>
          <w:rFonts w:ascii="Arial" w:hAnsi="Arial" w:cs="Arial"/>
          <w:bCs/>
          <w:lang w:val="es-ES"/>
        </w:rPr>
      </w:pPr>
      <w:r>
        <w:rPr>
          <w:rFonts w:ascii="Arial" w:hAnsi="Arial" w:cs="Arial"/>
          <w:bCs/>
          <w:lang w:val="es-ES"/>
        </w:rPr>
        <w:t>S</w:t>
      </w:r>
      <w:r w:rsidRPr="006F19FB">
        <w:rPr>
          <w:rFonts w:ascii="Arial" w:hAnsi="Arial" w:cs="Arial"/>
          <w:bCs/>
          <w:lang w:val="es-ES"/>
        </w:rPr>
        <w:t>e</w:t>
      </w:r>
      <w:r>
        <w:rPr>
          <w:rFonts w:ascii="Arial" w:hAnsi="Arial" w:cs="Arial"/>
          <w:bCs/>
          <w:lang w:val="es-ES"/>
        </w:rPr>
        <w:t xml:space="preserve"> adelantó </w:t>
      </w:r>
      <w:r w:rsidRPr="006F19FB">
        <w:rPr>
          <w:rFonts w:ascii="Arial" w:hAnsi="Arial" w:cs="Arial"/>
          <w:bCs/>
          <w:lang w:val="es-ES"/>
        </w:rPr>
        <w:t>el día 17 de agosto</w:t>
      </w:r>
      <w:r>
        <w:rPr>
          <w:rFonts w:ascii="Arial" w:hAnsi="Arial" w:cs="Arial"/>
          <w:bCs/>
          <w:lang w:val="es-ES"/>
        </w:rPr>
        <w:t xml:space="preserve"> </w:t>
      </w:r>
      <w:r w:rsidRPr="006F19FB">
        <w:rPr>
          <w:rFonts w:ascii="Arial" w:hAnsi="Arial" w:cs="Arial"/>
          <w:bCs/>
          <w:lang w:val="es-ES"/>
        </w:rPr>
        <w:t xml:space="preserve">la primera jornada de </w:t>
      </w:r>
      <w:r>
        <w:rPr>
          <w:rFonts w:ascii="Arial" w:hAnsi="Arial" w:cs="Arial"/>
          <w:bCs/>
          <w:lang w:val="es-ES"/>
        </w:rPr>
        <w:t xml:space="preserve">orientación virtual, en donde se abordó el tema de </w:t>
      </w:r>
      <w:r w:rsidRPr="006E4A67">
        <w:rPr>
          <w:rFonts w:ascii="Arial" w:hAnsi="Arial" w:cs="Arial"/>
          <w:bCs/>
          <w:lang w:val="es-ES"/>
        </w:rPr>
        <w:t>Derechos, deberes, obligaciones y responsabilidades de las Entidades sin ánimo de lucro</w:t>
      </w:r>
      <w:r>
        <w:rPr>
          <w:rFonts w:ascii="Arial" w:hAnsi="Arial" w:cs="Arial"/>
          <w:bCs/>
          <w:lang w:val="es-ES"/>
        </w:rPr>
        <w:t xml:space="preserve"> y </w:t>
      </w:r>
      <w:r w:rsidRPr="00A719A3">
        <w:rPr>
          <w:rFonts w:ascii="Arial" w:hAnsi="Arial" w:cs="Arial"/>
          <w:color w:val="202124"/>
          <w:shd w:val="clear" w:color="auto" w:fill="FFFFFF"/>
        </w:rPr>
        <w:t>derechos humanos con enfoque diferencial</w:t>
      </w:r>
      <w:r>
        <w:rPr>
          <w:rFonts w:ascii="Arial" w:hAnsi="Arial" w:cs="Arial"/>
          <w:color w:val="202124"/>
          <w:shd w:val="clear" w:color="auto" w:fill="FFFFFF"/>
        </w:rPr>
        <w:t>, en donde se orientaron virtualmente 271 ciudadanos.</w:t>
      </w:r>
    </w:p>
    <w:p w14:paraId="2B2285EF" w14:textId="77777777" w:rsidR="00AC3B35" w:rsidRDefault="00AC3B35" w:rsidP="00AC3B35">
      <w:pPr>
        <w:jc w:val="both"/>
        <w:rPr>
          <w:rFonts w:ascii="Arial" w:hAnsi="Arial" w:cs="Arial"/>
          <w:bCs/>
          <w:lang w:val="es-ES"/>
        </w:rPr>
      </w:pPr>
    </w:p>
    <w:p w14:paraId="6678F345" w14:textId="77777777" w:rsidR="00AC3B35" w:rsidRDefault="00AC3B35" w:rsidP="00AC3B35">
      <w:pPr>
        <w:jc w:val="both"/>
        <w:rPr>
          <w:rFonts w:ascii="Arial" w:hAnsi="Arial" w:cs="Arial"/>
          <w:bCs/>
          <w:lang w:val="es-ES"/>
        </w:rPr>
      </w:pPr>
      <w:r>
        <w:rPr>
          <w:rFonts w:ascii="Arial" w:hAnsi="Arial" w:cs="Arial"/>
          <w:bCs/>
          <w:lang w:val="es-ES"/>
        </w:rPr>
        <w:t xml:space="preserve">Estas jornadas tienen como propósito fortalecer a las miembros entidades sin ánimo de lucro, domiciliadas en Bogotá, en los derechos y obligaciones y cumplan oportunamente con sus obligaciones. </w:t>
      </w:r>
    </w:p>
    <w:p w14:paraId="491988EA" w14:textId="77777777" w:rsidR="00AC3B35" w:rsidRDefault="00AC3B35" w:rsidP="00AC3B35">
      <w:pPr>
        <w:jc w:val="both"/>
        <w:rPr>
          <w:rFonts w:ascii="Arial" w:hAnsi="Arial" w:cs="Arial"/>
          <w:bCs/>
          <w:lang w:val="es-ES"/>
        </w:rPr>
      </w:pPr>
    </w:p>
    <w:p w14:paraId="73A65398" w14:textId="77777777" w:rsidR="00AC3B35" w:rsidRDefault="00AC3B35" w:rsidP="00AC3B35">
      <w:pPr>
        <w:jc w:val="both"/>
        <w:rPr>
          <w:rFonts w:ascii="Arial" w:hAnsi="Arial" w:cs="Arial"/>
          <w:bCs/>
          <w:lang w:val="es-ES"/>
        </w:rPr>
      </w:pPr>
      <w:r>
        <w:rPr>
          <w:rFonts w:ascii="Arial" w:hAnsi="Arial" w:cs="Arial"/>
          <w:bCs/>
          <w:lang w:val="es-ES"/>
        </w:rPr>
        <w:t>La sensibilización en derechos humanos con enfoque diferencial a las Entidades Sin Ánimo de Lucro abordó temáticas, con el fin de contribuir con la construcción de una cultura de paz y derechos humanos en el distrito, de acuerdo con lo establecido en el objetivo general del programa distrital de educación en derechos humanos para la paz y la reconciliación – PEDHU.</w:t>
      </w:r>
    </w:p>
    <w:p w14:paraId="4EE1DF36" w14:textId="77777777" w:rsidR="00AC3B35" w:rsidRDefault="00AC3B35" w:rsidP="00AC3B35">
      <w:pPr>
        <w:jc w:val="both"/>
        <w:rPr>
          <w:rFonts w:ascii="Arial" w:hAnsi="Arial" w:cs="Arial"/>
          <w:bCs/>
          <w:lang w:val="es-ES"/>
        </w:rPr>
      </w:pPr>
    </w:p>
    <w:p w14:paraId="4A3CF129" w14:textId="77777777" w:rsidR="00AC3B35" w:rsidRDefault="00AC3B35" w:rsidP="00AC3B35">
      <w:pPr>
        <w:jc w:val="center"/>
        <w:rPr>
          <w:rFonts w:ascii="Arial" w:hAnsi="Arial" w:cs="Arial"/>
          <w:bCs/>
          <w:lang w:val="es-ES"/>
        </w:rPr>
      </w:pPr>
      <w:r>
        <w:rPr>
          <w:noProof/>
          <w:lang w:eastAsia="es-CO"/>
        </w:rPr>
        <w:drawing>
          <wp:inline distT="0" distB="0" distL="0" distR="0" wp14:anchorId="1FEE1C1D" wp14:editId="0CB93C5C">
            <wp:extent cx="5003294" cy="2829426"/>
            <wp:effectExtent l="76200" t="76200" r="140335" b="142875"/>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a:blip r:embed="rId87"/>
                    <a:stretch>
                      <a:fillRect/>
                    </a:stretch>
                  </pic:blipFill>
                  <pic:spPr>
                    <a:xfrm>
                      <a:off x="0" y="0"/>
                      <a:ext cx="5032994" cy="2846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FC83DE" w14:textId="77777777" w:rsidR="00AC3B35" w:rsidRDefault="00AC3B35" w:rsidP="00AC3B35">
      <w:pPr>
        <w:jc w:val="both"/>
        <w:rPr>
          <w:rFonts w:ascii="Arial" w:hAnsi="Arial" w:cs="Arial"/>
          <w:bCs/>
          <w:lang w:val="es-ES"/>
        </w:rPr>
      </w:pPr>
    </w:p>
    <w:p w14:paraId="585BAA8C" w14:textId="77777777" w:rsidR="00AC3B35" w:rsidRDefault="00AC3B35" w:rsidP="00AC3B35">
      <w:pPr>
        <w:jc w:val="both"/>
        <w:rPr>
          <w:rFonts w:ascii="Arial" w:hAnsi="Arial" w:cs="Arial"/>
          <w:bCs/>
          <w:lang w:val="es-ES"/>
        </w:rPr>
      </w:pPr>
      <w:r>
        <w:rPr>
          <w:rFonts w:ascii="Arial" w:hAnsi="Arial" w:cs="Arial"/>
          <w:bCs/>
          <w:lang w:val="es-ES"/>
        </w:rPr>
        <w:t>www.eventosweb-sjd.co</w:t>
      </w:r>
    </w:p>
    <w:p w14:paraId="4FAAA0F7" w14:textId="77777777" w:rsidR="00AC3B35" w:rsidRDefault="00AC3B35" w:rsidP="00AC3B35">
      <w:pPr>
        <w:jc w:val="both"/>
        <w:rPr>
          <w:rFonts w:ascii="Arial" w:hAnsi="Arial" w:cs="Arial"/>
          <w:bCs/>
          <w:lang w:val="es-ES"/>
        </w:rPr>
      </w:pPr>
      <w:r w:rsidRPr="001E1248">
        <w:rPr>
          <w:rFonts w:ascii="Arial" w:hAnsi="Arial" w:cs="Arial"/>
          <w:bCs/>
          <w:lang w:val="es-ES"/>
        </w:rPr>
        <w:t>https://www.youtube.com/watch?v=PE7n6tM3D2I&amp;t=5143s</w:t>
      </w:r>
    </w:p>
    <w:p w14:paraId="5FEDF0FB" w14:textId="77777777" w:rsidR="00AC3B35" w:rsidRDefault="00AC3B35" w:rsidP="00AC3B35">
      <w:pPr>
        <w:jc w:val="both"/>
        <w:rPr>
          <w:rFonts w:ascii="Arial" w:hAnsi="Arial" w:cs="Arial"/>
          <w:bCs/>
          <w:lang w:val="es-ES"/>
        </w:rPr>
      </w:pPr>
      <w:r w:rsidRPr="001E1248">
        <w:rPr>
          <w:rFonts w:ascii="Arial" w:hAnsi="Arial" w:cs="Arial"/>
          <w:bCs/>
          <w:lang w:val="es-ES"/>
        </w:rPr>
        <w:t>https://www.facebook.com/SecretariaJuridicaDistrital/videos/1436947270011814/</w:t>
      </w:r>
    </w:p>
    <w:p w14:paraId="4642B170" w14:textId="77777777" w:rsidR="00AC3B35" w:rsidRPr="000E7ACA" w:rsidRDefault="00AC3B35" w:rsidP="00804E8B">
      <w:pPr>
        <w:spacing w:line="276" w:lineRule="auto"/>
        <w:rPr>
          <w:rFonts w:ascii="Arial" w:hAnsi="Arial" w:cs="Arial"/>
        </w:rPr>
      </w:pPr>
    </w:p>
    <w:p w14:paraId="079DF0E1" w14:textId="77777777" w:rsidR="00A92521" w:rsidRPr="000E7ACA" w:rsidRDefault="00A92521" w:rsidP="00804E8B">
      <w:pPr>
        <w:spacing w:line="276" w:lineRule="auto"/>
        <w:rPr>
          <w:rFonts w:ascii="Arial" w:hAnsi="Arial" w:cs="Arial"/>
        </w:rPr>
      </w:pPr>
    </w:p>
    <w:bookmarkStart w:id="273" w:name="_Toc78736498"/>
    <w:bookmarkStart w:id="274" w:name="_Toc86225462"/>
    <w:p w14:paraId="512E9D63" w14:textId="77777777" w:rsidR="00C32CFC" w:rsidRPr="000E7ACA" w:rsidRDefault="00322FA6" w:rsidP="00A92521">
      <w:pPr>
        <w:pStyle w:val="Ttulo1"/>
        <w:rPr>
          <w:rFonts w:ascii="Arial" w:hAnsi="Arial" w:cs="Arial"/>
          <w:sz w:val="24"/>
          <w:szCs w:val="24"/>
        </w:rPr>
      </w:pPr>
      <w:r w:rsidRPr="000E7ACA">
        <w:rPr>
          <w:rFonts w:ascii="Arial" w:hAnsi="Arial" w:cs="Arial"/>
          <w:noProof/>
          <w:sz w:val="24"/>
          <w:szCs w:val="24"/>
          <w:lang w:val="es-CO" w:eastAsia="es-CO"/>
        </w:rPr>
        <mc:AlternateContent>
          <mc:Choice Requires="wps">
            <w:drawing>
              <wp:anchor distT="0" distB="0" distL="114300" distR="114300" simplePos="0" relativeHeight="252253696" behindDoc="0" locked="0" layoutInCell="1" allowOverlap="1" wp14:anchorId="394D5543" wp14:editId="66CCBBE3">
                <wp:simplePos x="0" y="0"/>
                <wp:positionH relativeFrom="margin">
                  <wp:align>left</wp:align>
                </wp:positionH>
                <wp:positionV relativeFrom="paragraph">
                  <wp:posOffset>-119380</wp:posOffset>
                </wp:positionV>
                <wp:extent cx="3220085" cy="988060"/>
                <wp:effectExtent l="0" t="0" r="0" b="2540"/>
                <wp:wrapNone/>
                <wp:docPr id="36" name="Rectángulo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0085" cy="988060"/>
                        </a:xfrm>
                        <a:prstGeom prst="rect">
                          <a:avLst/>
                        </a:prstGeom>
                        <a:solidFill>
                          <a:schemeClr val="accent2">
                            <a:lumMod val="50000"/>
                          </a:schemeClr>
                        </a:solidFill>
                      </wps:spPr>
                      <wps:style>
                        <a:lnRef idx="1">
                          <a:schemeClr val="dk1"/>
                        </a:lnRef>
                        <a:fillRef idx="2">
                          <a:schemeClr val="dk1"/>
                        </a:fillRef>
                        <a:effectRef idx="1">
                          <a:schemeClr val="dk1"/>
                        </a:effectRef>
                        <a:fontRef idx="minor">
                          <a:schemeClr val="dk1"/>
                        </a:fontRef>
                      </wps:style>
                      <wps:txbx>
                        <w:txbxContent>
                          <w:p w14:paraId="69C947F4" w14:textId="77777777" w:rsidR="009077B9" w:rsidRPr="00487C7F" w:rsidRDefault="009077B9" w:rsidP="00B17E2F">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7</w:t>
                            </w:r>
                            <w:r w:rsidRPr="00487C7F">
                              <w:rPr>
                                <w:color w:val="FFFFFF" w:themeColor="background1"/>
                                <w:sz w:val="56"/>
                                <w:szCs w:val="56"/>
                              </w:rPr>
                              <w:t>.</w:t>
                            </w:r>
                            <w:r>
                              <w:rPr>
                                <w:color w:val="FFFFFF" w:themeColor="background1"/>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02385" id="Rectángulo 246" o:spid="_x0000_s1049" style="position:absolute;margin-left:0;margin-top:-9.4pt;width:253.55pt;height:77.8pt;z-index:25225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" fillcolor="#823b0b [1605]" strokecolor="black [3200]" strokeweight=".5pt">
                <v:path arrowok="t"/>
                <v:textbox>
                  <w:txbxContent>
                    <w:p w:rsidR="009077B9" w:rsidRPr="00487C7F" w:rsidRDefault="009077B9" w:rsidP="00B17E2F">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7</w:t>
                      </w:r>
                      <w:r w:rsidRPr="00487C7F">
                        <w:rPr>
                          <w:color w:val="FFFFFF" w:themeColor="background1"/>
                          <w:sz w:val="56"/>
                          <w:szCs w:val="56"/>
                        </w:rPr>
                        <w:t>.</w:t>
                      </w:r>
                      <w:r>
                        <w:rPr>
                          <w:color w:val="FFFFFF" w:themeColor="background1"/>
                          <w:sz w:val="56"/>
                          <w:szCs w:val="56"/>
                        </w:rPr>
                        <w:t xml:space="preserve"> </w:t>
                      </w:r>
                    </w:p>
                  </w:txbxContent>
                </v:textbox>
                <w10:wrap anchorx="margin"/>
              </v:rect>
            </w:pict>
          </mc:Fallback>
        </mc:AlternateContent>
      </w:r>
      <w:r w:rsidRPr="000E7ACA">
        <w:rPr>
          <w:rFonts w:ascii="Arial" w:hAnsi="Arial" w:cs="Arial"/>
          <w:noProof/>
          <w:sz w:val="24"/>
          <w:szCs w:val="24"/>
          <w:lang w:val="es-CO" w:eastAsia="es-CO"/>
        </w:rPr>
        <mc:AlternateContent>
          <mc:Choice Requires="wps">
            <w:drawing>
              <wp:anchor distT="0" distB="0" distL="114300" distR="114300" simplePos="0" relativeHeight="252300800" behindDoc="0" locked="0" layoutInCell="1" allowOverlap="1" wp14:anchorId="5750D76B" wp14:editId="5365098C">
                <wp:simplePos x="0" y="0"/>
                <wp:positionH relativeFrom="page">
                  <wp:align>right</wp:align>
                </wp:positionH>
                <wp:positionV relativeFrom="paragraph">
                  <wp:posOffset>-120650</wp:posOffset>
                </wp:positionV>
                <wp:extent cx="3524885" cy="988060"/>
                <wp:effectExtent l="0" t="0" r="0" b="2540"/>
                <wp:wrapNone/>
                <wp:docPr id="34" name="Rectángulo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885" cy="988060"/>
                        </a:xfrm>
                        <a:prstGeom prst="rect">
                          <a:avLst/>
                        </a:prstGeom>
                        <a:solidFill>
                          <a:schemeClr val="accent2">
                            <a:lumMod val="75000"/>
                          </a:schemeClr>
                        </a:solidFill>
                      </wps:spPr>
                      <wps:style>
                        <a:lnRef idx="1">
                          <a:schemeClr val="dk1"/>
                        </a:lnRef>
                        <a:fillRef idx="2">
                          <a:schemeClr val="dk1"/>
                        </a:fillRef>
                        <a:effectRef idx="1">
                          <a:schemeClr val="dk1"/>
                        </a:effectRef>
                        <a:fontRef idx="minor">
                          <a:schemeClr val="dk1"/>
                        </a:fontRef>
                      </wps:style>
                      <wps:txbx>
                        <w:txbxContent>
                          <w:p w14:paraId="79445C2A" w14:textId="77777777" w:rsidR="009077B9" w:rsidRPr="00496CE6" w:rsidRDefault="009077B9" w:rsidP="00B17E2F">
                            <w:pPr>
                              <w:jc w:val="center"/>
                              <w:rPr>
                                <w:color w:val="FFFFFF" w:themeColor="background1"/>
                                <w:sz w:val="40"/>
                                <w:szCs w:val="40"/>
                              </w:rPr>
                            </w:pPr>
                            <w:r>
                              <w:rPr>
                                <w:color w:val="FFFFFF" w:themeColor="background1"/>
                                <w:sz w:val="40"/>
                                <w:szCs w:val="40"/>
                              </w:rPr>
                              <w:t>Control Interno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F7F0C" id="Rectángulo 247" o:spid="_x0000_s1050" style="position:absolute;margin-left:226.35pt;margin-top:-9.5pt;width:277.55pt;height:77.8pt;z-index:252300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" fillcolor="#c45911 [2405]" strokecolor="black [3200]" strokeweight=".5pt">
                <v:path arrowok="t"/>
                <v:textbox>
                  <w:txbxContent>
                    <w:p w:rsidR="009077B9" w:rsidRPr="00496CE6" w:rsidRDefault="009077B9" w:rsidP="00B17E2F">
                      <w:pPr>
                        <w:jc w:val="center"/>
                        <w:rPr>
                          <w:color w:val="FFFFFF" w:themeColor="background1"/>
                          <w:sz w:val="40"/>
                          <w:szCs w:val="40"/>
                        </w:rPr>
                      </w:pPr>
                      <w:r>
                        <w:rPr>
                          <w:color w:val="FFFFFF" w:themeColor="background1"/>
                          <w:sz w:val="40"/>
                          <w:szCs w:val="40"/>
                        </w:rPr>
                        <w:t>Control Interno</w:t>
                      </w:r>
                    </w:p>
                  </w:txbxContent>
                </v:textbox>
                <w10:wrap anchorx="page"/>
              </v:rect>
            </w:pict>
          </mc:Fallback>
        </mc:AlternateContent>
      </w:r>
      <w:bookmarkEnd w:id="273"/>
      <w:bookmarkEnd w:id="274"/>
    </w:p>
    <w:p w14:paraId="0458BAE8" w14:textId="77777777" w:rsidR="00C32CFC" w:rsidRPr="000E7ACA" w:rsidRDefault="00C32CFC" w:rsidP="00A92521">
      <w:pPr>
        <w:pStyle w:val="Ttulo1"/>
        <w:rPr>
          <w:rFonts w:ascii="Arial" w:hAnsi="Arial" w:cs="Arial"/>
          <w:sz w:val="24"/>
          <w:szCs w:val="24"/>
        </w:rPr>
      </w:pPr>
    </w:p>
    <w:p w14:paraId="5B0704E3" w14:textId="77777777" w:rsidR="00C32CFC" w:rsidRPr="000E7ACA" w:rsidRDefault="00C32CFC" w:rsidP="00A92521">
      <w:pPr>
        <w:pStyle w:val="Ttulo1"/>
        <w:rPr>
          <w:rFonts w:ascii="Arial" w:hAnsi="Arial" w:cs="Arial"/>
          <w:sz w:val="24"/>
          <w:szCs w:val="24"/>
        </w:rPr>
      </w:pPr>
    </w:p>
    <w:p w14:paraId="3753518E" w14:textId="77777777" w:rsidR="00A92521" w:rsidRPr="000E7ACA" w:rsidRDefault="00A92521" w:rsidP="003C2FB6">
      <w:pPr>
        <w:pStyle w:val="Ttulo2"/>
        <w:ind w:right="-304"/>
        <w:rPr>
          <w:rFonts w:ascii="Arial" w:hAnsi="Arial" w:cs="Arial"/>
          <w:sz w:val="24"/>
          <w:szCs w:val="24"/>
        </w:rPr>
      </w:pPr>
      <w:bookmarkStart w:id="275" w:name="_Toc86225463"/>
      <w:r w:rsidRPr="000E7ACA">
        <w:rPr>
          <w:rFonts w:ascii="Arial" w:hAnsi="Arial" w:cs="Arial"/>
          <w:sz w:val="24"/>
          <w:szCs w:val="24"/>
        </w:rPr>
        <w:t>Política Control Interno</w:t>
      </w:r>
      <w:bookmarkEnd w:id="275"/>
    </w:p>
    <w:p w14:paraId="126C8D4E" w14:textId="77777777" w:rsidR="00804E8B" w:rsidRPr="003C2FB6" w:rsidRDefault="00804E8B" w:rsidP="00897BAF">
      <w:pPr>
        <w:tabs>
          <w:tab w:val="left" w:pos="8788"/>
        </w:tabs>
        <w:spacing w:line="276" w:lineRule="auto"/>
        <w:ind w:right="547"/>
        <w:jc w:val="both"/>
        <w:rPr>
          <w:rFonts w:ascii="Arial" w:hAnsi="Arial" w:cs="Arial"/>
          <w:iCs/>
          <w:shd w:val="clear" w:color="auto" w:fill="FFFFFF"/>
        </w:rPr>
      </w:pPr>
      <w:r w:rsidRPr="003C2FB6">
        <w:rPr>
          <w:rFonts w:ascii="Arial" w:hAnsi="Arial" w:cs="Arial"/>
          <w:iCs/>
          <w:shd w:val="clear" w:color="auto" w:fill="FFFFFF"/>
        </w:rPr>
        <w:t xml:space="preserve">Desde la Oficina de Control Interno de la Secretaría Jurídica Distrital se adelantaron todas las actividades planteadas para el </w:t>
      </w:r>
      <w:r w:rsidR="000C2952">
        <w:rPr>
          <w:rFonts w:ascii="Arial" w:hAnsi="Arial" w:cs="Arial"/>
          <w:iCs/>
          <w:shd w:val="clear" w:color="auto" w:fill="FFFFFF"/>
        </w:rPr>
        <w:t xml:space="preserve">tercer </w:t>
      </w:r>
      <w:r w:rsidRPr="003C2FB6">
        <w:rPr>
          <w:rFonts w:ascii="Arial" w:hAnsi="Arial" w:cs="Arial"/>
          <w:iCs/>
          <w:shd w:val="clear" w:color="auto" w:fill="FFFFFF"/>
        </w:rPr>
        <w:t xml:space="preserve">trimestre en el Plan Anual Auditorias para la vigencia 2021. </w:t>
      </w:r>
    </w:p>
    <w:p w14:paraId="69759F35" w14:textId="77777777" w:rsidR="00804E8B" w:rsidRPr="000E7ACA" w:rsidRDefault="00804E8B" w:rsidP="00804E8B">
      <w:pPr>
        <w:spacing w:line="276"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736"/>
      </w:tblGrid>
      <w:tr w:rsidR="00804E8B" w:rsidRPr="000E7ACA" w14:paraId="30F5D227" w14:textId="77777777" w:rsidTr="00BC18D1">
        <w:tc>
          <w:tcPr>
            <w:tcW w:w="1242" w:type="dxa"/>
            <w:tcBorders>
              <w:top w:val="nil"/>
              <w:left w:val="nil"/>
              <w:bottom w:val="nil"/>
              <w:right w:val="single" w:sz="4" w:space="0" w:color="auto"/>
            </w:tcBorders>
            <w:shd w:val="clear" w:color="auto" w:fill="F2F2F2"/>
          </w:tcPr>
          <w:p w14:paraId="6069A518" w14:textId="77777777" w:rsidR="00804E8B" w:rsidRPr="000E7ACA" w:rsidRDefault="00804E8B" w:rsidP="00BC18D1">
            <w:pPr>
              <w:spacing w:after="120" w:line="276" w:lineRule="auto"/>
              <w:jc w:val="both"/>
              <w:rPr>
                <w:rFonts w:ascii="Arial" w:hAnsi="Arial" w:cs="Arial"/>
                <w:bCs/>
              </w:rPr>
            </w:pPr>
            <w:r w:rsidRPr="000E7ACA">
              <w:rPr>
                <w:rFonts w:ascii="Arial" w:hAnsi="Arial" w:cs="Arial"/>
                <w:bCs/>
              </w:rPr>
              <w:t>Meta Gestión</w:t>
            </w:r>
          </w:p>
        </w:tc>
        <w:tc>
          <w:tcPr>
            <w:tcW w:w="7736" w:type="dxa"/>
            <w:tcBorders>
              <w:left w:val="single" w:sz="4" w:space="0" w:color="auto"/>
            </w:tcBorders>
            <w:shd w:val="clear" w:color="auto" w:fill="F2F2F2"/>
          </w:tcPr>
          <w:p w14:paraId="4FEF78B0" w14:textId="77777777" w:rsidR="00804E8B" w:rsidRPr="000E7ACA" w:rsidRDefault="00804E8B" w:rsidP="00BC18D1">
            <w:pPr>
              <w:spacing w:line="276" w:lineRule="auto"/>
              <w:jc w:val="both"/>
              <w:rPr>
                <w:rFonts w:ascii="Arial" w:eastAsiaTheme="minorHAnsi" w:hAnsi="Arial" w:cs="Arial"/>
              </w:rPr>
            </w:pPr>
            <w:r w:rsidRPr="000E7ACA">
              <w:rPr>
                <w:rFonts w:ascii="Arial" w:eastAsiaTheme="minorHAnsi" w:hAnsi="Arial" w:cs="Arial"/>
              </w:rPr>
              <w:t>Desarrollar el 100% del Plan Anual de Auditoría 2021.</w:t>
            </w:r>
          </w:p>
        </w:tc>
      </w:tr>
    </w:tbl>
    <w:p w14:paraId="618BF051" w14:textId="77777777" w:rsidR="00804E8B" w:rsidRPr="000E7ACA" w:rsidRDefault="00804E8B" w:rsidP="00804E8B">
      <w:pPr>
        <w:spacing w:before="94"/>
        <w:ind w:left="708" w:right="714" w:hanging="708"/>
        <w:jc w:val="both"/>
        <w:rPr>
          <w:rFonts w:ascii="Arial" w:hAnsi="Arial" w:cs="Arial"/>
        </w:rPr>
      </w:pPr>
    </w:p>
    <w:p w14:paraId="508F3E93" w14:textId="77777777" w:rsidR="007821C2" w:rsidRDefault="007821C2" w:rsidP="00897BAF">
      <w:pPr>
        <w:tabs>
          <w:tab w:val="left" w:pos="8788"/>
        </w:tabs>
        <w:suppressAutoHyphens/>
        <w:ind w:right="547"/>
        <w:jc w:val="both"/>
        <w:rPr>
          <w:rFonts w:ascii="Arial" w:eastAsia="Times New Roman" w:hAnsi="Arial" w:cs="Arial"/>
          <w:lang w:val="es-ES_tradnl" w:eastAsia="zh-CN"/>
        </w:rPr>
      </w:pPr>
      <w:r w:rsidRPr="000E7ACA">
        <w:rPr>
          <w:rFonts w:ascii="Arial" w:eastAsia="Times New Roman" w:hAnsi="Arial" w:cs="Arial"/>
          <w:lang w:val="es-ES_tradnl" w:eastAsia="zh-CN"/>
        </w:rPr>
        <w:t xml:space="preserve">En el </w:t>
      </w:r>
      <w:r w:rsidR="000C2952">
        <w:rPr>
          <w:rFonts w:ascii="Arial" w:eastAsia="Times New Roman" w:hAnsi="Arial" w:cs="Arial"/>
          <w:lang w:val="es-ES_tradnl" w:eastAsia="zh-CN"/>
        </w:rPr>
        <w:t>tercer</w:t>
      </w:r>
      <w:r w:rsidRPr="000E7ACA">
        <w:rPr>
          <w:rFonts w:ascii="Arial" w:eastAsia="Times New Roman" w:hAnsi="Arial" w:cs="Arial"/>
          <w:lang w:val="es-ES_tradnl" w:eastAsia="zh-CN"/>
        </w:rPr>
        <w:t xml:space="preserve"> trimestre de 2021, la Oficina de Control Interno realizó los informes de ley programados en el Plan Anual de Auditoría:</w:t>
      </w:r>
    </w:p>
    <w:p w14:paraId="22605D81" w14:textId="77777777" w:rsidR="002211F0" w:rsidRDefault="002211F0" w:rsidP="00897BAF">
      <w:pPr>
        <w:tabs>
          <w:tab w:val="left" w:pos="8788"/>
        </w:tabs>
        <w:suppressAutoHyphens/>
        <w:ind w:right="547"/>
        <w:jc w:val="both"/>
        <w:rPr>
          <w:rFonts w:ascii="Arial" w:eastAsia="Times New Roman" w:hAnsi="Arial" w:cs="Arial"/>
          <w:lang w:val="es-ES_tradnl" w:eastAsia="zh-CN"/>
        </w:rPr>
      </w:pPr>
    </w:p>
    <w:p w14:paraId="65EFD801" w14:textId="77777777" w:rsidR="002211F0" w:rsidRPr="000E7ACA" w:rsidRDefault="002211F0" w:rsidP="00897BAF">
      <w:pPr>
        <w:tabs>
          <w:tab w:val="left" w:pos="8788"/>
        </w:tabs>
        <w:suppressAutoHyphens/>
        <w:ind w:right="547"/>
        <w:jc w:val="both"/>
        <w:rPr>
          <w:rFonts w:ascii="Arial" w:eastAsia="Times New Roman" w:hAnsi="Arial" w:cs="Arial"/>
          <w:lang w:val="es-ES_tradnl" w:eastAsia="zh-CN"/>
        </w:rPr>
      </w:pPr>
    </w:p>
    <w:p w14:paraId="3D3E9CC5" w14:textId="77777777" w:rsidR="007821C2" w:rsidRPr="000E7ACA" w:rsidRDefault="007821C2" w:rsidP="000C2952">
      <w:pPr>
        <w:suppressAutoHyphens/>
        <w:ind w:right="-21"/>
        <w:jc w:val="both"/>
        <w:rPr>
          <w:rFonts w:ascii="Arial" w:eastAsia="Times New Roman" w:hAnsi="Arial" w:cs="Arial"/>
          <w:lang w:val="es-ES_tradnl" w:eastAsia="zh-CN"/>
        </w:rPr>
      </w:pPr>
    </w:p>
    <w:p w14:paraId="2610F574" w14:textId="77777777" w:rsidR="002211F0" w:rsidRPr="002211F0" w:rsidRDefault="002211F0" w:rsidP="00413A3E">
      <w:pPr>
        <w:numPr>
          <w:ilvl w:val="0"/>
          <w:numId w:val="38"/>
        </w:numPr>
        <w:suppressAutoHyphens/>
        <w:jc w:val="both"/>
        <w:rPr>
          <w:rFonts w:ascii="Arial" w:eastAsia="Times New Roman" w:hAnsi="Arial" w:cs="Arial"/>
          <w:b/>
          <w:bCs/>
        </w:rPr>
      </w:pPr>
      <w:r w:rsidRPr="002211F0">
        <w:rPr>
          <w:rFonts w:ascii="Arial" w:hAnsi="Arial" w:cs="Arial"/>
          <w:b/>
          <w:bCs/>
        </w:rPr>
        <w:t>En el tercer trimestre de 2021, la Oficina de Control Interno realizó los siguientes informes de ley programados en el Plan Anual de Auditoría:</w:t>
      </w:r>
    </w:p>
    <w:p w14:paraId="73A52C58" w14:textId="77777777" w:rsidR="002211F0" w:rsidRDefault="002211F0" w:rsidP="002211F0">
      <w:pPr>
        <w:jc w:val="both"/>
        <w:rPr>
          <w:rFonts w:ascii="Calibri" w:hAnsi="Calibri" w:cs="Calibri"/>
          <w:color w:val="202124"/>
          <w:shd w:val="clear" w:color="auto" w:fill="FFFFFF"/>
        </w:rPr>
      </w:pPr>
    </w:p>
    <w:p w14:paraId="22A31791" w14:textId="77777777" w:rsidR="002211F0" w:rsidRPr="002211F0" w:rsidRDefault="002211F0" w:rsidP="00413A3E">
      <w:pPr>
        <w:numPr>
          <w:ilvl w:val="0"/>
          <w:numId w:val="42"/>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sobre las peticiones, quejas, sugerencias y reclamos PQSR</w:t>
      </w:r>
    </w:p>
    <w:p w14:paraId="65CBE938" w14:textId="77777777" w:rsidR="002211F0" w:rsidRPr="002211F0" w:rsidRDefault="002211F0" w:rsidP="00413A3E">
      <w:pPr>
        <w:numPr>
          <w:ilvl w:val="0"/>
          <w:numId w:val="42"/>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del Estado del Sistema de Control Interno</w:t>
      </w:r>
    </w:p>
    <w:p w14:paraId="5ABEF77D" w14:textId="77777777" w:rsidR="002211F0" w:rsidRPr="002211F0" w:rsidRDefault="002211F0" w:rsidP="00413A3E">
      <w:pPr>
        <w:numPr>
          <w:ilvl w:val="0"/>
          <w:numId w:val="42"/>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Semestral de seguimiento a los instrumentos técnicos y administrativos que hacen parte del SCI</w:t>
      </w:r>
    </w:p>
    <w:p w14:paraId="6B2950B2" w14:textId="77777777" w:rsidR="002211F0" w:rsidRPr="002211F0" w:rsidRDefault="002211F0" w:rsidP="00413A3E">
      <w:pPr>
        <w:numPr>
          <w:ilvl w:val="0"/>
          <w:numId w:val="42"/>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Austeridad del Gasto</w:t>
      </w:r>
    </w:p>
    <w:p w14:paraId="2B09B826" w14:textId="77777777" w:rsidR="002211F0" w:rsidRDefault="002211F0" w:rsidP="002211F0">
      <w:pPr>
        <w:jc w:val="both"/>
        <w:rPr>
          <w:rFonts w:ascii="Calibri" w:hAnsi="Calibri" w:cs="Calibri"/>
          <w:color w:val="202124"/>
          <w:shd w:val="clear" w:color="auto" w:fill="FFFFFF"/>
        </w:rPr>
      </w:pPr>
    </w:p>
    <w:p w14:paraId="2EEA4A78" w14:textId="77777777" w:rsidR="002211F0" w:rsidRPr="002211F0" w:rsidRDefault="002211F0" w:rsidP="002211F0">
      <w:pPr>
        <w:jc w:val="both"/>
        <w:rPr>
          <w:rFonts w:ascii="Arial" w:hAnsi="Arial" w:cs="Arial"/>
          <w:b/>
          <w:bCs/>
          <w:color w:val="202124"/>
          <w:shd w:val="clear" w:color="auto" w:fill="FFFFFF"/>
        </w:rPr>
      </w:pPr>
      <w:r w:rsidRPr="002211F0">
        <w:rPr>
          <w:rFonts w:ascii="Arial" w:hAnsi="Arial" w:cs="Arial"/>
          <w:b/>
          <w:bCs/>
          <w:color w:val="202124"/>
          <w:shd w:val="clear" w:color="auto" w:fill="FFFFFF"/>
        </w:rPr>
        <w:t>Beneficiarios de los informes realizados durante el trimestre:</w:t>
      </w:r>
    </w:p>
    <w:p w14:paraId="6D37AE10" w14:textId="77777777" w:rsidR="002211F0" w:rsidRPr="002211F0" w:rsidRDefault="002211F0" w:rsidP="002211F0">
      <w:pPr>
        <w:jc w:val="both"/>
        <w:rPr>
          <w:rFonts w:ascii="Arial" w:hAnsi="Arial" w:cs="Arial"/>
          <w:color w:val="202124"/>
          <w:shd w:val="clear" w:color="auto" w:fill="FFFFFF"/>
        </w:rPr>
      </w:pPr>
    </w:p>
    <w:p w14:paraId="0C1D9F2A" w14:textId="77777777" w:rsidR="002211F0" w:rsidRPr="002211F0" w:rsidRDefault="002211F0" w:rsidP="00413A3E">
      <w:pPr>
        <w:numPr>
          <w:ilvl w:val="0"/>
          <w:numId w:val="39"/>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Representante Legal de la SJD</w:t>
      </w:r>
    </w:p>
    <w:p w14:paraId="676FD1C4" w14:textId="77777777" w:rsidR="002211F0" w:rsidRPr="002211F0" w:rsidRDefault="002211F0" w:rsidP="00413A3E">
      <w:pPr>
        <w:numPr>
          <w:ilvl w:val="0"/>
          <w:numId w:val="39"/>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Subsecretaria Jurídica</w:t>
      </w:r>
    </w:p>
    <w:p w14:paraId="47CF3F4B" w14:textId="77777777" w:rsidR="002211F0" w:rsidRPr="002211F0" w:rsidRDefault="002211F0" w:rsidP="00413A3E">
      <w:pPr>
        <w:numPr>
          <w:ilvl w:val="0"/>
          <w:numId w:val="39"/>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Dirección Distrital de Política Jurídica</w:t>
      </w:r>
    </w:p>
    <w:p w14:paraId="74BBFA15" w14:textId="77777777" w:rsidR="002211F0" w:rsidRPr="002211F0" w:rsidRDefault="002211F0" w:rsidP="00413A3E">
      <w:pPr>
        <w:numPr>
          <w:ilvl w:val="0"/>
          <w:numId w:val="39"/>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Dirección Distrital de Inspección, Vigilancia y Control</w:t>
      </w:r>
    </w:p>
    <w:p w14:paraId="6A75EFA9" w14:textId="77777777" w:rsidR="002211F0" w:rsidRPr="002211F0" w:rsidRDefault="002211F0" w:rsidP="00413A3E">
      <w:pPr>
        <w:numPr>
          <w:ilvl w:val="0"/>
          <w:numId w:val="39"/>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Distrital y Dirección Distrital de Gestión Judicial</w:t>
      </w:r>
    </w:p>
    <w:p w14:paraId="4978264C" w14:textId="77777777" w:rsidR="002211F0" w:rsidRPr="002211F0" w:rsidRDefault="002211F0" w:rsidP="00413A3E">
      <w:pPr>
        <w:numPr>
          <w:ilvl w:val="0"/>
          <w:numId w:val="39"/>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Dirección de Gestión Corporativa</w:t>
      </w:r>
    </w:p>
    <w:p w14:paraId="21620DC6" w14:textId="77777777" w:rsidR="002211F0" w:rsidRPr="002211F0" w:rsidRDefault="002211F0" w:rsidP="00413A3E">
      <w:pPr>
        <w:numPr>
          <w:ilvl w:val="0"/>
          <w:numId w:val="39"/>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Dirección Distrital de Asuntos Disciplinarios</w:t>
      </w:r>
    </w:p>
    <w:p w14:paraId="49B72871" w14:textId="77777777" w:rsidR="002211F0" w:rsidRDefault="002211F0" w:rsidP="002211F0">
      <w:pPr>
        <w:jc w:val="both"/>
        <w:rPr>
          <w:rFonts w:ascii="Calibri" w:hAnsi="Calibri" w:cs="Calibri"/>
          <w:color w:val="202124"/>
          <w:shd w:val="clear" w:color="auto" w:fill="FFFFFF"/>
        </w:rPr>
      </w:pPr>
    </w:p>
    <w:p w14:paraId="129743C8" w14:textId="77777777" w:rsidR="002211F0" w:rsidRPr="002211F0" w:rsidRDefault="00282B54" w:rsidP="00413A3E">
      <w:pPr>
        <w:numPr>
          <w:ilvl w:val="0"/>
          <w:numId w:val="38"/>
        </w:numPr>
        <w:suppressAutoHyphens/>
        <w:jc w:val="both"/>
        <w:rPr>
          <w:rFonts w:ascii="Arial" w:hAnsi="Arial" w:cs="Arial"/>
          <w:b/>
          <w:bCs/>
          <w:color w:val="202124"/>
          <w:shd w:val="clear" w:color="auto" w:fill="FFFFFF"/>
        </w:rPr>
      </w:pPr>
      <w:r>
        <w:rPr>
          <w:rFonts w:ascii="Arial" w:hAnsi="Arial" w:cs="Arial"/>
          <w:b/>
          <w:bCs/>
        </w:rPr>
        <w:t>En el tercer</w:t>
      </w:r>
      <w:r w:rsidR="002211F0" w:rsidRPr="002211F0">
        <w:rPr>
          <w:rFonts w:ascii="Arial" w:hAnsi="Arial" w:cs="Arial"/>
          <w:b/>
          <w:bCs/>
        </w:rPr>
        <w:t xml:space="preserve"> trimestre de 2021, la Oficina de Control Interno realizó los siguientes informes de seguimiento programados en el Plan Anual de Auditoría: </w:t>
      </w:r>
    </w:p>
    <w:p w14:paraId="50100322" w14:textId="77777777" w:rsidR="002211F0" w:rsidRPr="002211F0" w:rsidRDefault="002211F0" w:rsidP="002211F0">
      <w:pPr>
        <w:ind w:left="720"/>
        <w:jc w:val="both"/>
        <w:rPr>
          <w:rFonts w:ascii="Arial" w:hAnsi="Arial" w:cs="Arial"/>
          <w:color w:val="202124"/>
          <w:shd w:val="clear" w:color="auto" w:fill="FFFFFF"/>
        </w:rPr>
      </w:pPr>
    </w:p>
    <w:p w14:paraId="11550107" w14:textId="77777777" w:rsidR="002211F0" w:rsidRPr="002211F0" w:rsidRDefault="002211F0" w:rsidP="00413A3E">
      <w:pPr>
        <w:numPr>
          <w:ilvl w:val="0"/>
          <w:numId w:val="43"/>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seguimiento al cumplimiento de las metas del Plan de Desarrollo a cargo de la entidad</w:t>
      </w:r>
    </w:p>
    <w:p w14:paraId="05151C93" w14:textId="77777777" w:rsidR="002211F0" w:rsidRPr="002211F0" w:rsidRDefault="002211F0" w:rsidP="00413A3E">
      <w:pPr>
        <w:numPr>
          <w:ilvl w:val="0"/>
          <w:numId w:val="43"/>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seguimiento al plan de mejoramiento con la Contraloría Distrital</w:t>
      </w:r>
    </w:p>
    <w:p w14:paraId="15F5DB44" w14:textId="77777777" w:rsidR="002211F0" w:rsidRPr="002211F0" w:rsidRDefault="002211F0" w:rsidP="00413A3E">
      <w:pPr>
        <w:numPr>
          <w:ilvl w:val="0"/>
          <w:numId w:val="43"/>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seguimiento a los planes de mejoramiento resultado de las auditorías internas</w:t>
      </w:r>
    </w:p>
    <w:p w14:paraId="13E98B75" w14:textId="77777777" w:rsidR="002211F0" w:rsidRPr="002211F0" w:rsidRDefault="002211F0" w:rsidP="00413A3E">
      <w:pPr>
        <w:numPr>
          <w:ilvl w:val="0"/>
          <w:numId w:val="43"/>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seguimiento Contratos SECOP II</w:t>
      </w:r>
    </w:p>
    <w:p w14:paraId="0197D37C" w14:textId="77777777" w:rsidR="002211F0" w:rsidRPr="002211F0" w:rsidRDefault="002211F0" w:rsidP="00413A3E">
      <w:pPr>
        <w:numPr>
          <w:ilvl w:val="0"/>
          <w:numId w:val="43"/>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Seguimiento Plan Anual de Adquisiciones</w:t>
      </w:r>
    </w:p>
    <w:p w14:paraId="3898F691" w14:textId="77777777" w:rsidR="002211F0" w:rsidRPr="002211F0" w:rsidRDefault="002211F0" w:rsidP="00413A3E">
      <w:pPr>
        <w:numPr>
          <w:ilvl w:val="0"/>
          <w:numId w:val="43"/>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evaluación de la Gestión del Conocimiento y la innovación (Fortalecimiento del FURAG)</w:t>
      </w:r>
    </w:p>
    <w:p w14:paraId="5F37ED32" w14:textId="77777777" w:rsidR="002211F0" w:rsidRPr="002211F0" w:rsidRDefault="002211F0" w:rsidP="00413A3E">
      <w:pPr>
        <w:numPr>
          <w:ilvl w:val="0"/>
          <w:numId w:val="43"/>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seguimiento al Plan Anticorrupción y Mapa de Riesgos</w:t>
      </w:r>
    </w:p>
    <w:p w14:paraId="7F937844" w14:textId="77777777" w:rsidR="002211F0" w:rsidRPr="002211F0" w:rsidRDefault="002211F0" w:rsidP="00413A3E">
      <w:pPr>
        <w:numPr>
          <w:ilvl w:val="0"/>
          <w:numId w:val="43"/>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seguimiento Contratos SECOP II</w:t>
      </w:r>
    </w:p>
    <w:p w14:paraId="5779D87D" w14:textId="77777777" w:rsidR="002211F0" w:rsidRPr="002211F0" w:rsidRDefault="002211F0" w:rsidP="00413A3E">
      <w:pPr>
        <w:numPr>
          <w:ilvl w:val="0"/>
          <w:numId w:val="43"/>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seguimiento Plan Anual de Adquisiciones</w:t>
      </w:r>
    </w:p>
    <w:p w14:paraId="78732320" w14:textId="77777777" w:rsidR="002211F0" w:rsidRDefault="002211F0" w:rsidP="002211F0">
      <w:pPr>
        <w:jc w:val="both"/>
        <w:rPr>
          <w:rFonts w:ascii="Calibri" w:hAnsi="Calibri" w:cs="Calibri"/>
          <w:color w:val="202124"/>
          <w:shd w:val="clear" w:color="auto" w:fill="FFFFFF"/>
        </w:rPr>
      </w:pPr>
    </w:p>
    <w:p w14:paraId="74177C28" w14:textId="77777777" w:rsidR="002211F0" w:rsidRPr="002211F0" w:rsidRDefault="002211F0" w:rsidP="002211F0">
      <w:pPr>
        <w:jc w:val="both"/>
        <w:rPr>
          <w:rFonts w:ascii="Calibri" w:hAnsi="Calibri" w:cs="Calibri"/>
          <w:b/>
          <w:bCs/>
          <w:color w:val="202124"/>
          <w:shd w:val="clear" w:color="auto" w:fill="FFFFFF"/>
        </w:rPr>
      </w:pPr>
      <w:r w:rsidRPr="002211F0">
        <w:rPr>
          <w:rFonts w:ascii="Calibri" w:hAnsi="Calibri" w:cs="Calibri"/>
          <w:b/>
          <w:bCs/>
          <w:color w:val="202124"/>
          <w:shd w:val="clear" w:color="auto" w:fill="FFFFFF"/>
        </w:rPr>
        <w:t>Beneficiarios de los informes realizados durante el trimestre:</w:t>
      </w:r>
    </w:p>
    <w:p w14:paraId="4402FC59" w14:textId="77777777" w:rsidR="002211F0" w:rsidRPr="002211F0" w:rsidRDefault="002211F0" w:rsidP="002211F0">
      <w:pPr>
        <w:jc w:val="both"/>
        <w:rPr>
          <w:rFonts w:ascii="Calibri" w:hAnsi="Calibri" w:cs="Calibri"/>
          <w:b/>
          <w:bCs/>
          <w:color w:val="202124"/>
          <w:shd w:val="clear" w:color="auto" w:fill="FFFFFF"/>
        </w:rPr>
      </w:pPr>
    </w:p>
    <w:p w14:paraId="4197B8E0" w14:textId="77777777" w:rsidR="002211F0" w:rsidRPr="002211F0" w:rsidRDefault="002211F0" w:rsidP="00413A3E">
      <w:pPr>
        <w:numPr>
          <w:ilvl w:val="0"/>
          <w:numId w:val="40"/>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Representante Legal de la SJD</w:t>
      </w:r>
    </w:p>
    <w:p w14:paraId="749C3B58" w14:textId="77777777" w:rsidR="002211F0" w:rsidRPr="002211F0" w:rsidRDefault="002211F0" w:rsidP="00413A3E">
      <w:pPr>
        <w:numPr>
          <w:ilvl w:val="0"/>
          <w:numId w:val="40"/>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Subsecretaria Jurídica</w:t>
      </w:r>
    </w:p>
    <w:p w14:paraId="289D943C" w14:textId="77777777" w:rsidR="002211F0" w:rsidRPr="002211F0" w:rsidRDefault="002211F0" w:rsidP="00413A3E">
      <w:pPr>
        <w:numPr>
          <w:ilvl w:val="0"/>
          <w:numId w:val="40"/>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Dirección Distrital de Inspección Vigilancia y Control</w:t>
      </w:r>
    </w:p>
    <w:p w14:paraId="404C7F9D" w14:textId="77777777" w:rsidR="002211F0" w:rsidRPr="002211F0" w:rsidRDefault="002211F0" w:rsidP="00413A3E">
      <w:pPr>
        <w:numPr>
          <w:ilvl w:val="0"/>
          <w:numId w:val="40"/>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Dirección Distrital de Política Jurídica</w:t>
      </w:r>
    </w:p>
    <w:p w14:paraId="51C87E41" w14:textId="77777777" w:rsidR="002211F0" w:rsidRPr="002211F0" w:rsidRDefault="002211F0" w:rsidP="00413A3E">
      <w:pPr>
        <w:numPr>
          <w:ilvl w:val="0"/>
          <w:numId w:val="40"/>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Dirección Distrital de Asuntos Disciplinarios</w:t>
      </w:r>
    </w:p>
    <w:p w14:paraId="13A063C0" w14:textId="77777777" w:rsidR="002211F0" w:rsidRPr="002211F0" w:rsidRDefault="002211F0" w:rsidP="00413A3E">
      <w:pPr>
        <w:numPr>
          <w:ilvl w:val="0"/>
          <w:numId w:val="40"/>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Dirección Distrital de Gestión Judicial</w:t>
      </w:r>
    </w:p>
    <w:p w14:paraId="0B1F71F4" w14:textId="77777777" w:rsidR="002211F0" w:rsidRPr="002211F0" w:rsidRDefault="002211F0" w:rsidP="00413A3E">
      <w:pPr>
        <w:numPr>
          <w:ilvl w:val="0"/>
          <w:numId w:val="40"/>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Dirección Distrital de Doctrina y Asuntos Normativos</w:t>
      </w:r>
    </w:p>
    <w:p w14:paraId="50634FC4" w14:textId="77777777" w:rsidR="002211F0" w:rsidRPr="002211F0" w:rsidRDefault="002211F0" w:rsidP="00413A3E">
      <w:pPr>
        <w:numPr>
          <w:ilvl w:val="0"/>
          <w:numId w:val="40"/>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Dirección de Gestión Corporativa</w:t>
      </w:r>
    </w:p>
    <w:p w14:paraId="0CF7FFE7" w14:textId="77777777" w:rsidR="002211F0" w:rsidRPr="002211F0" w:rsidRDefault="002211F0" w:rsidP="00413A3E">
      <w:pPr>
        <w:numPr>
          <w:ilvl w:val="0"/>
          <w:numId w:val="40"/>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Oficina de Tecnología de la Información y las Comunicaciones</w:t>
      </w:r>
    </w:p>
    <w:p w14:paraId="2120F166" w14:textId="77777777" w:rsidR="002211F0" w:rsidRPr="002211F0" w:rsidRDefault="002211F0" w:rsidP="00413A3E">
      <w:pPr>
        <w:numPr>
          <w:ilvl w:val="0"/>
          <w:numId w:val="40"/>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Oficina Asesora de Planeación</w:t>
      </w:r>
    </w:p>
    <w:p w14:paraId="07D99D8A" w14:textId="77777777" w:rsidR="002211F0" w:rsidRPr="002211F0" w:rsidRDefault="002211F0" w:rsidP="002211F0">
      <w:pPr>
        <w:jc w:val="both"/>
        <w:rPr>
          <w:rFonts w:ascii="Arial" w:hAnsi="Arial" w:cs="Arial"/>
          <w:color w:val="202124"/>
          <w:shd w:val="clear" w:color="auto" w:fill="FFFFFF"/>
        </w:rPr>
      </w:pPr>
    </w:p>
    <w:p w14:paraId="427D758C" w14:textId="77777777" w:rsidR="002211F0" w:rsidRPr="002211F0" w:rsidRDefault="002211F0" w:rsidP="00413A3E">
      <w:pPr>
        <w:numPr>
          <w:ilvl w:val="0"/>
          <w:numId w:val="38"/>
        </w:numPr>
        <w:suppressAutoHyphens/>
        <w:jc w:val="both"/>
        <w:rPr>
          <w:rFonts w:ascii="Arial" w:hAnsi="Arial" w:cs="Arial"/>
          <w:b/>
          <w:bCs/>
          <w:color w:val="202124"/>
          <w:shd w:val="clear" w:color="auto" w:fill="FFFFFF"/>
        </w:rPr>
      </w:pPr>
      <w:r w:rsidRPr="002211F0">
        <w:rPr>
          <w:rFonts w:ascii="Arial" w:hAnsi="Arial" w:cs="Arial"/>
          <w:b/>
          <w:bCs/>
          <w:color w:val="202124"/>
          <w:shd w:val="clear" w:color="auto" w:fill="FFFFFF"/>
        </w:rPr>
        <w:t>En el tercer trimestre de 2021, la Oficina de Control Interno realizó los siguientes informes de auditoría programados en el Plan Anual de Auditoría:</w:t>
      </w:r>
    </w:p>
    <w:p w14:paraId="62136176" w14:textId="77777777" w:rsidR="002211F0" w:rsidRPr="002211F0" w:rsidRDefault="002211F0" w:rsidP="002211F0">
      <w:pPr>
        <w:jc w:val="both"/>
        <w:rPr>
          <w:rFonts w:ascii="Arial" w:hAnsi="Arial" w:cs="Arial"/>
          <w:color w:val="202124"/>
          <w:shd w:val="clear" w:color="auto" w:fill="FFFFFF"/>
        </w:rPr>
      </w:pPr>
    </w:p>
    <w:p w14:paraId="1C8ED166" w14:textId="77777777" w:rsidR="002211F0" w:rsidRPr="002211F0" w:rsidRDefault="002211F0" w:rsidP="00413A3E">
      <w:pPr>
        <w:numPr>
          <w:ilvl w:val="0"/>
          <w:numId w:val="44"/>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Auditoría de Calidad 2021- Control Interno Disciplinario</w:t>
      </w:r>
    </w:p>
    <w:p w14:paraId="2E03EE41" w14:textId="77777777" w:rsidR="002211F0" w:rsidRPr="002211F0" w:rsidRDefault="002211F0" w:rsidP="00413A3E">
      <w:pPr>
        <w:numPr>
          <w:ilvl w:val="0"/>
          <w:numId w:val="44"/>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Auditoría de Calidad 2021- Gestión Administrativa</w:t>
      </w:r>
    </w:p>
    <w:p w14:paraId="67D7EFEE" w14:textId="77777777" w:rsidR="002211F0" w:rsidRPr="002211F0" w:rsidRDefault="002211F0" w:rsidP="00413A3E">
      <w:pPr>
        <w:numPr>
          <w:ilvl w:val="0"/>
          <w:numId w:val="44"/>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Auditoría de Calidad 2021- Gestión Contractual</w:t>
      </w:r>
    </w:p>
    <w:p w14:paraId="621C5FC4" w14:textId="77777777" w:rsidR="002211F0" w:rsidRPr="002211F0" w:rsidRDefault="002211F0" w:rsidP="00413A3E">
      <w:pPr>
        <w:numPr>
          <w:ilvl w:val="0"/>
          <w:numId w:val="44"/>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Auditoría de Calidad 2021- Gestión Financiera</w:t>
      </w:r>
    </w:p>
    <w:p w14:paraId="7592C807" w14:textId="77777777" w:rsidR="002211F0" w:rsidRPr="002211F0" w:rsidRDefault="002211F0" w:rsidP="00413A3E">
      <w:pPr>
        <w:numPr>
          <w:ilvl w:val="0"/>
          <w:numId w:val="44"/>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Auditoría de Calidad 2021- Notificaciones</w:t>
      </w:r>
    </w:p>
    <w:p w14:paraId="1B10AEFA" w14:textId="77777777" w:rsidR="002211F0" w:rsidRPr="002211F0" w:rsidRDefault="002211F0" w:rsidP="00413A3E">
      <w:pPr>
        <w:numPr>
          <w:ilvl w:val="0"/>
          <w:numId w:val="44"/>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Auditoría de Calidad 2021- Atención a La Ciudadanía</w:t>
      </w:r>
    </w:p>
    <w:p w14:paraId="6A157F2A" w14:textId="77777777" w:rsidR="002211F0" w:rsidRPr="002211F0" w:rsidRDefault="002211F0" w:rsidP="00413A3E">
      <w:pPr>
        <w:numPr>
          <w:ilvl w:val="0"/>
          <w:numId w:val="44"/>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Auditoría de Calidad 2021- Gestión del Talento Humano</w:t>
      </w:r>
    </w:p>
    <w:p w14:paraId="55BC5FFF" w14:textId="77777777" w:rsidR="002211F0" w:rsidRPr="002211F0" w:rsidRDefault="002211F0" w:rsidP="00413A3E">
      <w:pPr>
        <w:numPr>
          <w:ilvl w:val="0"/>
          <w:numId w:val="44"/>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Auditoría de Calidad 2021- Planeación y Mejora Continua</w:t>
      </w:r>
    </w:p>
    <w:p w14:paraId="36BBAF80" w14:textId="77777777" w:rsidR="002211F0" w:rsidRPr="002211F0" w:rsidRDefault="002211F0" w:rsidP="00413A3E">
      <w:pPr>
        <w:numPr>
          <w:ilvl w:val="0"/>
          <w:numId w:val="44"/>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Auditoría Gestión del Talento Humano (Vinculación de Servidores Públicos).</w:t>
      </w:r>
    </w:p>
    <w:p w14:paraId="594890A0" w14:textId="77777777" w:rsidR="002211F0" w:rsidRPr="002211F0" w:rsidRDefault="002211F0" w:rsidP="00413A3E">
      <w:pPr>
        <w:numPr>
          <w:ilvl w:val="0"/>
          <w:numId w:val="44"/>
        </w:numPr>
        <w:suppressAutoHyphens/>
        <w:jc w:val="both"/>
        <w:rPr>
          <w:rFonts w:ascii="Arial" w:hAnsi="Arial" w:cs="Arial"/>
          <w:color w:val="202124"/>
          <w:shd w:val="clear" w:color="auto" w:fill="FFFFFF"/>
        </w:rPr>
      </w:pPr>
      <w:r w:rsidRPr="002211F0">
        <w:rPr>
          <w:rFonts w:ascii="Arial" w:hAnsi="Arial" w:cs="Arial"/>
          <w:color w:val="202124"/>
          <w:shd w:val="clear" w:color="auto" w:fill="FFFFFF"/>
        </w:rPr>
        <w:t>Informe de Auditoría proceso "Gestión de las comunicaciones"; procedimiento Comunicación Interna y Externa.</w:t>
      </w:r>
    </w:p>
    <w:p w14:paraId="4FE11CC5" w14:textId="77777777" w:rsidR="002211F0" w:rsidRDefault="002211F0" w:rsidP="002211F0">
      <w:pPr>
        <w:jc w:val="both"/>
        <w:rPr>
          <w:rFonts w:ascii="Calibri" w:hAnsi="Calibri" w:cs="Calibri"/>
          <w:color w:val="202124"/>
          <w:shd w:val="clear" w:color="auto" w:fill="FFFFFF"/>
        </w:rPr>
      </w:pPr>
    </w:p>
    <w:p w14:paraId="0A1998D2" w14:textId="77777777" w:rsidR="002211F0" w:rsidRPr="00C03622" w:rsidRDefault="002211F0" w:rsidP="002211F0">
      <w:pPr>
        <w:jc w:val="both"/>
        <w:rPr>
          <w:rFonts w:ascii="Arial" w:hAnsi="Arial" w:cs="Arial"/>
          <w:color w:val="202124"/>
          <w:shd w:val="clear" w:color="auto" w:fill="FFFFFF"/>
        </w:rPr>
      </w:pPr>
      <w:r w:rsidRPr="00C03622">
        <w:rPr>
          <w:rFonts w:ascii="Arial" w:hAnsi="Arial" w:cs="Arial"/>
          <w:color w:val="202124"/>
          <w:shd w:val="clear" w:color="auto" w:fill="FFFFFF"/>
        </w:rPr>
        <w:t>Beneficiarios de los informes realizados durante el trimestre:</w:t>
      </w:r>
    </w:p>
    <w:p w14:paraId="13086F4F" w14:textId="77777777" w:rsidR="002211F0" w:rsidRPr="00C03622" w:rsidRDefault="002211F0" w:rsidP="002211F0">
      <w:pPr>
        <w:jc w:val="both"/>
        <w:rPr>
          <w:rFonts w:ascii="Arial" w:hAnsi="Arial" w:cs="Arial"/>
          <w:color w:val="202124"/>
          <w:shd w:val="clear" w:color="auto" w:fill="FFFFFF"/>
        </w:rPr>
      </w:pPr>
    </w:p>
    <w:p w14:paraId="45A2D3F5" w14:textId="77777777" w:rsidR="002211F0" w:rsidRPr="00C03622" w:rsidRDefault="002211F0" w:rsidP="00413A3E">
      <w:pPr>
        <w:numPr>
          <w:ilvl w:val="0"/>
          <w:numId w:val="41"/>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Representante Legal de la SJD</w:t>
      </w:r>
    </w:p>
    <w:p w14:paraId="12AA48EE" w14:textId="77777777" w:rsidR="002211F0" w:rsidRPr="00C03622" w:rsidRDefault="002211F0" w:rsidP="00413A3E">
      <w:pPr>
        <w:numPr>
          <w:ilvl w:val="0"/>
          <w:numId w:val="41"/>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Dirección Distrital de Asuntos Disciplinarios</w:t>
      </w:r>
    </w:p>
    <w:p w14:paraId="29BC8DA8" w14:textId="77777777" w:rsidR="002211F0" w:rsidRPr="00C03622" w:rsidRDefault="002211F0" w:rsidP="00413A3E">
      <w:pPr>
        <w:numPr>
          <w:ilvl w:val="0"/>
          <w:numId w:val="41"/>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Dirección de Gestión Corporativa</w:t>
      </w:r>
    </w:p>
    <w:p w14:paraId="41932C8A" w14:textId="77777777" w:rsidR="002211F0" w:rsidRPr="00C03622" w:rsidRDefault="002211F0" w:rsidP="00413A3E">
      <w:pPr>
        <w:numPr>
          <w:ilvl w:val="0"/>
          <w:numId w:val="41"/>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Oficina Asesora de Planeación</w:t>
      </w:r>
    </w:p>
    <w:p w14:paraId="4620810D" w14:textId="77777777" w:rsidR="002211F0" w:rsidRDefault="002211F0" w:rsidP="002211F0">
      <w:pPr>
        <w:jc w:val="both"/>
        <w:rPr>
          <w:rFonts w:ascii="Calibri" w:hAnsi="Calibri" w:cs="Calibri"/>
          <w:color w:val="202124"/>
          <w:shd w:val="clear" w:color="auto" w:fill="FFFFFF"/>
        </w:rPr>
      </w:pPr>
    </w:p>
    <w:p w14:paraId="68039E2C" w14:textId="77777777" w:rsidR="002211F0" w:rsidRPr="00C03622" w:rsidRDefault="002211F0" w:rsidP="00413A3E">
      <w:pPr>
        <w:numPr>
          <w:ilvl w:val="0"/>
          <w:numId w:val="38"/>
        </w:numPr>
        <w:suppressAutoHyphens/>
        <w:jc w:val="both"/>
        <w:rPr>
          <w:rFonts w:ascii="Arial" w:hAnsi="Arial" w:cs="Arial"/>
          <w:b/>
          <w:bCs/>
          <w:color w:val="202124"/>
          <w:shd w:val="clear" w:color="auto" w:fill="FFFFFF"/>
        </w:rPr>
      </w:pPr>
      <w:r w:rsidRPr="00C03622">
        <w:rPr>
          <w:rFonts w:ascii="Arial" w:hAnsi="Arial" w:cs="Arial"/>
          <w:b/>
          <w:bCs/>
          <w:color w:val="202124"/>
          <w:shd w:val="clear" w:color="auto" w:fill="FFFFFF"/>
        </w:rPr>
        <w:t>En el tercer trimestre de 2021, la Oficina de Control Interno realizó auditoria especial programada en el Plan Anual de Auditoria:</w:t>
      </w:r>
    </w:p>
    <w:p w14:paraId="6DD7DEA4" w14:textId="77777777" w:rsidR="002211F0" w:rsidRPr="00C03622" w:rsidRDefault="002211F0" w:rsidP="002211F0">
      <w:pPr>
        <w:jc w:val="both"/>
        <w:rPr>
          <w:rFonts w:ascii="Arial" w:hAnsi="Arial" w:cs="Arial"/>
          <w:color w:val="202124"/>
          <w:shd w:val="clear" w:color="auto" w:fill="FFFFFF"/>
        </w:rPr>
      </w:pPr>
    </w:p>
    <w:p w14:paraId="0D851F8F" w14:textId="77777777" w:rsidR="002211F0" w:rsidRPr="00C03622" w:rsidRDefault="002211F0" w:rsidP="00413A3E">
      <w:pPr>
        <w:numPr>
          <w:ilvl w:val="0"/>
          <w:numId w:val="45"/>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Arqueo caja menor.</w:t>
      </w:r>
    </w:p>
    <w:p w14:paraId="47186CAB" w14:textId="77777777" w:rsidR="002211F0" w:rsidRPr="00C03622" w:rsidRDefault="002211F0" w:rsidP="002211F0">
      <w:pPr>
        <w:jc w:val="both"/>
        <w:rPr>
          <w:rFonts w:ascii="Arial" w:hAnsi="Arial" w:cs="Arial"/>
          <w:color w:val="202124"/>
          <w:shd w:val="clear" w:color="auto" w:fill="FFFFFF"/>
        </w:rPr>
      </w:pPr>
    </w:p>
    <w:p w14:paraId="0F0DAD0C" w14:textId="77777777" w:rsidR="002211F0" w:rsidRPr="00C03622" w:rsidRDefault="002211F0" w:rsidP="002211F0">
      <w:pPr>
        <w:jc w:val="both"/>
        <w:rPr>
          <w:rFonts w:ascii="Arial" w:hAnsi="Arial" w:cs="Arial"/>
          <w:color w:val="202124"/>
          <w:shd w:val="clear" w:color="auto" w:fill="FFFFFF"/>
        </w:rPr>
      </w:pPr>
      <w:r w:rsidRPr="00C03622">
        <w:rPr>
          <w:rFonts w:ascii="Arial" w:hAnsi="Arial" w:cs="Arial"/>
          <w:color w:val="202124"/>
          <w:shd w:val="clear" w:color="auto" w:fill="FFFFFF"/>
        </w:rPr>
        <w:t>Beneficiarios del arqueo realizado:</w:t>
      </w:r>
    </w:p>
    <w:p w14:paraId="1AB45F6E" w14:textId="77777777" w:rsidR="002211F0" w:rsidRPr="00C03622" w:rsidRDefault="002211F0" w:rsidP="002211F0">
      <w:pPr>
        <w:jc w:val="both"/>
        <w:rPr>
          <w:rFonts w:ascii="Arial" w:hAnsi="Arial" w:cs="Arial"/>
          <w:color w:val="202124"/>
          <w:shd w:val="clear" w:color="auto" w:fill="FFFFFF"/>
        </w:rPr>
      </w:pPr>
    </w:p>
    <w:p w14:paraId="14BDD009" w14:textId="77777777" w:rsidR="002211F0" w:rsidRPr="00C03622" w:rsidRDefault="002211F0" w:rsidP="00413A3E">
      <w:pPr>
        <w:numPr>
          <w:ilvl w:val="0"/>
          <w:numId w:val="46"/>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Representante Legal de la SJD</w:t>
      </w:r>
    </w:p>
    <w:p w14:paraId="50E2B146" w14:textId="77777777" w:rsidR="002211F0" w:rsidRPr="00C03622" w:rsidRDefault="002211F0" w:rsidP="00413A3E">
      <w:pPr>
        <w:numPr>
          <w:ilvl w:val="0"/>
          <w:numId w:val="46"/>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Dirección de Gestión Corporativa</w:t>
      </w:r>
    </w:p>
    <w:p w14:paraId="23B7B9A0" w14:textId="77777777" w:rsidR="002211F0" w:rsidRPr="00C03622" w:rsidRDefault="002211F0" w:rsidP="00413A3E">
      <w:pPr>
        <w:numPr>
          <w:ilvl w:val="0"/>
          <w:numId w:val="46"/>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Servidor encargado del manejo de la caja menor</w:t>
      </w:r>
    </w:p>
    <w:p w14:paraId="5A58F7E1" w14:textId="77777777" w:rsidR="002211F0" w:rsidRPr="00C03622" w:rsidRDefault="002211F0" w:rsidP="002211F0">
      <w:pPr>
        <w:jc w:val="both"/>
        <w:rPr>
          <w:rFonts w:ascii="Arial" w:hAnsi="Arial" w:cs="Arial"/>
          <w:color w:val="202124"/>
          <w:shd w:val="clear" w:color="auto" w:fill="FFFFFF"/>
        </w:rPr>
      </w:pPr>
    </w:p>
    <w:p w14:paraId="222A5AE4" w14:textId="77777777" w:rsidR="002211F0" w:rsidRPr="00C03622" w:rsidRDefault="002211F0" w:rsidP="00413A3E">
      <w:pPr>
        <w:numPr>
          <w:ilvl w:val="0"/>
          <w:numId w:val="38"/>
        </w:numPr>
        <w:suppressAutoHyphens/>
        <w:jc w:val="both"/>
        <w:rPr>
          <w:rFonts w:ascii="Arial" w:hAnsi="Arial" w:cs="Arial"/>
          <w:b/>
          <w:bCs/>
          <w:color w:val="202124"/>
          <w:shd w:val="clear" w:color="auto" w:fill="FFFFFF"/>
        </w:rPr>
      </w:pPr>
      <w:r w:rsidRPr="00C03622">
        <w:rPr>
          <w:rFonts w:ascii="Arial" w:hAnsi="Arial" w:cs="Arial"/>
          <w:b/>
          <w:bCs/>
          <w:color w:val="202124"/>
          <w:shd w:val="clear" w:color="auto" w:fill="FFFFFF"/>
        </w:rPr>
        <w:t>En el tercer trimestre de 2021, la Oficina de Control Interno realizó consultorías programadas (mesas de trabajo) en el Plan Anual de Auditoría 2021, cuya evidencia de cumplimiento se puede observar en los siguientes documentos:</w:t>
      </w:r>
    </w:p>
    <w:p w14:paraId="4DEDA2BC" w14:textId="77777777" w:rsidR="002211F0" w:rsidRDefault="002211F0" w:rsidP="002211F0">
      <w:pPr>
        <w:jc w:val="both"/>
        <w:rPr>
          <w:rFonts w:ascii="Calibri" w:hAnsi="Calibri" w:cs="Calibri"/>
          <w:b/>
          <w:bCs/>
          <w:color w:val="202124"/>
          <w:shd w:val="clear" w:color="auto" w:fill="FFFFFF"/>
        </w:rPr>
      </w:pPr>
    </w:p>
    <w:p w14:paraId="3088F232" w14:textId="77777777" w:rsidR="002211F0" w:rsidRPr="00C03622" w:rsidRDefault="002211F0" w:rsidP="00413A3E">
      <w:pPr>
        <w:numPr>
          <w:ilvl w:val="0"/>
          <w:numId w:val="47"/>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Acta Subcomité de Autocontrol - Dirección Distrital de Doctrina y Asuntos Normativos.</w:t>
      </w:r>
    </w:p>
    <w:p w14:paraId="10C03139" w14:textId="77777777" w:rsidR="002211F0" w:rsidRPr="00C03622" w:rsidRDefault="002211F0" w:rsidP="00413A3E">
      <w:pPr>
        <w:numPr>
          <w:ilvl w:val="0"/>
          <w:numId w:val="47"/>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Acta Subcomité de Autocontrol - Subsecretaría Jurídica Distrital.</w:t>
      </w:r>
    </w:p>
    <w:p w14:paraId="382D0F01" w14:textId="77777777" w:rsidR="002211F0" w:rsidRPr="00C03622" w:rsidRDefault="002211F0" w:rsidP="00413A3E">
      <w:pPr>
        <w:numPr>
          <w:ilvl w:val="0"/>
          <w:numId w:val="47"/>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Acta Subcomité de Autocontrol - Dirección Distrital de Política Jurídica.</w:t>
      </w:r>
    </w:p>
    <w:p w14:paraId="33A57527" w14:textId="77777777" w:rsidR="002211F0" w:rsidRPr="00C03622" w:rsidRDefault="002211F0" w:rsidP="00413A3E">
      <w:pPr>
        <w:numPr>
          <w:ilvl w:val="0"/>
          <w:numId w:val="47"/>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Acta Comité de Autocontrol - Oficina de Control Interno.</w:t>
      </w:r>
    </w:p>
    <w:p w14:paraId="6D8C2033" w14:textId="77777777" w:rsidR="002211F0" w:rsidRPr="00C03622" w:rsidRDefault="002211F0" w:rsidP="00413A3E">
      <w:pPr>
        <w:numPr>
          <w:ilvl w:val="0"/>
          <w:numId w:val="47"/>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Presentación "Autocontrol e Información y Comunicación".</w:t>
      </w:r>
    </w:p>
    <w:p w14:paraId="33BC25DC" w14:textId="77777777" w:rsidR="002211F0" w:rsidRPr="00C03622" w:rsidRDefault="002211F0" w:rsidP="00413A3E">
      <w:pPr>
        <w:numPr>
          <w:ilvl w:val="0"/>
          <w:numId w:val="47"/>
        </w:numPr>
        <w:suppressAutoHyphens/>
        <w:jc w:val="both"/>
        <w:rPr>
          <w:rFonts w:ascii="Arial" w:hAnsi="Arial" w:cs="Arial"/>
          <w:color w:val="202124"/>
          <w:shd w:val="clear" w:color="auto" w:fill="FFFFFF"/>
        </w:rPr>
      </w:pPr>
      <w:r w:rsidRPr="00C03622">
        <w:rPr>
          <w:rFonts w:ascii="Arial" w:hAnsi="Arial" w:cs="Arial"/>
          <w:color w:val="202124"/>
          <w:shd w:val="clear" w:color="auto" w:fill="FFFFFF"/>
        </w:rPr>
        <w:t>Presentación "MIPG MECI Líneas de defensa" y "El sistema de Control Interno".</w:t>
      </w:r>
    </w:p>
    <w:p w14:paraId="540540F6" w14:textId="77777777" w:rsidR="002211F0" w:rsidRDefault="002211F0" w:rsidP="002211F0">
      <w:pPr>
        <w:jc w:val="both"/>
        <w:rPr>
          <w:rFonts w:ascii="Calibri" w:hAnsi="Calibri" w:cs="Calibri"/>
          <w:color w:val="202124"/>
          <w:shd w:val="clear" w:color="auto" w:fill="FFFFFF"/>
        </w:rPr>
      </w:pPr>
    </w:p>
    <w:p w14:paraId="689A079D" w14:textId="77777777" w:rsidR="002211F0" w:rsidRPr="00413A3E" w:rsidRDefault="002211F0" w:rsidP="002211F0">
      <w:pPr>
        <w:jc w:val="both"/>
        <w:rPr>
          <w:rFonts w:ascii="Arial" w:hAnsi="Arial" w:cs="Arial"/>
          <w:color w:val="202124"/>
          <w:shd w:val="clear" w:color="auto" w:fill="FFFFFF"/>
        </w:rPr>
      </w:pPr>
      <w:r w:rsidRPr="00413A3E">
        <w:rPr>
          <w:rFonts w:ascii="Arial" w:hAnsi="Arial" w:cs="Arial"/>
          <w:color w:val="202124"/>
          <w:shd w:val="clear" w:color="auto" w:fill="FFFFFF"/>
        </w:rPr>
        <w:t>Beneficiarios de las capacitaciones realizados durante el trimestre:</w:t>
      </w:r>
    </w:p>
    <w:p w14:paraId="7823019A" w14:textId="77777777" w:rsidR="002211F0" w:rsidRPr="00413A3E" w:rsidRDefault="002211F0" w:rsidP="002211F0">
      <w:pPr>
        <w:jc w:val="both"/>
        <w:rPr>
          <w:rFonts w:ascii="Arial" w:hAnsi="Arial" w:cs="Arial"/>
          <w:color w:val="202124"/>
          <w:shd w:val="clear" w:color="auto" w:fill="FFFFFF"/>
        </w:rPr>
      </w:pPr>
    </w:p>
    <w:p w14:paraId="72015C8A" w14:textId="77777777" w:rsidR="002211F0" w:rsidRPr="00413A3E" w:rsidRDefault="002211F0" w:rsidP="00413A3E">
      <w:pPr>
        <w:numPr>
          <w:ilvl w:val="0"/>
          <w:numId w:val="48"/>
        </w:numPr>
        <w:suppressAutoHyphens/>
        <w:jc w:val="both"/>
        <w:rPr>
          <w:rFonts w:ascii="Arial" w:hAnsi="Arial" w:cs="Arial"/>
          <w:color w:val="202124"/>
          <w:shd w:val="clear" w:color="auto" w:fill="FFFFFF"/>
        </w:rPr>
      </w:pPr>
      <w:r w:rsidRPr="00413A3E">
        <w:rPr>
          <w:rFonts w:ascii="Arial" w:hAnsi="Arial" w:cs="Arial"/>
          <w:color w:val="202124"/>
          <w:shd w:val="clear" w:color="auto" w:fill="FFFFFF"/>
        </w:rPr>
        <w:t>Representante Legal de la SJD</w:t>
      </w:r>
    </w:p>
    <w:p w14:paraId="3948140B" w14:textId="77777777" w:rsidR="002211F0" w:rsidRPr="00413A3E" w:rsidRDefault="002211F0" w:rsidP="00413A3E">
      <w:pPr>
        <w:numPr>
          <w:ilvl w:val="0"/>
          <w:numId w:val="48"/>
        </w:numPr>
        <w:suppressAutoHyphens/>
        <w:jc w:val="both"/>
        <w:rPr>
          <w:rFonts w:ascii="Arial" w:hAnsi="Arial" w:cs="Arial"/>
          <w:color w:val="202124"/>
          <w:shd w:val="clear" w:color="auto" w:fill="FFFFFF"/>
        </w:rPr>
      </w:pPr>
      <w:r w:rsidRPr="00413A3E">
        <w:rPr>
          <w:rFonts w:ascii="Arial" w:hAnsi="Arial" w:cs="Arial"/>
          <w:color w:val="202124"/>
          <w:shd w:val="clear" w:color="auto" w:fill="FFFFFF"/>
        </w:rPr>
        <w:t>Subsecretaria Jurídica</w:t>
      </w:r>
    </w:p>
    <w:p w14:paraId="1D35B1DB" w14:textId="77777777" w:rsidR="002211F0" w:rsidRPr="00413A3E" w:rsidRDefault="002211F0" w:rsidP="00413A3E">
      <w:pPr>
        <w:numPr>
          <w:ilvl w:val="0"/>
          <w:numId w:val="48"/>
        </w:numPr>
        <w:suppressAutoHyphens/>
        <w:jc w:val="both"/>
        <w:rPr>
          <w:rFonts w:ascii="Arial" w:hAnsi="Arial" w:cs="Arial"/>
          <w:color w:val="202124"/>
          <w:shd w:val="clear" w:color="auto" w:fill="FFFFFF"/>
        </w:rPr>
      </w:pPr>
      <w:r w:rsidRPr="00413A3E">
        <w:rPr>
          <w:rFonts w:ascii="Arial" w:hAnsi="Arial" w:cs="Arial"/>
          <w:color w:val="202124"/>
          <w:shd w:val="clear" w:color="auto" w:fill="FFFFFF"/>
        </w:rPr>
        <w:t>Dirección Distrital de Inspección Vigilancia y Control</w:t>
      </w:r>
    </w:p>
    <w:p w14:paraId="2FF4D974" w14:textId="77777777" w:rsidR="002211F0" w:rsidRPr="00413A3E" w:rsidRDefault="002211F0" w:rsidP="00413A3E">
      <w:pPr>
        <w:numPr>
          <w:ilvl w:val="0"/>
          <w:numId w:val="48"/>
        </w:numPr>
        <w:suppressAutoHyphens/>
        <w:jc w:val="both"/>
        <w:rPr>
          <w:rFonts w:ascii="Arial" w:hAnsi="Arial" w:cs="Arial"/>
          <w:color w:val="202124"/>
          <w:shd w:val="clear" w:color="auto" w:fill="FFFFFF"/>
        </w:rPr>
      </w:pPr>
      <w:r w:rsidRPr="00413A3E">
        <w:rPr>
          <w:rFonts w:ascii="Arial" w:hAnsi="Arial" w:cs="Arial"/>
          <w:color w:val="202124"/>
          <w:shd w:val="clear" w:color="auto" w:fill="FFFFFF"/>
        </w:rPr>
        <w:t>Dirección Distrital de Política Jurídica</w:t>
      </w:r>
    </w:p>
    <w:p w14:paraId="5F470823" w14:textId="77777777" w:rsidR="002211F0" w:rsidRPr="00413A3E" w:rsidRDefault="002211F0" w:rsidP="00413A3E">
      <w:pPr>
        <w:numPr>
          <w:ilvl w:val="0"/>
          <w:numId w:val="48"/>
        </w:numPr>
        <w:suppressAutoHyphens/>
        <w:jc w:val="both"/>
        <w:rPr>
          <w:rFonts w:ascii="Arial" w:hAnsi="Arial" w:cs="Arial"/>
          <w:color w:val="202124"/>
          <w:shd w:val="clear" w:color="auto" w:fill="FFFFFF"/>
        </w:rPr>
      </w:pPr>
      <w:r w:rsidRPr="00413A3E">
        <w:rPr>
          <w:rFonts w:ascii="Arial" w:hAnsi="Arial" w:cs="Arial"/>
          <w:color w:val="202124"/>
          <w:shd w:val="clear" w:color="auto" w:fill="FFFFFF"/>
        </w:rPr>
        <w:t>Dirección Distrital de Asuntos Disciplinarios</w:t>
      </w:r>
    </w:p>
    <w:p w14:paraId="43100E1E" w14:textId="77777777" w:rsidR="002211F0" w:rsidRPr="00413A3E" w:rsidRDefault="002211F0" w:rsidP="00413A3E">
      <w:pPr>
        <w:numPr>
          <w:ilvl w:val="0"/>
          <w:numId w:val="48"/>
        </w:numPr>
        <w:suppressAutoHyphens/>
        <w:jc w:val="both"/>
        <w:rPr>
          <w:rFonts w:ascii="Arial" w:hAnsi="Arial" w:cs="Arial"/>
          <w:color w:val="202124"/>
          <w:shd w:val="clear" w:color="auto" w:fill="FFFFFF"/>
        </w:rPr>
      </w:pPr>
      <w:r w:rsidRPr="00413A3E">
        <w:rPr>
          <w:rFonts w:ascii="Arial" w:hAnsi="Arial" w:cs="Arial"/>
          <w:color w:val="202124"/>
          <w:shd w:val="clear" w:color="auto" w:fill="FFFFFF"/>
        </w:rPr>
        <w:t>Dirección Distrital de Gestión Judicial</w:t>
      </w:r>
    </w:p>
    <w:p w14:paraId="59FA61D9" w14:textId="77777777" w:rsidR="002211F0" w:rsidRPr="00413A3E" w:rsidRDefault="002211F0" w:rsidP="00413A3E">
      <w:pPr>
        <w:numPr>
          <w:ilvl w:val="0"/>
          <w:numId w:val="48"/>
        </w:numPr>
        <w:suppressAutoHyphens/>
        <w:jc w:val="both"/>
        <w:rPr>
          <w:rFonts w:ascii="Arial" w:hAnsi="Arial" w:cs="Arial"/>
          <w:color w:val="202124"/>
          <w:shd w:val="clear" w:color="auto" w:fill="FFFFFF"/>
        </w:rPr>
      </w:pPr>
      <w:r w:rsidRPr="00413A3E">
        <w:rPr>
          <w:rFonts w:ascii="Arial" w:hAnsi="Arial" w:cs="Arial"/>
          <w:color w:val="202124"/>
          <w:shd w:val="clear" w:color="auto" w:fill="FFFFFF"/>
        </w:rPr>
        <w:t>Dirección Distrital de Doctrina y Asuntos Normativos</w:t>
      </w:r>
    </w:p>
    <w:p w14:paraId="7588B093" w14:textId="77777777" w:rsidR="002211F0" w:rsidRPr="00413A3E" w:rsidRDefault="002211F0" w:rsidP="00413A3E">
      <w:pPr>
        <w:numPr>
          <w:ilvl w:val="0"/>
          <w:numId w:val="48"/>
        </w:numPr>
        <w:suppressAutoHyphens/>
        <w:jc w:val="both"/>
        <w:rPr>
          <w:rFonts w:ascii="Arial" w:hAnsi="Arial" w:cs="Arial"/>
          <w:color w:val="202124"/>
          <w:shd w:val="clear" w:color="auto" w:fill="FFFFFF"/>
        </w:rPr>
      </w:pPr>
      <w:r w:rsidRPr="00413A3E">
        <w:rPr>
          <w:rFonts w:ascii="Arial" w:hAnsi="Arial" w:cs="Arial"/>
          <w:color w:val="202124"/>
          <w:shd w:val="clear" w:color="auto" w:fill="FFFFFF"/>
        </w:rPr>
        <w:t>Dirección de Gestión Corporativa</w:t>
      </w:r>
    </w:p>
    <w:p w14:paraId="17EAE314" w14:textId="77777777" w:rsidR="002211F0" w:rsidRPr="00413A3E" w:rsidRDefault="002211F0" w:rsidP="00413A3E">
      <w:pPr>
        <w:numPr>
          <w:ilvl w:val="0"/>
          <w:numId w:val="48"/>
        </w:numPr>
        <w:suppressAutoHyphens/>
        <w:jc w:val="both"/>
        <w:rPr>
          <w:rFonts w:ascii="Arial" w:hAnsi="Arial" w:cs="Arial"/>
          <w:color w:val="202124"/>
          <w:shd w:val="clear" w:color="auto" w:fill="FFFFFF"/>
        </w:rPr>
      </w:pPr>
      <w:r w:rsidRPr="00413A3E">
        <w:rPr>
          <w:rFonts w:ascii="Arial" w:hAnsi="Arial" w:cs="Arial"/>
          <w:color w:val="202124"/>
          <w:shd w:val="clear" w:color="auto" w:fill="FFFFFF"/>
        </w:rPr>
        <w:t>Oficina de Tecnología de la Información y las Comunicaciones</w:t>
      </w:r>
    </w:p>
    <w:p w14:paraId="29162A7E" w14:textId="77777777" w:rsidR="002211F0" w:rsidRDefault="002211F0" w:rsidP="00413A3E">
      <w:pPr>
        <w:numPr>
          <w:ilvl w:val="0"/>
          <w:numId w:val="48"/>
        </w:numPr>
        <w:suppressAutoHyphens/>
        <w:jc w:val="both"/>
        <w:rPr>
          <w:rFonts w:ascii="Arial" w:hAnsi="Arial" w:cs="Arial"/>
          <w:color w:val="202124"/>
          <w:shd w:val="clear" w:color="auto" w:fill="FFFFFF"/>
        </w:rPr>
      </w:pPr>
      <w:r w:rsidRPr="00413A3E">
        <w:rPr>
          <w:rFonts w:ascii="Arial" w:hAnsi="Arial" w:cs="Arial"/>
          <w:color w:val="202124"/>
          <w:shd w:val="clear" w:color="auto" w:fill="FFFFFF"/>
        </w:rPr>
        <w:t>Oficina Asesora de Planeación</w:t>
      </w:r>
      <w:r w:rsidR="00BB5652">
        <w:rPr>
          <w:rFonts w:ascii="Arial" w:hAnsi="Arial" w:cs="Arial"/>
          <w:color w:val="202124"/>
          <w:shd w:val="clear" w:color="auto" w:fill="FFFFFF"/>
        </w:rPr>
        <w:t>.</w:t>
      </w:r>
    </w:p>
    <w:p w14:paraId="5268EE67" w14:textId="77777777" w:rsidR="00BB5652" w:rsidRDefault="00BB5652" w:rsidP="00BB5652">
      <w:pPr>
        <w:suppressAutoHyphens/>
        <w:jc w:val="both"/>
        <w:rPr>
          <w:rFonts w:ascii="Arial" w:hAnsi="Arial" w:cs="Arial"/>
          <w:color w:val="202124"/>
          <w:shd w:val="clear" w:color="auto" w:fill="FFFFFF"/>
        </w:rPr>
      </w:pPr>
    </w:p>
    <w:p w14:paraId="1E8EBBF6" w14:textId="77777777" w:rsidR="00BB5652" w:rsidRDefault="00BB5652" w:rsidP="00BB5652">
      <w:pPr>
        <w:suppressAutoHyphens/>
        <w:jc w:val="both"/>
        <w:rPr>
          <w:rFonts w:ascii="Arial" w:hAnsi="Arial" w:cs="Arial"/>
          <w:color w:val="202124"/>
          <w:shd w:val="clear" w:color="auto" w:fill="FFFFFF"/>
        </w:rPr>
      </w:pPr>
    </w:p>
    <w:p w14:paraId="64CD9E56" w14:textId="77777777" w:rsidR="00BB5652" w:rsidRDefault="00BB5652" w:rsidP="00BB5652">
      <w:pPr>
        <w:suppressAutoHyphens/>
        <w:jc w:val="both"/>
        <w:rPr>
          <w:rFonts w:ascii="Arial" w:hAnsi="Arial" w:cs="Arial"/>
          <w:color w:val="202124"/>
          <w:shd w:val="clear" w:color="auto" w:fill="FFFFFF"/>
        </w:rPr>
      </w:pPr>
    </w:p>
    <w:p w14:paraId="3F403E81" w14:textId="77777777" w:rsidR="00BB5652" w:rsidRDefault="00BB5652" w:rsidP="00BB5652">
      <w:pPr>
        <w:suppressAutoHyphens/>
        <w:jc w:val="both"/>
        <w:rPr>
          <w:rFonts w:ascii="Arial" w:hAnsi="Arial" w:cs="Arial"/>
          <w:color w:val="202124"/>
          <w:shd w:val="clear" w:color="auto" w:fill="FFFFFF"/>
        </w:rPr>
      </w:pPr>
    </w:p>
    <w:p w14:paraId="1EAABEF8" w14:textId="77777777" w:rsidR="00BB5652" w:rsidRDefault="00BB5652" w:rsidP="00BB5652">
      <w:pPr>
        <w:suppressAutoHyphens/>
        <w:jc w:val="both"/>
        <w:rPr>
          <w:rFonts w:ascii="Arial" w:hAnsi="Arial" w:cs="Arial"/>
          <w:color w:val="202124"/>
          <w:shd w:val="clear" w:color="auto" w:fill="FFFFFF"/>
        </w:rPr>
      </w:pPr>
    </w:p>
    <w:p w14:paraId="176CFD59" w14:textId="77777777" w:rsidR="00BB5652" w:rsidRDefault="00BB5652" w:rsidP="00BB5652">
      <w:pPr>
        <w:suppressAutoHyphens/>
        <w:jc w:val="both"/>
        <w:rPr>
          <w:rFonts w:ascii="Arial" w:hAnsi="Arial" w:cs="Arial"/>
          <w:color w:val="202124"/>
          <w:shd w:val="clear" w:color="auto" w:fill="FFFFFF"/>
        </w:rPr>
      </w:pPr>
    </w:p>
    <w:p w14:paraId="4B3FFD39" w14:textId="77777777" w:rsidR="00BB5652" w:rsidRDefault="00BB5652" w:rsidP="00BB5652">
      <w:pPr>
        <w:suppressAutoHyphens/>
        <w:jc w:val="both"/>
        <w:rPr>
          <w:rFonts w:ascii="Arial" w:hAnsi="Arial" w:cs="Arial"/>
          <w:color w:val="202124"/>
          <w:shd w:val="clear" w:color="auto" w:fill="FFFFFF"/>
        </w:rPr>
      </w:pPr>
    </w:p>
    <w:p w14:paraId="70E24EE4" w14:textId="77777777" w:rsidR="00BB5652" w:rsidRDefault="00BB5652" w:rsidP="00BB5652">
      <w:pPr>
        <w:suppressAutoHyphens/>
        <w:jc w:val="both"/>
        <w:rPr>
          <w:rFonts w:ascii="Arial" w:hAnsi="Arial" w:cs="Arial"/>
          <w:color w:val="202124"/>
          <w:shd w:val="clear" w:color="auto" w:fill="FFFFFF"/>
        </w:rPr>
      </w:pPr>
    </w:p>
    <w:p w14:paraId="34F98334" w14:textId="77777777" w:rsidR="00BB5652" w:rsidRDefault="00BB5652" w:rsidP="00BB5652">
      <w:pPr>
        <w:suppressAutoHyphens/>
        <w:jc w:val="both"/>
        <w:rPr>
          <w:rFonts w:ascii="Arial" w:hAnsi="Arial" w:cs="Arial"/>
          <w:color w:val="202124"/>
          <w:shd w:val="clear" w:color="auto" w:fill="FFFFFF"/>
        </w:rPr>
      </w:pPr>
    </w:p>
    <w:p w14:paraId="632B3DD3" w14:textId="77777777" w:rsidR="00BB5652" w:rsidRPr="00413A3E" w:rsidRDefault="00BB5652" w:rsidP="00BB5652">
      <w:pPr>
        <w:suppressAutoHyphens/>
        <w:jc w:val="both"/>
        <w:rPr>
          <w:rFonts w:ascii="Arial" w:hAnsi="Arial" w:cs="Arial"/>
          <w:color w:val="202124"/>
          <w:shd w:val="clear" w:color="auto" w:fill="FFFFFF"/>
        </w:rPr>
      </w:pPr>
    </w:p>
    <w:p w14:paraId="0CEFC2FD" w14:textId="77777777" w:rsidR="00804E8B" w:rsidRPr="000E7ACA" w:rsidRDefault="00804E8B" w:rsidP="003E6F18">
      <w:pPr>
        <w:pStyle w:val="Ttulo1"/>
        <w:jc w:val="center"/>
      </w:pPr>
      <w:bookmarkStart w:id="276" w:name="_Toc86225464"/>
      <w:r w:rsidRPr="000E7ACA">
        <w:t>OTRAS ACCIONES INSTITUCIONALES</w:t>
      </w:r>
      <w:bookmarkEnd w:id="276"/>
    </w:p>
    <w:p w14:paraId="651816A2" w14:textId="77777777" w:rsidR="00804E8B" w:rsidRPr="000E7ACA" w:rsidRDefault="00804E8B" w:rsidP="00804E8B">
      <w:pPr>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804E8B" w:rsidRPr="000E7ACA" w14:paraId="7DFFD1D4" w14:textId="77777777" w:rsidTr="00893B0A">
        <w:tc>
          <w:tcPr>
            <w:tcW w:w="1242" w:type="dxa"/>
            <w:tcBorders>
              <w:top w:val="nil"/>
              <w:left w:val="nil"/>
              <w:bottom w:val="nil"/>
              <w:right w:val="single" w:sz="4" w:space="0" w:color="auto"/>
            </w:tcBorders>
            <w:shd w:val="clear" w:color="auto" w:fill="D9E2F3" w:themeFill="accent1" w:themeFillTint="33"/>
          </w:tcPr>
          <w:p w14:paraId="682943EE" w14:textId="77777777" w:rsidR="00804E8B" w:rsidRPr="000E7ACA" w:rsidRDefault="00804E8B" w:rsidP="00BC18D1">
            <w:pPr>
              <w:spacing w:after="120" w:line="276" w:lineRule="auto"/>
              <w:rPr>
                <w:rFonts w:ascii="Arial" w:hAnsi="Arial" w:cs="Arial"/>
                <w:bCs/>
              </w:rPr>
            </w:pPr>
            <w:r w:rsidRPr="000E7ACA">
              <w:rPr>
                <w:rFonts w:ascii="Arial" w:hAnsi="Arial" w:cs="Arial"/>
                <w:bCs/>
              </w:rPr>
              <w:t>Meta</w:t>
            </w:r>
          </w:p>
          <w:p w14:paraId="121FDDB3" w14:textId="77777777" w:rsidR="00804E8B" w:rsidRPr="000E7ACA" w:rsidRDefault="00804E8B" w:rsidP="00BC18D1">
            <w:pPr>
              <w:spacing w:after="120" w:line="276" w:lineRule="auto"/>
              <w:rPr>
                <w:rFonts w:ascii="Arial" w:hAnsi="Arial" w:cs="Arial"/>
                <w:bCs/>
              </w:rPr>
            </w:pPr>
            <w:r w:rsidRPr="000E7ACA">
              <w:rPr>
                <w:rFonts w:ascii="Arial" w:hAnsi="Arial" w:cs="Arial"/>
                <w:bCs/>
              </w:rPr>
              <w:t>Gestión</w:t>
            </w:r>
          </w:p>
        </w:tc>
        <w:tc>
          <w:tcPr>
            <w:tcW w:w="7736" w:type="dxa"/>
            <w:tcBorders>
              <w:left w:val="single" w:sz="4" w:space="0" w:color="auto"/>
            </w:tcBorders>
            <w:shd w:val="clear" w:color="auto" w:fill="D9E2F3" w:themeFill="accent1" w:themeFillTint="33"/>
          </w:tcPr>
          <w:p w14:paraId="6B88E681" w14:textId="77777777" w:rsidR="00804E8B" w:rsidRPr="000E7ACA" w:rsidRDefault="00804E8B" w:rsidP="00BC18D1">
            <w:pPr>
              <w:spacing w:after="120" w:line="276" w:lineRule="auto"/>
              <w:rPr>
                <w:rFonts w:ascii="Arial" w:hAnsi="Arial" w:cs="Arial"/>
                <w:bCs/>
              </w:rPr>
            </w:pPr>
            <w:r w:rsidRPr="000E7ACA">
              <w:rPr>
                <w:rFonts w:ascii="Arial" w:hAnsi="Arial" w:cs="Arial"/>
                <w:bCs/>
              </w:rPr>
              <w:t>Mejorar la calidad del proceso de gestión administrativa.</w:t>
            </w:r>
          </w:p>
        </w:tc>
      </w:tr>
    </w:tbl>
    <w:p w14:paraId="5A21B2AB" w14:textId="77777777" w:rsidR="00EC15BD" w:rsidRPr="000E7ACA" w:rsidRDefault="00EC15BD" w:rsidP="00EC15BD">
      <w:pPr>
        <w:autoSpaceDE w:val="0"/>
        <w:autoSpaceDN w:val="0"/>
        <w:adjustRightInd w:val="0"/>
        <w:jc w:val="both"/>
        <w:rPr>
          <w:rFonts w:ascii="Arial" w:eastAsia="Times New Roman" w:hAnsi="Arial" w:cs="Arial"/>
          <w:lang w:val="es-ES_tradnl" w:eastAsia="zh-CN"/>
        </w:rPr>
      </w:pPr>
    </w:p>
    <w:p w14:paraId="59D01F50" w14:textId="77777777" w:rsidR="00FB16DB" w:rsidRDefault="00FB16DB" w:rsidP="00FB16DB">
      <w:pPr>
        <w:jc w:val="both"/>
        <w:rPr>
          <w:rFonts w:ascii="Arial" w:hAnsi="Arial" w:cs="Arial"/>
          <w:sz w:val="22"/>
          <w:szCs w:val="22"/>
          <w:shd w:val="clear" w:color="auto" w:fill="FFFFFF"/>
        </w:rPr>
      </w:pPr>
      <w:r w:rsidRPr="005D1C27">
        <w:rPr>
          <w:rFonts w:ascii="Arial" w:hAnsi="Arial" w:cs="Arial"/>
          <w:sz w:val="22"/>
          <w:szCs w:val="22"/>
          <w:shd w:val="clear" w:color="auto" w:fill="FFFFFF"/>
        </w:rPr>
        <w:t>Se realizó la revisión del 88% de todos los procedimientos, formatos y caracterización del proceso que se proyectaron revisar en la vigencia 2021; de los 9 procedimientos: 4 se actualizaron y 2 no requieren actualización, de los 24 formatos: 16 se actualizaron y los otros 8 no requirieron ser actualizados. Los dos procedimientos que se actualizaron en el tercer trimestre fueron: Administración del Parque Automotor e Ingreso de bienes o entrada de bienes; en cuanto al formato que se actualizó en el tercer trimestre fue el de Informe Control de Vehículos.</w:t>
      </w:r>
    </w:p>
    <w:p w14:paraId="204E2E0F" w14:textId="77777777" w:rsidR="00FB16DB" w:rsidRDefault="00FB16DB" w:rsidP="00FB16DB">
      <w:pPr>
        <w:jc w:val="both"/>
        <w:rPr>
          <w:rFonts w:ascii="Arial" w:hAnsi="Arial" w:cs="Arial"/>
          <w:sz w:val="22"/>
          <w:szCs w:val="22"/>
          <w:shd w:val="clear" w:color="auto" w:fill="FFFFFF"/>
        </w:rPr>
      </w:pPr>
    </w:p>
    <w:p w14:paraId="7249C1CC" w14:textId="77777777" w:rsidR="00FB16DB" w:rsidRDefault="00FB16DB" w:rsidP="00FB16DB">
      <w:pPr>
        <w:keepNext/>
        <w:jc w:val="both"/>
      </w:pPr>
      <w:r w:rsidRPr="005D1C27">
        <w:rPr>
          <w:rFonts w:ascii="Arial" w:eastAsia="Calibri" w:hAnsi="Arial" w:cs="Arial"/>
          <w:noProof/>
          <w:color w:val="202124"/>
          <w:sz w:val="22"/>
          <w:szCs w:val="22"/>
          <w:lang w:eastAsia="es-CO"/>
        </w:rPr>
        <w:drawing>
          <wp:inline distT="0" distB="0" distL="0" distR="0" wp14:anchorId="662C2C5B" wp14:editId="47AE797F">
            <wp:extent cx="5610225" cy="33909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0225" cy="3390900"/>
                    </a:xfrm>
                    <a:prstGeom prst="rect">
                      <a:avLst/>
                    </a:prstGeom>
                    <a:noFill/>
                    <a:ln>
                      <a:noFill/>
                    </a:ln>
                  </pic:spPr>
                </pic:pic>
              </a:graphicData>
            </a:graphic>
          </wp:inline>
        </w:drawing>
      </w:r>
    </w:p>
    <w:p w14:paraId="129CB2D6" w14:textId="77777777" w:rsidR="00FB16DB" w:rsidRPr="00BB5652" w:rsidRDefault="00FB16DB" w:rsidP="00BB5652">
      <w:pPr>
        <w:pStyle w:val="Descripcin"/>
        <w:jc w:val="center"/>
        <w:rPr>
          <w:rFonts w:ascii="Arial" w:hAnsi="Arial" w:cs="Arial"/>
          <w:sz w:val="22"/>
          <w:szCs w:val="22"/>
          <w:shd w:val="clear" w:color="auto" w:fill="FFFFFF"/>
        </w:rPr>
      </w:pPr>
      <w:r>
        <w:t xml:space="preserve">Ilustración </w:t>
      </w:r>
      <w:r w:rsidR="00B87926">
        <w:fldChar w:fldCharType="begin"/>
      </w:r>
      <w:r w:rsidR="00B87926">
        <w:instrText xml:space="preserve"> SEQ I</w:instrText>
      </w:r>
      <w:r w:rsidR="00B87926">
        <w:instrText xml:space="preserve">lustración \* ARABIC </w:instrText>
      </w:r>
      <w:r w:rsidR="00B87926">
        <w:fldChar w:fldCharType="separate"/>
      </w:r>
      <w:r>
        <w:rPr>
          <w:noProof/>
        </w:rPr>
        <w:t>18</w:t>
      </w:r>
      <w:r w:rsidR="00B87926">
        <w:rPr>
          <w:noProof/>
        </w:rPr>
        <w:fldChar w:fldCharType="end"/>
      </w:r>
      <w:r>
        <w:t>. Listado de procedimientos actualizados. Fuente: Proceso gestión administrativa.</w:t>
      </w:r>
    </w:p>
    <w:p w14:paraId="20857BCF" w14:textId="77777777" w:rsidR="00FB16DB" w:rsidRPr="005D1C27" w:rsidRDefault="00FB16DB" w:rsidP="00FB16DB">
      <w:pPr>
        <w:numPr>
          <w:ilvl w:val="0"/>
          <w:numId w:val="49"/>
        </w:numPr>
        <w:suppressAutoHyphens/>
        <w:jc w:val="both"/>
        <w:rPr>
          <w:rFonts w:ascii="Arial" w:hAnsi="Arial" w:cs="Arial"/>
          <w:b/>
          <w:bCs/>
          <w:color w:val="202124"/>
          <w:sz w:val="22"/>
          <w:szCs w:val="22"/>
          <w:shd w:val="clear" w:color="auto" w:fill="FFFFFF"/>
        </w:rPr>
      </w:pPr>
      <w:r w:rsidRPr="005D1C27">
        <w:rPr>
          <w:rFonts w:ascii="Arial" w:hAnsi="Arial" w:cs="Arial"/>
          <w:b/>
          <w:bCs/>
          <w:color w:val="202124"/>
          <w:sz w:val="22"/>
          <w:szCs w:val="22"/>
          <w:shd w:val="clear" w:color="auto" w:fill="FFFFFF"/>
        </w:rPr>
        <w:t>Solicitudes que se realizan por concepto de almacén</w:t>
      </w:r>
    </w:p>
    <w:p w14:paraId="3BEB734A" w14:textId="77777777" w:rsidR="00FB16DB" w:rsidRPr="005D1C27" w:rsidRDefault="00FB16DB" w:rsidP="00FB16DB">
      <w:pPr>
        <w:jc w:val="both"/>
        <w:rPr>
          <w:rFonts w:ascii="Arial" w:hAnsi="Arial" w:cs="Arial"/>
          <w:b/>
          <w:bCs/>
          <w:color w:val="202124"/>
          <w:sz w:val="22"/>
          <w:szCs w:val="22"/>
          <w:shd w:val="clear" w:color="auto" w:fill="FFFFFF"/>
        </w:rPr>
      </w:pPr>
    </w:p>
    <w:p w14:paraId="52B2B579" w14:textId="77777777" w:rsidR="00FB16DB" w:rsidRPr="00FB16DB" w:rsidRDefault="00282B54" w:rsidP="00FB16DB">
      <w:pPr>
        <w:jc w:val="both"/>
        <w:rPr>
          <w:rFonts w:ascii="Arial" w:hAnsi="Arial" w:cs="Arial"/>
          <w:color w:val="202124"/>
          <w:shd w:val="clear" w:color="auto" w:fill="FFFFFF"/>
        </w:rPr>
      </w:pPr>
      <w:r>
        <w:rPr>
          <w:rFonts w:ascii="Arial" w:hAnsi="Arial" w:cs="Arial"/>
          <w:color w:val="202124"/>
          <w:shd w:val="clear" w:color="auto" w:fill="FFFFFF"/>
        </w:rPr>
        <w:t>Durante el tercer</w:t>
      </w:r>
      <w:r w:rsidR="00FB16DB" w:rsidRPr="00FB16DB">
        <w:rPr>
          <w:rFonts w:ascii="Arial" w:hAnsi="Arial" w:cs="Arial"/>
          <w:color w:val="202124"/>
          <w:shd w:val="clear" w:color="auto" w:fill="FFFFFF"/>
        </w:rPr>
        <w:t xml:space="preserve"> trimestre, se realizaron los siguientes movimientos de bienes: </w:t>
      </w:r>
    </w:p>
    <w:p w14:paraId="2CE8C9C3" w14:textId="77777777" w:rsidR="00FB16DB" w:rsidRPr="00FB16DB" w:rsidRDefault="00FB16DB" w:rsidP="00FB16DB">
      <w:pPr>
        <w:jc w:val="both"/>
        <w:rPr>
          <w:rFonts w:ascii="Arial" w:hAnsi="Arial" w:cs="Arial"/>
          <w:color w:val="202124"/>
          <w:shd w:val="clear" w:color="auto" w:fill="FFFFFF"/>
        </w:rPr>
      </w:pPr>
    </w:p>
    <w:p w14:paraId="7990F968" w14:textId="77777777" w:rsidR="00FB16DB" w:rsidRPr="00FB16DB" w:rsidRDefault="00FB16DB" w:rsidP="00FB16DB">
      <w:pPr>
        <w:pStyle w:val="Prrafodelista"/>
        <w:numPr>
          <w:ilvl w:val="0"/>
          <w:numId w:val="50"/>
        </w:numPr>
        <w:jc w:val="both"/>
        <w:rPr>
          <w:rFonts w:ascii="Arial" w:hAnsi="Arial" w:cs="Arial"/>
          <w:color w:val="202124"/>
          <w:sz w:val="24"/>
          <w:szCs w:val="24"/>
          <w:shd w:val="clear" w:color="auto" w:fill="FFFFFF"/>
        </w:rPr>
      </w:pPr>
      <w:r w:rsidRPr="00FB16DB">
        <w:rPr>
          <w:rFonts w:ascii="Arial" w:hAnsi="Arial" w:cs="Arial"/>
          <w:color w:val="202124"/>
          <w:sz w:val="24"/>
          <w:szCs w:val="24"/>
          <w:shd w:val="clear" w:color="auto" w:fill="FFFFFF"/>
        </w:rPr>
        <w:t>23 egresos de elementos de consumo</w:t>
      </w:r>
    </w:p>
    <w:p w14:paraId="49BCF421" w14:textId="77777777" w:rsidR="00FB16DB" w:rsidRPr="00FB16DB" w:rsidRDefault="00FB16DB" w:rsidP="00FB16DB">
      <w:pPr>
        <w:pStyle w:val="Prrafodelista"/>
        <w:numPr>
          <w:ilvl w:val="0"/>
          <w:numId w:val="50"/>
        </w:numPr>
        <w:jc w:val="both"/>
        <w:rPr>
          <w:rFonts w:ascii="Arial" w:hAnsi="Arial" w:cs="Arial"/>
          <w:color w:val="202124"/>
          <w:sz w:val="24"/>
          <w:szCs w:val="24"/>
          <w:shd w:val="clear" w:color="auto" w:fill="FFFFFF"/>
        </w:rPr>
      </w:pPr>
      <w:r w:rsidRPr="00FB16DB">
        <w:rPr>
          <w:rFonts w:ascii="Arial" w:hAnsi="Arial" w:cs="Arial"/>
          <w:color w:val="202124"/>
          <w:sz w:val="24"/>
          <w:szCs w:val="24"/>
          <w:shd w:val="clear" w:color="auto" w:fill="FFFFFF"/>
        </w:rPr>
        <w:t>21 traslados de bodega a funcionario</w:t>
      </w:r>
    </w:p>
    <w:p w14:paraId="70EE7ECF" w14:textId="77777777" w:rsidR="00FB16DB" w:rsidRPr="00FB16DB" w:rsidRDefault="00FB16DB" w:rsidP="00FB16DB">
      <w:pPr>
        <w:pStyle w:val="Prrafodelista"/>
        <w:numPr>
          <w:ilvl w:val="0"/>
          <w:numId w:val="50"/>
        </w:numPr>
        <w:jc w:val="both"/>
        <w:rPr>
          <w:rFonts w:ascii="Arial" w:hAnsi="Arial" w:cs="Arial"/>
          <w:color w:val="202124"/>
          <w:sz w:val="24"/>
          <w:szCs w:val="24"/>
          <w:shd w:val="clear" w:color="auto" w:fill="FFFFFF"/>
        </w:rPr>
      </w:pPr>
      <w:r w:rsidRPr="00FB16DB">
        <w:rPr>
          <w:rFonts w:ascii="Arial" w:hAnsi="Arial" w:cs="Arial"/>
          <w:color w:val="202124"/>
          <w:sz w:val="24"/>
          <w:szCs w:val="24"/>
          <w:shd w:val="clear" w:color="auto" w:fill="FFFFFF"/>
        </w:rPr>
        <w:t>25 traslados de funcionario a bodega</w:t>
      </w:r>
    </w:p>
    <w:p w14:paraId="0883CFD3" w14:textId="77777777" w:rsidR="00FB16DB" w:rsidRPr="00FB16DB" w:rsidRDefault="00FB16DB" w:rsidP="00FB16DB">
      <w:pPr>
        <w:pStyle w:val="Prrafodelista"/>
        <w:numPr>
          <w:ilvl w:val="0"/>
          <w:numId w:val="50"/>
        </w:numPr>
        <w:jc w:val="both"/>
        <w:rPr>
          <w:rFonts w:ascii="Arial" w:hAnsi="Arial" w:cs="Arial"/>
          <w:color w:val="202124"/>
          <w:sz w:val="24"/>
          <w:szCs w:val="24"/>
          <w:shd w:val="clear" w:color="auto" w:fill="FFFFFF"/>
        </w:rPr>
      </w:pPr>
      <w:r w:rsidRPr="00FB16DB">
        <w:rPr>
          <w:rFonts w:ascii="Arial" w:hAnsi="Arial" w:cs="Arial"/>
          <w:color w:val="202124"/>
          <w:sz w:val="24"/>
          <w:szCs w:val="24"/>
          <w:shd w:val="clear" w:color="auto" w:fill="FFFFFF"/>
        </w:rPr>
        <w:t>1 ingreso de licencia</w:t>
      </w:r>
    </w:p>
    <w:p w14:paraId="43C8989C" w14:textId="77777777" w:rsidR="00FB16DB" w:rsidRPr="00FB16DB" w:rsidRDefault="00FB16DB" w:rsidP="00FB16DB">
      <w:pPr>
        <w:pStyle w:val="Prrafodelista"/>
        <w:numPr>
          <w:ilvl w:val="0"/>
          <w:numId w:val="50"/>
        </w:numPr>
        <w:jc w:val="both"/>
        <w:rPr>
          <w:rFonts w:ascii="Arial" w:hAnsi="Arial" w:cs="Arial"/>
          <w:color w:val="202124"/>
          <w:sz w:val="24"/>
          <w:szCs w:val="24"/>
          <w:shd w:val="clear" w:color="auto" w:fill="FFFFFF"/>
        </w:rPr>
      </w:pPr>
      <w:r w:rsidRPr="00FB16DB">
        <w:rPr>
          <w:rFonts w:ascii="Arial" w:hAnsi="Arial" w:cs="Arial"/>
          <w:color w:val="202124"/>
          <w:sz w:val="24"/>
          <w:szCs w:val="24"/>
          <w:shd w:val="clear" w:color="auto" w:fill="FFFFFF"/>
        </w:rPr>
        <w:t>67 traslados entre funcionarios</w:t>
      </w:r>
    </w:p>
    <w:p w14:paraId="0193730A" w14:textId="77777777" w:rsidR="00FB16DB" w:rsidRPr="005D1C27" w:rsidRDefault="00FB16DB" w:rsidP="00FB16DB">
      <w:pPr>
        <w:jc w:val="both"/>
        <w:rPr>
          <w:rFonts w:ascii="Arial" w:hAnsi="Arial" w:cs="Arial"/>
          <w:color w:val="202124"/>
          <w:sz w:val="22"/>
          <w:szCs w:val="22"/>
          <w:shd w:val="clear" w:color="auto" w:fill="FFFFFF"/>
        </w:rPr>
      </w:pPr>
    </w:p>
    <w:p w14:paraId="10B0FC5C" w14:textId="77777777" w:rsidR="00FB16DB" w:rsidRPr="005D1C27" w:rsidRDefault="00FB16DB" w:rsidP="00FB16DB">
      <w:pPr>
        <w:numPr>
          <w:ilvl w:val="0"/>
          <w:numId w:val="49"/>
        </w:numPr>
        <w:suppressAutoHyphens/>
        <w:rPr>
          <w:rFonts w:ascii="Arial" w:hAnsi="Arial" w:cs="Arial"/>
          <w:b/>
          <w:bCs/>
          <w:color w:val="202124"/>
          <w:sz w:val="22"/>
          <w:szCs w:val="22"/>
          <w:shd w:val="clear" w:color="auto" w:fill="FFFFFF"/>
        </w:rPr>
      </w:pPr>
      <w:r w:rsidRPr="005D1C27">
        <w:rPr>
          <w:rFonts w:ascii="Arial" w:hAnsi="Arial" w:cs="Arial"/>
          <w:b/>
          <w:bCs/>
          <w:color w:val="202124"/>
          <w:sz w:val="22"/>
          <w:szCs w:val="22"/>
          <w:shd w:val="clear" w:color="auto" w:fill="FFFFFF"/>
        </w:rPr>
        <w:t>Caja menor</w:t>
      </w:r>
    </w:p>
    <w:p w14:paraId="70CE11F6" w14:textId="77777777" w:rsidR="00FB16DB" w:rsidRPr="005D1C27" w:rsidRDefault="00FB16DB" w:rsidP="00FB16DB">
      <w:pPr>
        <w:jc w:val="both"/>
        <w:rPr>
          <w:rFonts w:ascii="Arial" w:hAnsi="Arial" w:cs="Arial"/>
          <w:color w:val="202124"/>
          <w:sz w:val="22"/>
          <w:szCs w:val="22"/>
          <w:shd w:val="clear" w:color="auto" w:fill="FFFFFF"/>
        </w:rPr>
      </w:pPr>
    </w:p>
    <w:p w14:paraId="2C940D15" w14:textId="77777777" w:rsidR="00FB16DB" w:rsidRPr="00FB16DB" w:rsidRDefault="00FB16DB" w:rsidP="00FB16DB">
      <w:pPr>
        <w:jc w:val="both"/>
        <w:rPr>
          <w:rFonts w:ascii="Arial" w:hAnsi="Arial" w:cs="Arial"/>
          <w:color w:val="202124"/>
          <w:shd w:val="clear" w:color="auto" w:fill="FFFFFF"/>
        </w:rPr>
      </w:pPr>
      <w:r w:rsidRPr="00FB16DB">
        <w:rPr>
          <w:rFonts w:ascii="Arial" w:hAnsi="Arial" w:cs="Arial"/>
          <w:color w:val="202124"/>
          <w:shd w:val="clear" w:color="auto" w:fill="FFFFFF"/>
        </w:rPr>
        <w:t xml:space="preserve">Resolución No. 022 de 2021 </w:t>
      </w:r>
      <w:r w:rsidRPr="00FB16DB">
        <w:rPr>
          <w:rFonts w:ascii="Arial" w:hAnsi="Arial" w:cs="Arial"/>
          <w:i/>
          <w:iCs/>
          <w:color w:val="202124"/>
          <w:shd w:val="clear" w:color="auto" w:fill="FFFFFF"/>
        </w:rPr>
        <w:t>“Por la cual se constituye la Caja Menor en la Dirección de Gestión Corporativa de la Secretaría Jurídica Distrital para la Vigencia Fiscal 2021 y se establecen las reglas para el funcionamiento y manejo de esta”</w:t>
      </w:r>
      <w:r w:rsidRPr="00FB16DB">
        <w:rPr>
          <w:rFonts w:ascii="Arial" w:hAnsi="Arial" w:cs="Arial"/>
          <w:color w:val="202124"/>
          <w:shd w:val="clear" w:color="auto" w:fill="FFFFFF"/>
        </w:rPr>
        <w:t xml:space="preserve">. </w:t>
      </w:r>
    </w:p>
    <w:p w14:paraId="46C6A07E" w14:textId="77777777" w:rsidR="00FB16DB" w:rsidRPr="00FB16DB" w:rsidRDefault="00FB16DB" w:rsidP="00FB16DB">
      <w:pPr>
        <w:jc w:val="both"/>
        <w:rPr>
          <w:rFonts w:ascii="Arial" w:hAnsi="Arial" w:cs="Arial"/>
          <w:color w:val="202124"/>
          <w:shd w:val="clear" w:color="auto" w:fill="FFFFFF"/>
        </w:rPr>
      </w:pPr>
    </w:p>
    <w:p w14:paraId="4D07CEA6" w14:textId="77777777" w:rsidR="00FB16DB" w:rsidRPr="00FB16DB" w:rsidRDefault="00FB16DB" w:rsidP="00FB16DB">
      <w:pPr>
        <w:jc w:val="both"/>
        <w:rPr>
          <w:rFonts w:ascii="Arial" w:hAnsi="Arial" w:cs="Arial"/>
          <w:color w:val="202124"/>
          <w:shd w:val="clear" w:color="auto" w:fill="FFFFFF"/>
        </w:rPr>
      </w:pPr>
      <w:r w:rsidRPr="00FB16DB">
        <w:rPr>
          <w:rFonts w:ascii="Arial" w:hAnsi="Arial" w:cs="Arial"/>
          <w:color w:val="202124"/>
          <w:shd w:val="clear" w:color="auto" w:fill="FFFFFF"/>
        </w:rPr>
        <w:t>VALOR REEMBOLSO: En los meses de julio y agosto de 2021, no se registraron movimientos por Caja Menor. En el mes de septiembre de 2021 se registró uno por $276.080, afectando el rubro: Pasta o pulpa de papel. Productos de papel, imp</w:t>
      </w:r>
      <w:r w:rsidR="00BB5652">
        <w:rPr>
          <w:rFonts w:ascii="Arial" w:hAnsi="Arial" w:cs="Arial"/>
          <w:color w:val="202124"/>
          <w:shd w:val="clear" w:color="auto" w:fill="FFFFFF"/>
        </w:rPr>
        <w:t xml:space="preserve">resos y artículos relacionados. </w:t>
      </w:r>
      <w:r w:rsidRPr="00FB16DB">
        <w:rPr>
          <w:rFonts w:ascii="Arial" w:hAnsi="Arial" w:cs="Arial"/>
          <w:color w:val="202124"/>
          <w:shd w:val="clear" w:color="auto" w:fill="FFFFFF"/>
        </w:rPr>
        <w:t>Adicionalmente, se recibió auditoría a la caja menor, se realizó arqueo sin registro de novedades.</w:t>
      </w:r>
    </w:p>
    <w:p w14:paraId="3F8F9E15" w14:textId="77777777" w:rsidR="00FB16DB" w:rsidRPr="005D1C27" w:rsidRDefault="00FB16DB" w:rsidP="00FB16DB">
      <w:pPr>
        <w:jc w:val="both"/>
        <w:rPr>
          <w:rFonts w:ascii="Arial" w:hAnsi="Arial" w:cs="Arial"/>
          <w:color w:val="202124"/>
          <w:sz w:val="22"/>
          <w:szCs w:val="22"/>
          <w:shd w:val="clear" w:color="auto" w:fill="FFFFFF"/>
        </w:rPr>
      </w:pPr>
    </w:p>
    <w:p w14:paraId="03B05510" w14:textId="77777777" w:rsidR="00FB16DB" w:rsidRPr="005D1C27" w:rsidRDefault="00FB16DB" w:rsidP="00FB16DB">
      <w:pPr>
        <w:numPr>
          <w:ilvl w:val="0"/>
          <w:numId w:val="49"/>
        </w:numPr>
        <w:suppressAutoHyphens/>
        <w:jc w:val="both"/>
        <w:rPr>
          <w:rFonts w:ascii="Arial" w:hAnsi="Arial" w:cs="Arial"/>
          <w:b/>
          <w:bCs/>
          <w:color w:val="202124"/>
          <w:sz w:val="22"/>
          <w:szCs w:val="22"/>
          <w:shd w:val="clear" w:color="auto" w:fill="FFFFFF"/>
        </w:rPr>
      </w:pPr>
      <w:r w:rsidRPr="005D1C27">
        <w:rPr>
          <w:rFonts w:ascii="Arial" w:hAnsi="Arial" w:cs="Arial"/>
          <w:b/>
          <w:bCs/>
          <w:color w:val="202124"/>
          <w:sz w:val="22"/>
          <w:szCs w:val="22"/>
          <w:shd w:val="clear" w:color="auto" w:fill="FFFFFF"/>
        </w:rPr>
        <w:t>Otros servicios</w:t>
      </w:r>
    </w:p>
    <w:p w14:paraId="1EBBFA97" w14:textId="77777777" w:rsidR="00FB16DB" w:rsidRPr="005D1C27" w:rsidRDefault="00FB16DB" w:rsidP="00FB16DB">
      <w:pPr>
        <w:jc w:val="both"/>
        <w:rPr>
          <w:rFonts w:ascii="Arial" w:hAnsi="Arial" w:cs="Arial"/>
          <w:color w:val="202124"/>
          <w:sz w:val="22"/>
          <w:szCs w:val="22"/>
          <w:shd w:val="clear" w:color="auto" w:fill="FFFFFF"/>
        </w:rPr>
      </w:pPr>
    </w:p>
    <w:p w14:paraId="2C893A0A" w14:textId="77777777" w:rsidR="00FB16DB" w:rsidRPr="00FB16DB" w:rsidRDefault="00FB16DB" w:rsidP="00FB16DB">
      <w:pPr>
        <w:jc w:val="both"/>
        <w:rPr>
          <w:rFonts w:ascii="Arial" w:hAnsi="Arial" w:cs="Arial"/>
          <w:color w:val="202124"/>
          <w:shd w:val="clear" w:color="auto" w:fill="FFFFFF"/>
        </w:rPr>
      </w:pPr>
      <w:r w:rsidRPr="00FB16DB">
        <w:rPr>
          <w:rFonts w:ascii="Arial" w:hAnsi="Arial" w:cs="Arial"/>
          <w:color w:val="202124"/>
          <w:shd w:val="clear" w:color="auto" w:fill="FFFFFF"/>
        </w:rPr>
        <w:t xml:space="preserve">Se implementó el aplicativo Sistema para la Administración de los Servicios Generales -SASGE que permite la canalización, distribución, asignación o rechazo y calificación de cada uno de los servicios de manera cronológica y por tipo de servicio. </w:t>
      </w:r>
    </w:p>
    <w:p w14:paraId="27845A8A" w14:textId="77777777" w:rsidR="00FB16DB" w:rsidRPr="00FB16DB" w:rsidRDefault="00FB16DB" w:rsidP="00FB16DB">
      <w:pPr>
        <w:jc w:val="both"/>
        <w:rPr>
          <w:rFonts w:ascii="Arial" w:hAnsi="Arial" w:cs="Arial"/>
          <w:color w:val="202124"/>
          <w:shd w:val="clear" w:color="auto" w:fill="FFFFFF"/>
        </w:rPr>
      </w:pPr>
    </w:p>
    <w:p w14:paraId="1B922FDC" w14:textId="77777777" w:rsidR="00FB16DB" w:rsidRPr="00BB5652" w:rsidRDefault="00FB16DB" w:rsidP="00BB5652">
      <w:pPr>
        <w:jc w:val="both"/>
        <w:rPr>
          <w:rFonts w:ascii="Arial" w:hAnsi="Arial" w:cs="Arial"/>
          <w:color w:val="202124"/>
          <w:sz w:val="22"/>
          <w:szCs w:val="22"/>
          <w:shd w:val="clear" w:color="auto" w:fill="FFFFFF"/>
        </w:rPr>
      </w:pPr>
      <w:r w:rsidRPr="00FB16DB">
        <w:rPr>
          <w:rFonts w:ascii="Arial" w:hAnsi="Arial" w:cs="Arial"/>
          <w:color w:val="202124"/>
          <w:shd w:val="clear" w:color="auto" w:fill="FFFFFF"/>
        </w:rPr>
        <w:t>De otra parte, ya se están realizando solicitudes desde el nuevo aplicativo de servicios generales de la Secretaría Jurídica Distrital SASGE</w:t>
      </w:r>
      <w:r w:rsidR="00BB5652">
        <w:rPr>
          <w:rFonts w:ascii="Arial" w:hAnsi="Arial" w:cs="Arial"/>
          <w:color w:val="202124"/>
          <w:sz w:val="22"/>
          <w:szCs w:val="22"/>
          <w:shd w:val="clear" w:color="auto" w:fill="FFFFFF"/>
        </w:rPr>
        <w:t>.</w:t>
      </w:r>
    </w:p>
    <w:tbl>
      <w:tblPr>
        <w:tblW w:w="0" w:type="auto"/>
        <w:tblLook w:val="0400" w:firstRow="0" w:lastRow="0" w:firstColumn="0" w:lastColumn="0" w:noHBand="0" w:noVBand="1"/>
      </w:tblPr>
      <w:tblGrid>
        <w:gridCol w:w="1838"/>
        <w:gridCol w:w="1508"/>
        <w:gridCol w:w="5969"/>
      </w:tblGrid>
      <w:tr w:rsidR="00FB16DB" w:rsidRPr="00875BA4" w14:paraId="0CD73F2C" w14:textId="77777777" w:rsidTr="00670A19">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5242C896" w14:textId="77777777" w:rsidR="00FB16DB" w:rsidRPr="00875BA4" w:rsidRDefault="00FB16DB" w:rsidP="00670A19">
            <w:pPr>
              <w:ind w:hanging="2"/>
              <w:jc w:val="center"/>
              <w:rPr>
                <w:rFonts w:ascii="Arial" w:eastAsia="Arial" w:hAnsi="Arial" w:cs="Arial"/>
                <w:b/>
                <w:bCs/>
                <w:color w:val="222222"/>
                <w:sz w:val="18"/>
                <w:szCs w:val="18"/>
              </w:rPr>
            </w:pPr>
            <w:r w:rsidRPr="00875BA4">
              <w:rPr>
                <w:rFonts w:ascii="Arial" w:eastAsia="Arial" w:hAnsi="Arial" w:cs="Arial"/>
                <w:b/>
                <w:bCs/>
                <w:color w:val="222222"/>
                <w:sz w:val="18"/>
                <w:szCs w:val="18"/>
              </w:rPr>
              <w:t>Tipo de solicitudes</w:t>
            </w:r>
          </w:p>
        </w:tc>
        <w:tc>
          <w:tcPr>
            <w:tcW w:w="1508"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67160F23" w14:textId="77777777" w:rsidR="00FB16DB" w:rsidRPr="00875BA4" w:rsidRDefault="00FB16DB" w:rsidP="00670A19">
            <w:pPr>
              <w:ind w:hanging="2"/>
              <w:jc w:val="center"/>
              <w:rPr>
                <w:rFonts w:ascii="Arial" w:eastAsia="Arial" w:hAnsi="Arial" w:cs="Arial"/>
                <w:b/>
                <w:bCs/>
                <w:color w:val="222222"/>
                <w:sz w:val="18"/>
                <w:szCs w:val="18"/>
              </w:rPr>
            </w:pPr>
            <w:r w:rsidRPr="00875BA4">
              <w:rPr>
                <w:rFonts w:ascii="Arial" w:eastAsia="Arial" w:hAnsi="Arial" w:cs="Arial"/>
                <w:b/>
                <w:bCs/>
                <w:color w:val="000000"/>
                <w:sz w:val="18"/>
                <w:szCs w:val="18"/>
              </w:rPr>
              <w:t>Cantidad</w:t>
            </w:r>
          </w:p>
        </w:tc>
        <w:tc>
          <w:tcPr>
            <w:tcW w:w="5969"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544F9A17" w14:textId="77777777" w:rsidR="00FB16DB" w:rsidRPr="00875BA4" w:rsidRDefault="00FB16DB" w:rsidP="00670A19">
            <w:pPr>
              <w:ind w:hanging="2"/>
              <w:jc w:val="center"/>
              <w:rPr>
                <w:rFonts w:ascii="Arial" w:eastAsia="Arial" w:hAnsi="Arial" w:cs="Arial"/>
                <w:b/>
                <w:bCs/>
                <w:color w:val="222222"/>
                <w:sz w:val="18"/>
                <w:szCs w:val="18"/>
              </w:rPr>
            </w:pPr>
            <w:r w:rsidRPr="00875BA4">
              <w:rPr>
                <w:rFonts w:ascii="Arial" w:eastAsia="Arial" w:hAnsi="Arial" w:cs="Arial"/>
                <w:b/>
                <w:bCs/>
                <w:color w:val="000000"/>
                <w:sz w:val="18"/>
                <w:szCs w:val="18"/>
              </w:rPr>
              <w:t>Respondidos</w:t>
            </w:r>
          </w:p>
        </w:tc>
      </w:tr>
      <w:tr w:rsidR="00FB16DB" w:rsidRPr="00875BA4" w14:paraId="1B7F2351" w14:textId="77777777" w:rsidTr="00670A19">
        <w:tc>
          <w:tcPr>
            <w:tcW w:w="0" w:type="auto"/>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89F3428"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Aseo y Cafetería</w:t>
            </w:r>
          </w:p>
        </w:tc>
        <w:tc>
          <w:tcPr>
            <w:tcW w:w="15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EA0ACB6"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De acuerdo con las necesidades y asistencia de personal.</w:t>
            </w:r>
          </w:p>
        </w:tc>
        <w:tc>
          <w:tcPr>
            <w:tcW w:w="5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50E9537"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Fueron atendidos de manera permanente los servicios de aseo a las oficinas, desinfección permanente de los puestos de trabajo, aseo y suministro de elementos baños, atención al personal y distribución de bebidas calientes y frías a los servidores públicos en trabajo presencial.</w:t>
            </w:r>
          </w:p>
        </w:tc>
      </w:tr>
      <w:tr w:rsidR="00FB16DB" w:rsidRPr="00875BA4" w14:paraId="08027CFD" w14:textId="77777777" w:rsidTr="00670A19">
        <w:tc>
          <w:tcPr>
            <w:tcW w:w="0" w:type="auto"/>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7AA713"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 xml:space="preserve">Desinfección y aspersión </w:t>
            </w:r>
          </w:p>
        </w:tc>
        <w:tc>
          <w:tcPr>
            <w:tcW w:w="15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7687D23"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1</w:t>
            </w:r>
          </w:p>
        </w:tc>
        <w:tc>
          <w:tcPr>
            <w:tcW w:w="5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E957DA8"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 xml:space="preserve">Se realizó una jornada de desinfección y aspersión.  </w:t>
            </w:r>
          </w:p>
        </w:tc>
      </w:tr>
      <w:tr w:rsidR="00FB16DB" w:rsidRPr="00875BA4" w14:paraId="00A79656" w14:textId="77777777" w:rsidTr="00670A19">
        <w:tc>
          <w:tcPr>
            <w:tcW w:w="0" w:type="auto"/>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281990D"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Servicio de Transporte</w:t>
            </w:r>
          </w:p>
        </w:tc>
        <w:tc>
          <w:tcPr>
            <w:tcW w:w="15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0D968D5"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27</w:t>
            </w:r>
          </w:p>
        </w:tc>
        <w:tc>
          <w:tcPr>
            <w:tcW w:w="5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F977670" w14:textId="77777777" w:rsidR="00FB16DB" w:rsidRPr="00875BA4" w:rsidRDefault="00FB16DB" w:rsidP="00670A19">
            <w:pPr>
              <w:ind w:hanging="2"/>
              <w:jc w:val="both"/>
              <w:rPr>
                <w:rFonts w:ascii="Arial" w:eastAsia="Arial" w:hAnsi="Arial" w:cs="Arial"/>
                <w:color w:val="222222"/>
                <w:sz w:val="18"/>
                <w:szCs w:val="18"/>
              </w:rPr>
            </w:pPr>
            <w:r w:rsidRPr="00875BA4">
              <w:rPr>
                <w:rFonts w:ascii="Arial" w:eastAsia="Arial" w:hAnsi="Arial" w:cs="Arial"/>
                <w:color w:val="222222"/>
                <w:sz w:val="18"/>
                <w:szCs w:val="18"/>
              </w:rPr>
              <w:t>Los servicios de transporte permanentes fueron respondidos en su totalidad.</w:t>
            </w:r>
          </w:p>
        </w:tc>
      </w:tr>
      <w:tr w:rsidR="00FB16DB" w:rsidRPr="00875BA4" w14:paraId="0FF1A167" w14:textId="77777777" w:rsidTr="00670A19">
        <w:tc>
          <w:tcPr>
            <w:tcW w:w="0" w:type="auto"/>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83F0715"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Mantenimiento Oficinas</w:t>
            </w:r>
          </w:p>
        </w:tc>
        <w:tc>
          <w:tcPr>
            <w:tcW w:w="15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4FF800D"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29</w:t>
            </w:r>
          </w:p>
        </w:tc>
        <w:tc>
          <w:tcPr>
            <w:tcW w:w="5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8E06CB5" w14:textId="77777777" w:rsidR="00FB16DB" w:rsidRPr="00875BA4" w:rsidRDefault="00FB16DB" w:rsidP="00670A19">
            <w:pPr>
              <w:ind w:hanging="2"/>
              <w:jc w:val="both"/>
              <w:rPr>
                <w:rFonts w:ascii="Arial" w:eastAsia="Arial" w:hAnsi="Arial" w:cs="Arial"/>
                <w:color w:val="222222"/>
                <w:sz w:val="18"/>
                <w:szCs w:val="18"/>
              </w:rPr>
            </w:pPr>
            <w:r w:rsidRPr="00875BA4">
              <w:rPr>
                <w:rFonts w:ascii="Arial" w:eastAsia="Arial" w:hAnsi="Arial" w:cs="Arial"/>
                <w:color w:val="222222"/>
                <w:sz w:val="18"/>
                <w:szCs w:val="18"/>
              </w:rPr>
              <w:t>Se recibieron de la SJD los requerimientos de las distintas dependencias, los cuales fueron gestionados ante la Secretaría Jurídica Distrital.</w:t>
            </w:r>
          </w:p>
          <w:p w14:paraId="14B72A82" w14:textId="77777777" w:rsidR="00FB16DB" w:rsidRPr="00875BA4" w:rsidRDefault="00FB16DB" w:rsidP="00670A19">
            <w:pPr>
              <w:ind w:hanging="2"/>
              <w:jc w:val="both"/>
              <w:rPr>
                <w:rFonts w:ascii="Arial" w:eastAsia="Arial" w:hAnsi="Arial" w:cs="Arial"/>
                <w:color w:val="222222"/>
                <w:sz w:val="18"/>
                <w:szCs w:val="18"/>
              </w:rPr>
            </w:pPr>
          </w:p>
          <w:p w14:paraId="51E66D08" w14:textId="77777777" w:rsidR="00FB16DB" w:rsidRPr="00875BA4" w:rsidRDefault="00FB16DB" w:rsidP="00670A19">
            <w:pPr>
              <w:ind w:hanging="2"/>
              <w:jc w:val="both"/>
              <w:rPr>
                <w:rFonts w:ascii="Arial" w:eastAsia="Arial" w:hAnsi="Arial" w:cs="Arial"/>
                <w:color w:val="222222"/>
                <w:sz w:val="18"/>
                <w:szCs w:val="18"/>
              </w:rPr>
            </w:pPr>
            <w:r w:rsidRPr="00875BA4">
              <w:rPr>
                <w:rFonts w:ascii="Arial" w:eastAsia="Arial" w:hAnsi="Arial" w:cs="Arial"/>
                <w:color w:val="222222"/>
                <w:sz w:val="18"/>
                <w:szCs w:val="18"/>
              </w:rPr>
              <w:t>Dando cumplimiento al seguimiento de la intervención e identificación de riesgos y peligros al interior de la Secretaría Jurídica, de acuerdo con los resultados y hallazgos de las inspecciones de seguridad realizadas en marzo de 2021, se remitió el informe a la Secretaría General para su intervención</w:t>
            </w:r>
            <w:r w:rsidRPr="00875BA4">
              <w:rPr>
                <w:rFonts w:ascii="Arial" w:eastAsia="Arial" w:hAnsi="Arial" w:cs="Arial"/>
                <w:color w:val="222222"/>
                <w:sz w:val="18"/>
                <w:szCs w:val="18"/>
                <w:highlight w:val="white"/>
              </w:rPr>
              <w:t>.  </w:t>
            </w:r>
          </w:p>
        </w:tc>
      </w:tr>
      <w:tr w:rsidR="00FB16DB" w:rsidRPr="00875BA4" w14:paraId="5D3BAD3A" w14:textId="77777777" w:rsidTr="00670A19">
        <w:tc>
          <w:tcPr>
            <w:tcW w:w="0" w:type="auto"/>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C9A98F"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Solicitud parqueadero</w:t>
            </w:r>
          </w:p>
        </w:tc>
        <w:tc>
          <w:tcPr>
            <w:tcW w:w="15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A7AB52F"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67</w:t>
            </w:r>
          </w:p>
        </w:tc>
        <w:tc>
          <w:tcPr>
            <w:tcW w:w="5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0858492"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 xml:space="preserve">Fueron atendidos en su totalidad </w:t>
            </w:r>
          </w:p>
        </w:tc>
      </w:tr>
      <w:tr w:rsidR="00FB16DB" w:rsidRPr="00875BA4" w14:paraId="1438196D" w14:textId="77777777" w:rsidTr="00670A19">
        <w:tc>
          <w:tcPr>
            <w:tcW w:w="0" w:type="auto"/>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5718241"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Préstamo sala de reuniones</w:t>
            </w:r>
          </w:p>
        </w:tc>
        <w:tc>
          <w:tcPr>
            <w:tcW w:w="15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E9EDEF0" w14:textId="77777777" w:rsidR="00FB16DB" w:rsidRPr="00875BA4" w:rsidRDefault="00FB16DB" w:rsidP="00670A19">
            <w:pPr>
              <w:ind w:hanging="2"/>
              <w:rPr>
                <w:rFonts w:ascii="Arial" w:eastAsia="Arial" w:hAnsi="Arial" w:cs="Arial"/>
                <w:color w:val="222222"/>
                <w:sz w:val="18"/>
                <w:szCs w:val="18"/>
              </w:rPr>
            </w:pPr>
            <w:r w:rsidRPr="00875BA4">
              <w:rPr>
                <w:rFonts w:ascii="Arial" w:eastAsia="Arial" w:hAnsi="Arial" w:cs="Arial"/>
                <w:color w:val="222222"/>
                <w:sz w:val="18"/>
                <w:szCs w:val="18"/>
              </w:rPr>
              <w:t>6</w:t>
            </w:r>
          </w:p>
        </w:tc>
        <w:tc>
          <w:tcPr>
            <w:tcW w:w="5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FDB8989" w14:textId="77777777" w:rsidR="00FB16DB" w:rsidRPr="00875BA4" w:rsidRDefault="00FB16DB" w:rsidP="00FB16DB">
            <w:pPr>
              <w:keepNext/>
              <w:ind w:hanging="2"/>
              <w:rPr>
                <w:rFonts w:ascii="Arial" w:eastAsia="Arial" w:hAnsi="Arial" w:cs="Arial"/>
                <w:color w:val="222222"/>
                <w:sz w:val="18"/>
                <w:szCs w:val="18"/>
              </w:rPr>
            </w:pPr>
            <w:r w:rsidRPr="00875BA4">
              <w:rPr>
                <w:rFonts w:ascii="Arial" w:eastAsia="Arial" w:hAnsi="Arial" w:cs="Arial"/>
                <w:color w:val="222222"/>
                <w:sz w:val="18"/>
                <w:szCs w:val="18"/>
              </w:rPr>
              <w:t>Utilizadas de acuerdo con las solicitudes.</w:t>
            </w:r>
          </w:p>
        </w:tc>
      </w:tr>
    </w:tbl>
    <w:p w14:paraId="4734171B" w14:textId="77777777" w:rsidR="00FB16DB" w:rsidRPr="00FB16DB" w:rsidRDefault="00FB16DB" w:rsidP="00BB5652">
      <w:pPr>
        <w:pStyle w:val="Descripcin"/>
        <w:jc w:val="center"/>
      </w:pPr>
      <w:r>
        <w:t xml:space="preserve">Tabla </w:t>
      </w:r>
      <w:r w:rsidR="00B87926">
        <w:fldChar w:fldCharType="begin"/>
      </w:r>
      <w:r w:rsidR="00B87926">
        <w:instrText xml:space="preserve"> SEQ Tabla \* ARABIC </w:instrText>
      </w:r>
      <w:r w:rsidR="00B87926">
        <w:fldChar w:fldCharType="separate"/>
      </w:r>
      <w:r w:rsidR="00B3742D">
        <w:rPr>
          <w:noProof/>
        </w:rPr>
        <w:t>26</w:t>
      </w:r>
      <w:r w:rsidR="00B87926">
        <w:rPr>
          <w:noProof/>
        </w:rPr>
        <w:fldChar w:fldCharType="end"/>
      </w:r>
      <w:r>
        <w:t>. Servicio aplicativo SASGE.</w:t>
      </w:r>
    </w:p>
    <w:p w14:paraId="34673C9A" w14:textId="77777777" w:rsidR="00FB16DB" w:rsidRPr="005D1C27" w:rsidRDefault="00FB16DB" w:rsidP="00FB16DB">
      <w:pPr>
        <w:numPr>
          <w:ilvl w:val="0"/>
          <w:numId w:val="49"/>
        </w:numPr>
        <w:suppressAutoHyphens/>
        <w:jc w:val="both"/>
        <w:rPr>
          <w:rFonts w:ascii="Arial" w:hAnsi="Arial" w:cs="Arial"/>
          <w:b/>
          <w:bCs/>
          <w:color w:val="202124"/>
          <w:sz w:val="22"/>
          <w:szCs w:val="22"/>
          <w:shd w:val="clear" w:color="auto" w:fill="FFFFFF"/>
        </w:rPr>
      </w:pPr>
      <w:r w:rsidRPr="005D1C27">
        <w:rPr>
          <w:rFonts w:ascii="Arial" w:hAnsi="Arial" w:cs="Arial"/>
          <w:b/>
          <w:bCs/>
          <w:color w:val="202124"/>
          <w:sz w:val="22"/>
          <w:szCs w:val="22"/>
          <w:shd w:val="clear" w:color="auto" w:fill="FFFFFF"/>
        </w:rPr>
        <w:t>Gestión de riesgos</w:t>
      </w:r>
    </w:p>
    <w:p w14:paraId="778CB8F5" w14:textId="77777777" w:rsidR="00FB16DB" w:rsidRPr="005D1C27" w:rsidRDefault="00FB16DB" w:rsidP="00FB16DB">
      <w:pPr>
        <w:rPr>
          <w:rFonts w:ascii="Arial" w:hAnsi="Arial" w:cs="Arial"/>
          <w:b/>
          <w:bCs/>
          <w:color w:val="202124"/>
          <w:sz w:val="22"/>
          <w:szCs w:val="22"/>
          <w:shd w:val="clear" w:color="auto" w:fill="FFFFFF"/>
        </w:rPr>
      </w:pPr>
    </w:p>
    <w:p w14:paraId="6CA0871D" w14:textId="77777777" w:rsidR="00FB16DB" w:rsidRPr="00FB16DB" w:rsidRDefault="00FB16DB" w:rsidP="00FB16DB">
      <w:pPr>
        <w:numPr>
          <w:ilvl w:val="1"/>
          <w:numId w:val="49"/>
        </w:numPr>
        <w:suppressAutoHyphens/>
        <w:rPr>
          <w:rFonts w:ascii="Arial" w:hAnsi="Arial" w:cs="Arial"/>
          <w:color w:val="202124"/>
          <w:shd w:val="clear" w:color="auto" w:fill="FFFFFF"/>
        </w:rPr>
      </w:pPr>
      <w:r w:rsidRPr="005D1C27">
        <w:rPr>
          <w:rFonts w:ascii="Arial" w:hAnsi="Arial" w:cs="Arial"/>
          <w:b/>
          <w:bCs/>
          <w:color w:val="202124"/>
          <w:sz w:val="22"/>
          <w:szCs w:val="22"/>
          <w:shd w:val="clear" w:color="auto" w:fill="FFFFFF"/>
        </w:rPr>
        <w:t xml:space="preserve">Riesgo de Corrupción: </w:t>
      </w:r>
      <w:r w:rsidRPr="00FB16DB">
        <w:rPr>
          <w:rFonts w:ascii="Arial" w:hAnsi="Arial" w:cs="Arial"/>
          <w:color w:val="202124"/>
          <w:shd w:val="clear" w:color="auto" w:fill="FFFFFF"/>
        </w:rPr>
        <w:t>Uso indebido de los recursos de la Caja Menor de entidad para beneficio propio o de un tercero</w:t>
      </w:r>
    </w:p>
    <w:p w14:paraId="656C43F7" w14:textId="77777777" w:rsidR="00FB16DB" w:rsidRPr="00FB16DB" w:rsidRDefault="00FB16DB" w:rsidP="00FB16DB">
      <w:pPr>
        <w:rPr>
          <w:rFonts w:ascii="Arial" w:hAnsi="Arial" w:cs="Arial"/>
          <w:color w:val="202124"/>
          <w:shd w:val="clear" w:color="auto" w:fill="FFFFFF"/>
        </w:rPr>
      </w:pPr>
    </w:p>
    <w:p w14:paraId="0578523F" w14:textId="77777777" w:rsidR="00FB16DB" w:rsidRPr="00FB16DB" w:rsidRDefault="00FB16DB" w:rsidP="00FB16DB">
      <w:pPr>
        <w:rPr>
          <w:rFonts w:ascii="Arial" w:hAnsi="Arial" w:cs="Arial"/>
          <w:color w:val="202124"/>
          <w:shd w:val="clear" w:color="auto" w:fill="FFFFFF"/>
        </w:rPr>
      </w:pPr>
      <w:r w:rsidRPr="00FB16DB">
        <w:rPr>
          <w:rFonts w:ascii="Arial" w:hAnsi="Arial" w:cs="Arial"/>
          <w:color w:val="202124"/>
          <w:shd w:val="clear" w:color="auto" w:fill="FFFFFF"/>
        </w:rPr>
        <w:t xml:space="preserve">Tiene dos controles: </w:t>
      </w:r>
    </w:p>
    <w:p w14:paraId="73F7E37F" w14:textId="77777777" w:rsidR="00FB16DB" w:rsidRPr="00FB16DB" w:rsidRDefault="00FB16DB" w:rsidP="00FB16DB">
      <w:pPr>
        <w:rPr>
          <w:rFonts w:ascii="Arial" w:hAnsi="Arial" w:cs="Arial"/>
          <w:color w:val="202124"/>
          <w:shd w:val="clear" w:color="auto" w:fill="FFFFFF"/>
        </w:rPr>
      </w:pPr>
    </w:p>
    <w:p w14:paraId="07DF6A37" w14:textId="77777777" w:rsidR="00FB16DB" w:rsidRPr="00FB16DB" w:rsidRDefault="00FB16DB" w:rsidP="00FB16DB">
      <w:pPr>
        <w:jc w:val="both"/>
        <w:rPr>
          <w:rFonts w:ascii="Arial" w:hAnsi="Arial" w:cs="Arial"/>
          <w:color w:val="202124"/>
          <w:shd w:val="clear" w:color="auto" w:fill="FFFFFF"/>
        </w:rPr>
      </w:pPr>
      <w:r w:rsidRPr="00FB16DB">
        <w:rPr>
          <w:rFonts w:ascii="Arial" w:hAnsi="Arial" w:cs="Arial"/>
          <w:color w:val="202124"/>
          <w:shd w:val="clear" w:color="auto" w:fill="FFFFFF"/>
        </w:rPr>
        <w:t>1.</w:t>
      </w:r>
      <w:r w:rsidRPr="00FB16DB">
        <w:rPr>
          <w:rFonts w:ascii="Arial" w:hAnsi="Arial" w:cs="Arial"/>
          <w:color w:val="202124"/>
          <w:shd w:val="clear" w:color="auto" w:fill="FFFFFF"/>
        </w:rPr>
        <w:tab/>
        <w:t>Resolución por la cual se crea la caja menor, donde se indican rubros presupuestales y las cuantías mensuales asignadas para la operación de la Caja Menor. Recursos custodiados en la caja fuerte. Método: Mediante acto administrativo Periodicidad: Cada vez que se requiera Evidencia: Acto administrativo suscrito y divulgado</w:t>
      </w:r>
    </w:p>
    <w:p w14:paraId="20FA62D3" w14:textId="77777777" w:rsidR="00FB16DB" w:rsidRPr="00FB16DB" w:rsidRDefault="00FB16DB" w:rsidP="00FB16DB">
      <w:pPr>
        <w:rPr>
          <w:rFonts w:ascii="Arial" w:hAnsi="Arial" w:cs="Arial"/>
          <w:color w:val="202124"/>
          <w:shd w:val="clear" w:color="auto" w:fill="FFFFFF"/>
        </w:rPr>
      </w:pPr>
    </w:p>
    <w:p w14:paraId="40ADFDE3" w14:textId="77777777" w:rsidR="00FB16DB" w:rsidRPr="00FB16DB" w:rsidRDefault="00FB16DB" w:rsidP="00FB16DB">
      <w:pPr>
        <w:jc w:val="both"/>
        <w:rPr>
          <w:rFonts w:ascii="Arial" w:hAnsi="Arial" w:cs="Arial"/>
          <w:color w:val="202124"/>
          <w:shd w:val="clear" w:color="auto" w:fill="FFFFFF"/>
        </w:rPr>
      </w:pPr>
      <w:r w:rsidRPr="00FB16DB">
        <w:rPr>
          <w:rFonts w:ascii="Arial" w:hAnsi="Arial" w:cs="Arial"/>
          <w:color w:val="202124"/>
          <w:shd w:val="clear" w:color="auto" w:fill="FFFFFF"/>
        </w:rPr>
        <w:t>2.</w:t>
      </w:r>
      <w:r w:rsidRPr="00FB16DB">
        <w:rPr>
          <w:rFonts w:ascii="Arial" w:hAnsi="Arial" w:cs="Arial"/>
          <w:color w:val="202124"/>
          <w:shd w:val="clear" w:color="auto" w:fill="FFFFFF"/>
        </w:rPr>
        <w:tab/>
        <w:t>Realización de arqueos a la Caja Menor. Método: Verificar la información del efectivo contra saldo en libros. Periodicidad: Cada vez que se requiera Evidencia: El formato diligenciado por los intervinientes</w:t>
      </w:r>
    </w:p>
    <w:p w14:paraId="6DF1C102" w14:textId="77777777" w:rsidR="00FB16DB" w:rsidRPr="00FB16DB" w:rsidRDefault="00FB16DB" w:rsidP="00FB16DB">
      <w:pPr>
        <w:rPr>
          <w:rFonts w:ascii="Arial" w:hAnsi="Arial" w:cs="Arial"/>
          <w:color w:val="202124"/>
          <w:shd w:val="clear" w:color="auto" w:fill="FFFFFF"/>
        </w:rPr>
      </w:pPr>
    </w:p>
    <w:p w14:paraId="6E8657DE" w14:textId="77777777" w:rsidR="00FB16DB" w:rsidRPr="00FB16DB" w:rsidRDefault="00FB16DB" w:rsidP="00FB16DB">
      <w:pPr>
        <w:jc w:val="both"/>
        <w:rPr>
          <w:rFonts w:ascii="Arial" w:hAnsi="Arial" w:cs="Arial"/>
          <w:color w:val="202124"/>
          <w:shd w:val="clear" w:color="auto" w:fill="FFFFFF"/>
        </w:rPr>
      </w:pPr>
      <w:r w:rsidRPr="00FB16DB">
        <w:rPr>
          <w:rFonts w:ascii="Arial" w:hAnsi="Arial" w:cs="Arial"/>
          <w:color w:val="202124"/>
          <w:shd w:val="clear" w:color="auto" w:fill="FFFFFF"/>
        </w:rPr>
        <w:t>Se ha realizado el correspondiente seguimiento mediante arqueos sin evidenciar novedades, en el mes de junio de 2021, la Oficina de Control Interno practicó un arqueo.</w:t>
      </w:r>
    </w:p>
    <w:p w14:paraId="32E5E074" w14:textId="77777777" w:rsidR="00FB16DB" w:rsidRPr="00FB16DB" w:rsidRDefault="00FB16DB" w:rsidP="00FB16DB">
      <w:pPr>
        <w:jc w:val="both"/>
        <w:rPr>
          <w:rFonts w:ascii="Arial" w:hAnsi="Arial" w:cs="Arial"/>
          <w:color w:val="202124"/>
          <w:shd w:val="clear" w:color="auto" w:fill="FFFFFF"/>
        </w:rPr>
      </w:pPr>
    </w:p>
    <w:p w14:paraId="37E07EE9" w14:textId="77777777" w:rsidR="00FB16DB" w:rsidRPr="005D1C27" w:rsidRDefault="00FB16DB" w:rsidP="00FB16DB">
      <w:pPr>
        <w:numPr>
          <w:ilvl w:val="1"/>
          <w:numId w:val="49"/>
        </w:numPr>
        <w:suppressAutoHyphens/>
        <w:jc w:val="both"/>
        <w:rPr>
          <w:rFonts w:ascii="Arial" w:hAnsi="Arial" w:cs="Arial"/>
          <w:color w:val="202124"/>
          <w:sz w:val="22"/>
          <w:szCs w:val="22"/>
          <w:shd w:val="clear" w:color="auto" w:fill="FFFFFF"/>
        </w:rPr>
      </w:pPr>
      <w:r w:rsidRPr="005D1C27">
        <w:rPr>
          <w:rFonts w:ascii="Arial" w:eastAsia="Arial" w:hAnsi="Arial" w:cs="Arial"/>
          <w:b/>
          <w:sz w:val="22"/>
          <w:szCs w:val="22"/>
        </w:rPr>
        <w:t>Riesgos de Gestión</w:t>
      </w:r>
    </w:p>
    <w:p w14:paraId="3A717009" w14:textId="77777777" w:rsidR="00FB16DB" w:rsidRPr="005D1C27" w:rsidRDefault="00FB16DB" w:rsidP="00FB16DB">
      <w:pPr>
        <w:jc w:val="both"/>
        <w:rPr>
          <w:rFonts w:ascii="Arial" w:eastAsia="Arial" w:hAnsi="Arial" w:cs="Arial"/>
          <w:b/>
          <w:sz w:val="22"/>
          <w:szCs w:val="22"/>
        </w:rPr>
      </w:pPr>
    </w:p>
    <w:p w14:paraId="2CE3D65F" w14:textId="77777777" w:rsidR="00FB16DB" w:rsidRPr="00FB16DB" w:rsidRDefault="00FB16DB" w:rsidP="00FB16DB">
      <w:pPr>
        <w:numPr>
          <w:ilvl w:val="2"/>
          <w:numId w:val="49"/>
        </w:numPr>
        <w:suppressAutoHyphens/>
        <w:rPr>
          <w:rFonts w:ascii="Arial" w:hAnsi="Arial" w:cs="Arial"/>
          <w:color w:val="202124"/>
          <w:shd w:val="clear" w:color="auto" w:fill="FFFFFF"/>
        </w:rPr>
      </w:pPr>
      <w:r w:rsidRPr="00FB16DB">
        <w:rPr>
          <w:rFonts w:ascii="Arial" w:hAnsi="Arial" w:cs="Arial"/>
          <w:color w:val="202124"/>
          <w:shd w:val="clear" w:color="auto" w:fill="FFFFFF"/>
        </w:rPr>
        <w:t>Prestación inoportuna de los servicios:  Transporte, salas de juntas, cafetería, mantenimiento, logísticos.</w:t>
      </w:r>
    </w:p>
    <w:p w14:paraId="3BA3D0D4" w14:textId="77777777" w:rsidR="00FB16DB" w:rsidRPr="00FB16DB" w:rsidRDefault="00FB16DB" w:rsidP="00FB16DB">
      <w:pPr>
        <w:rPr>
          <w:rFonts w:ascii="Arial" w:hAnsi="Arial" w:cs="Arial"/>
          <w:color w:val="202124"/>
          <w:shd w:val="clear" w:color="auto" w:fill="FFFFFF"/>
        </w:rPr>
      </w:pPr>
    </w:p>
    <w:p w14:paraId="168F3873" w14:textId="77777777" w:rsidR="00FB16DB" w:rsidRPr="00FB16DB" w:rsidRDefault="00FB16DB" w:rsidP="00FB16DB">
      <w:pPr>
        <w:rPr>
          <w:rFonts w:ascii="Arial" w:hAnsi="Arial" w:cs="Arial"/>
          <w:color w:val="202124"/>
          <w:shd w:val="clear" w:color="auto" w:fill="FFFFFF"/>
        </w:rPr>
      </w:pPr>
      <w:r w:rsidRPr="00FB16DB">
        <w:rPr>
          <w:rFonts w:ascii="Arial" w:hAnsi="Arial" w:cs="Arial"/>
          <w:color w:val="202124"/>
          <w:shd w:val="clear" w:color="auto" w:fill="FFFFFF"/>
        </w:rPr>
        <w:t xml:space="preserve">Se han gestionado los servicios requeridos. </w:t>
      </w:r>
    </w:p>
    <w:p w14:paraId="0F7548AE" w14:textId="77777777" w:rsidR="00FB16DB" w:rsidRPr="00FB16DB" w:rsidRDefault="00FB16DB" w:rsidP="00FB16DB">
      <w:pPr>
        <w:rPr>
          <w:rFonts w:ascii="Arial" w:hAnsi="Arial" w:cs="Arial"/>
          <w:color w:val="202124"/>
          <w:shd w:val="clear" w:color="auto" w:fill="FFFFFF"/>
        </w:rPr>
      </w:pPr>
    </w:p>
    <w:p w14:paraId="2171F7D5" w14:textId="77777777" w:rsidR="00FB16DB" w:rsidRPr="00FB16DB" w:rsidRDefault="00FB16DB" w:rsidP="00FB16DB">
      <w:pPr>
        <w:rPr>
          <w:rFonts w:ascii="Arial" w:hAnsi="Arial" w:cs="Arial"/>
          <w:color w:val="202124"/>
          <w:shd w:val="clear" w:color="auto" w:fill="FFFFFF"/>
        </w:rPr>
      </w:pPr>
      <w:r w:rsidRPr="00FB16DB">
        <w:rPr>
          <w:rFonts w:ascii="Arial" w:hAnsi="Arial" w:cs="Arial"/>
          <w:color w:val="202124"/>
          <w:shd w:val="clear" w:color="auto" w:fill="FFFFFF"/>
        </w:rPr>
        <w:t>Verificación de las solicitudes recibidas, para dar respuesta: Afirmativa, propositiva o negativa. Método: Mediante confrontación de la solicitud frente a la capacidad o disponibilidad en el momento. Periodicidad: Permanente Evidencia: Relación de gestión de las solicitudes en el Sistema administrativo de servicios generales.</w:t>
      </w:r>
    </w:p>
    <w:p w14:paraId="2C3D57D5" w14:textId="77777777" w:rsidR="00FB16DB" w:rsidRPr="00FB16DB" w:rsidRDefault="00FB16DB" w:rsidP="00FB16DB">
      <w:pPr>
        <w:rPr>
          <w:rFonts w:ascii="Arial" w:hAnsi="Arial" w:cs="Arial"/>
          <w:color w:val="202124"/>
          <w:shd w:val="clear" w:color="auto" w:fill="FFFFFF"/>
        </w:rPr>
      </w:pPr>
    </w:p>
    <w:p w14:paraId="485F5BB9" w14:textId="77777777" w:rsidR="00FB16DB" w:rsidRPr="00FB16DB" w:rsidRDefault="00FB16DB" w:rsidP="00FB16DB">
      <w:pPr>
        <w:rPr>
          <w:rFonts w:ascii="Arial" w:hAnsi="Arial" w:cs="Arial"/>
          <w:color w:val="202124"/>
          <w:shd w:val="clear" w:color="auto" w:fill="FFFFFF"/>
        </w:rPr>
      </w:pPr>
      <w:r w:rsidRPr="00FB16DB">
        <w:rPr>
          <w:rFonts w:ascii="Arial" w:hAnsi="Arial" w:cs="Arial"/>
          <w:color w:val="202124"/>
          <w:shd w:val="clear" w:color="auto" w:fill="FFFFFF"/>
        </w:rPr>
        <w:t>Se han realizado las actividades programadas y el seguimiento correspondiente.</w:t>
      </w:r>
    </w:p>
    <w:p w14:paraId="0D4E9DC7" w14:textId="77777777" w:rsidR="00FB16DB" w:rsidRPr="00FB16DB" w:rsidRDefault="00FB16DB" w:rsidP="00FB16DB">
      <w:pPr>
        <w:rPr>
          <w:rFonts w:ascii="Arial" w:hAnsi="Arial" w:cs="Arial"/>
          <w:color w:val="202124"/>
          <w:shd w:val="clear" w:color="auto" w:fill="FFFFFF"/>
        </w:rPr>
      </w:pPr>
    </w:p>
    <w:p w14:paraId="1C079F68" w14:textId="77777777" w:rsidR="00FB16DB" w:rsidRPr="00FB16DB" w:rsidRDefault="00FB16DB" w:rsidP="00FB16DB">
      <w:pPr>
        <w:numPr>
          <w:ilvl w:val="2"/>
          <w:numId w:val="49"/>
        </w:numPr>
        <w:suppressAutoHyphens/>
        <w:rPr>
          <w:rFonts w:ascii="Arial" w:hAnsi="Arial" w:cs="Arial"/>
          <w:color w:val="202124"/>
          <w:shd w:val="clear" w:color="auto" w:fill="FFFFFF"/>
        </w:rPr>
      </w:pPr>
      <w:r w:rsidRPr="00FB16DB">
        <w:rPr>
          <w:rFonts w:ascii="Arial" w:hAnsi="Arial" w:cs="Arial"/>
          <w:color w:val="202124"/>
          <w:shd w:val="clear" w:color="auto" w:fill="FFFFFF"/>
        </w:rPr>
        <w:t xml:space="preserve">Pérdida de bienes de propiedad de la entidad o a su cargo. </w:t>
      </w:r>
    </w:p>
    <w:p w14:paraId="6B7B1087" w14:textId="77777777" w:rsidR="00FB16DB" w:rsidRPr="00FB16DB" w:rsidRDefault="00FB16DB" w:rsidP="00FB16DB">
      <w:pPr>
        <w:jc w:val="both"/>
        <w:rPr>
          <w:rFonts w:ascii="Arial" w:hAnsi="Arial" w:cs="Arial"/>
          <w:color w:val="202124"/>
          <w:shd w:val="clear" w:color="auto" w:fill="FFFFFF"/>
        </w:rPr>
      </w:pPr>
    </w:p>
    <w:p w14:paraId="6B35EA46" w14:textId="77777777" w:rsidR="00FB16DB" w:rsidRPr="00FB16DB" w:rsidRDefault="00FB16DB" w:rsidP="00FB16DB">
      <w:pPr>
        <w:jc w:val="both"/>
        <w:rPr>
          <w:rFonts w:ascii="Arial" w:hAnsi="Arial" w:cs="Arial"/>
          <w:color w:val="202124"/>
          <w:shd w:val="clear" w:color="auto" w:fill="FFFFFF"/>
        </w:rPr>
      </w:pPr>
      <w:r w:rsidRPr="00FB16DB">
        <w:rPr>
          <w:rFonts w:ascii="Arial" w:hAnsi="Arial" w:cs="Arial"/>
          <w:color w:val="202124"/>
          <w:shd w:val="clear" w:color="auto" w:fill="FFFFFF"/>
        </w:rPr>
        <w:t xml:space="preserve">Se han realizado los controles y a la fecha no han reportado ni se han evidenciado pérdidas de bienes. </w:t>
      </w:r>
    </w:p>
    <w:p w14:paraId="0E697A8A" w14:textId="77777777" w:rsidR="00FB16DB" w:rsidRPr="00FB16DB" w:rsidRDefault="00FB16DB" w:rsidP="00FB16DB">
      <w:pPr>
        <w:jc w:val="both"/>
        <w:rPr>
          <w:rFonts w:ascii="Arial" w:hAnsi="Arial" w:cs="Arial"/>
          <w:color w:val="202124"/>
          <w:shd w:val="clear" w:color="auto" w:fill="FFFFFF"/>
        </w:rPr>
      </w:pPr>
    </w:p>
    <w:p w14:paraId="7F8EC464" w14:textId="77777777" w:rsidR="00FB16DB" w:rsidRPr="00FB16DB" w:rsidRDefault="00FB16DB" w:rsidP="00FB16DB">
      <w:pPr>
        <w:jc w:val="both"/>
        <w:rPr>
          <w:rFonts w:ascii="Arial" w:hAnsi="Arial" w:cs="Arial"/>
          <w:color w:val="202124"/>
          <w:shd w:val="clear" w:color="auto" w:fill="FFFFFF"/>
        </w:rPr>
      </w:pPr>
      <w:r w:rsidRPr="00FB16DB">
        <w:rPr>
          <w:rFonts w:ascii="Arial" w:hAnsi="Arial" w:cs="Arial"/>
          <w:color w:val="202124"/>
          <w:shd w:val="clear" w:color="auto" w:fill="FFFFFF"/>
        </w:rPr>
        <w:t>Verificación periódica de los inventarios de la entidad. Método: Muestreo de bienes en bodega y en servicio para confrontar la información registrada en los sistemas de información contra físico. Periodicidad: trimestral Evidencia: actas y reportes de los sistemas SAI y SAE.</w:t>
      </w:r>
    </w:p>
    <w:p w14:paraId="23111C60" w14:textId="77777777" w:rsidR="00FB16DB" w:rsidRPr="005D1C27" w:rsidRDefault="00FB16DB" w:rsidP="00FB16DB">
      <w:pPr>
        <w:jc w:val="both"/>
        <w:rPr>
          <w:rFonts w:ascii="Arial" w:hAnsi="Arial" w:cs="Arial"/>
          <w:color w:val="202124"/>
          <w:sz w:val="22"/>
          <w:szCs w:val="22"/>
          <w:shd w:val="clear" w:color="auto" w:fill="FFFFFF"/>
        </w:rPr>
      </w:pPr>
    </w:p>
    <w:p w14:paraId="627A6604" w14:textId="77777777" w:rsidR="00FB16DB" w:rsidRPr="005D1C27" w:rsidRDefault="00FB16DB" w:rsidP="00FB16DB">
      <w:pPr>
        <w:numPr>
          <w:ilvl w:val="0"/>
          <w:numId w:val="49"/>
        </w:numPr>
        <w:suppressAutoHyphens/>
        <w:jc w:val="both"/>
        <w:rPr>
          <w:rFonts w:ascii="Arial" w:hAnsi="Arial" w:cs="Arial"/>
          <w:b/>
          <w:bCs/>
          <w:color w:val="202124"/>
          <w:sz w:val="22"/>
          <w:szCs w:val="22"/>
          <w:shd w:val="clear" w:color="auto" w:fill="FFFFFF"/>
        </w:rPr>
      </w:pPr>
      <w:r w:rsidRPr="005D1C27">
        <w:rPr>
          <w:rFonts w:ascii="Arial" w:hAnsi="Arial" w:cs="Arial"/>
          <w:b/>
          <w:bCs/>
          <w:color w:val="202124"/>
          <w:sz w:val="22"/>
          <w:szCs w:val="22"/>
          <w:shd w:val="clear" w:color="auto" w:fill="FFFFFF"/>
        </w:rPr>
        <w:t>Inventario General</w:t>
      </w:r>
    </w:p>
    <w:p w14:paraId="0CA88AD0" w14:textId="77777777" w:rsidR="00FB16DB" w:rsidRPr="005D1C27" w:rsidRDefault="00FB16DB" w:rsidP="00FB16DB">
      <w:pPr>
        <w:jc w:val="both"/>
        <w:rPr>
          <w:rFonts w:ascii="Arial" w:hAnsi="Arial" w:cs="Arial"/>
          <w:b/>
          <w:bCs/>
          <w:color w:val="202124"/>
          <w:sz w:val="22"/>
          <w:szCs w:val="22"/>
          <w:shd w:val="clear" w:color="auto" w:fill="FFFFFF"/>
        </w:rPr>
      </w:pPr>
    </w:p>
    <w:p w14:paraId="38E1FB7F" w14:textId="77777777" w:rsidR="00FB16DB" w:rsidRPr="00FB16DB" w:rsidRDefault="00FB16DB" w:rsidP="00FB16DB">
      <w:pPr>
        <w:jc w:val="both"/>
        <w:rPr>
          <w:rFonts w:ascii="Arial" w:hAnsi="Arial" w:cs="Arial"/>
          <w:color w:val="202124"/>
          <w:shd w:val="clear" w:color="auto" w:fill="FFFFFF"/>
        </w:rPr>
      </w:pPr>
      <w:r w:rsidRPr="00FB16DB">
        <w:rPr>
          <w:rFonts w:ascii="Arial" w:hAnsi="Arial" w:cs="Arial"/>
          <w:color w:val="202124"/>
          <w:shd w:val="clear" w:color="auto" w:fill="FFFFFF"/>
        </w:rPr>
        <w:t>Se viene realizando el Inventario General acorde al cronograma.</w:t>
      </w:r>
    </w:p>
    <w:p w14:paraId="5079F7E0" w14:textId="77777777" w:rsidR="00FB16DB" w:rsidRPr="00FB16DB" w:rsidRDefault="00FB16DB" w:rsidP="00FB16DB">
      <w:pPr>
        <w:jc w:val="both"/>
        <w:rPr>
          <w:rFonts w:ascii="Arial" w:hAnsi="Arial" w:cs="Arial"/>
          <w:color w:val="202124"/>
          <w:shd w:val="clear" w:color="auto" w:fill="FFFFFF"/>
        </w:rPr>
      </w:pPr>
    </w:p>
    <w:p w14:paraId="722723D0" w14:textId="77777777" w:rsidR="00FB16DB" w:rsidRPr="00FB16DB" w:rsidRDefault="00FB16DB" w:rsidP="00FB16DB">
      <w:pPr>
        <w:jc w:val="both"/>
        <w:rPr>
          <w:rFonts w:ascii="Arial" w:hAnsi="Arial" w:cs="Arial"/>
          <w:color w:val="202124"/>
          <w:shd w:val="clear" w:color="auto" w:fill="FFFFFF"/>
        </w:rPr>
      </w:pPr>
      <w:r w:rsidRPr="00FB16DB">
        <w:rPr>
          <w:rFonts w:ascii="Arial" w:hAnsi="Arial" w:cs="Arial"/>
          <w:color w:val="202124"/>
          <w:shd w:val="clear" w:color="auto" w:fill="FFFFFF"/>
        </w:rPr>
        <w:t xml:space="preserve">Hasta el mes de septiembre se realizó los inventarios de 11 dependencias y de las bodegas: </w:t>
      </w:r>
    </w:p>
    <w:p w14:paraId="6295E1CA" w14:textId="77777777" w:rsidR="00FB16DB" w:rsidRPr="00FB16DB" w:rsidRDefault="00FB16DB" w:rsidP="00FB16DB">
      <w:pPr>
        <w:jc w:val="both"/>
        <w:rPr>
          <w:rFonts w:ascii="Arial" w:hAnsi="Arial" w:cs="Arial"/>
          <w:color w:val="202124"/>
          <w:shd w:val="clear" w:color="auto" w:fill="FFFFFF"/>
        </w:rPr>
      </w:pPr>
    </w:p>
    <w:p w14:paraId="2B03ECB5" w14:textId="77777777" w:rsidR="00FB16DB" w:rsidRPr="00FB16DB" w:rsidRDefault="00FB16DB" w:rsidP="00FB16DB">
      <w:pPr>
        <w:pStyle w:val="Prrafodelista"/>
        <w:numPr>
          <w:ilvl w:val="0"/>
          <w:numId w:val="51"/>
        </w:numPr>
        <w:jc w:val="both"/>
        <w:rPr>
          <w:rFonts w:ascii="Arial" w:hAnsi="Arial" w:cs="Arial"/>
          <w:color w:val="202124"/>
          <w:shd w:val="clear" w:color="auto" w:fill="FFFFFF"/>
        </w:rPr>
      </w:pPr>
      <w:r w:rsidRPr="00FB16DB">
        <w:rPr>
          <w:rFonts w:ascii="Arial" w:hAnsi="Arial" w:cs="Arial"/>
          <w:color w:val="202124"/>
          <w:shd w:val="clear" w:color="auto" w:fill="FFFFFF"/>
        </w:rPr>
        <w:t>Despacho Secretaría Jurídica</w:t>
      </w:r>
    </w:p>
    <w:p w14:paraId="509CABED" w14:textId="77777777" w:rsidR="00FB16DB" w:rsidRPr="00FB16DB" w:rsidRDefault="00FB16DB" w:rsidP="00FB16DB">
      <w:pPr>
        <w:pStyle w:val="Prrafodelista"/>
        <w:numPr>
          <w:ilvl w:val="0"/>
          <w:numId w:val="51"/>
        </w:numPr>
        <w:jc w:val="both"/>
        <w:rPr>
          <w:rFonts w:ascii="Arial" w:hAnsi="Arial" w:cs="Arial"/>
          <w:color w:val="202124"/>
          <w:shd w:val="clear" w:color="auto" w:fill="FFFFFF"/>
        </w:rPr>
      </w:pPr>
      <w:r w:rsidRPr="00FB16DB">
        <w:rPr>
          <w:rFonts w:ascii="Arial" w:hAnsi="Arial" w:cs="Arial"/>
          <w:color w:val="202124"/>
          <w:shd w:val="clear" w:color="auto" w:fill="FFFFFF"/>
        </w:rPr>
        <w:t>Subsecretaría Jurídica</w:t>
      </w:r>
    </w:p>
    <w:p w14:paraId="257C8A93" w14:textId="77777777" w:rsidR="00FB16DB" w:rsidRPr="00FB16DB" w:rsidRDefault="00FB16DB" w:rsidP="00FB16DB">
      <w:pPr>
        <w:pStyle w:val="Prrafodelista"/>
        <w:numPr>
          <w:ilvl w:val="0"/>
          <w:numId w:val="51"/>
        </w:numPr>
        <w:jc w:val="both"/>
        <w:rPr>
          <w:rFonts w:ascii="Arial" w:hAnsi="Arial" w:cs="Arial"/>
          <w:color w:val="202124"/>
          <w:shd w:val="clear" w:color="auto" w:fill="FFFFFF"/>
        </w:rPr>
      </w:pPr>
      <w:r w:rsidRPr="00FB16DB">
        <w:rPr>
          <w:rFonts w:ascii="Arial" w:hAnsi="Arial" w:cs="Arial"/>
          <w:color w:val="202124"/>
          <w:shd w:val="clear" w:color="auto" w:fill="FFFFFF"/>
        </w:rPr>
        <w:t>Oficina de Tecnologías de la Información</w:t>
      </w:r>
    </w:p>
    <w:p w14:paraId="35DCFD53" w14:textId="77777777" w:rsidR="00FB16DB" w:rsidRPr="00FB16DB" w:rsidRDefault="00FB16DB" w:rsidP="00FB16DB">
      <w:pPr>
        <w:pStyle w:val="Prrafodelista"/>
        <w:numPr>
          <w:ilvl w:val="0"/>
          <w:numId w:val="51"/>
        </w:numPr>
        <w:jc w:val="both"/>
        <w:rPr>
          <w:rFonts w:ascii="Arial" w:hAnsi="Arial" w:cs="Arial"/>
          <w:color w:val="202124"/>
          <w:shd w:val="clear" w:color="auto" w:fill="FFFFFF"/>
        </w:rPr>
      </w:pPr>
      <w:r w:rsidRPr="00FB16DB">
        <w:rPr>
          <w:rFonts w:ascii="Arial" w:hAnsi="Arial" w:cs="Arial"/>
          <w:color w:val="202124"/>
          <w:shd w:val="clear" w:color="auto" w:fill="FFFFFF"/>
        </w:rPr>
        <w:t>Oficina Asesora de Planeación</w:t>
      </w:r>
    </w:p>
    <w:p w14:paraId="79EF1D69" w14:textId="77777777" w:rsidR="00FB16DB" w:rsidRPr="00FB16DB" w:rsidRDefault="00FB16DB" w:rsidP="00FB16DB">
      <w:pPr>
        <w:pStyle w:val="Prrafodelista"/>
        <w:numPr>
          <w:ilvl w:val="0"/>
          <w:numId w:val="51"/>
        </w:numPr>
        <w:jc w:val="both"/>
        <w:rPr>
          <w:rFonts w:ascii="Arial" w:hAnsi="Arial" w:cs="Arial"/>
          <w:color w:val="202124"/>
          <w:shd w:val="clear" w:color="auto" w:fill="FFFFFF"/>
        </w:rPr>
      </w:pPr>
      <w:r w:rsidRPr="00FB16DB">
        <w:rPr>
          <w:rFonts w:ascii="Arial" w:hAnsi="Arial" w:cs="Arial"/>
          <w:color w:val="202124"/>
          <w:shd w:val="clear" w:color="auto" w:fill="FFFFFF"/>
        </w:rPr>
        <w:t xml:space="preserve">Dirección Distrital de Inspección Vigilancia y Control </w:t>
      </w:r>
    </w:p>
    <w:p w14:paraId="65483130" w14:textId="77777777" w:rsidR="00FB16DB" w:rsidRPr="00FB16DB" w:rsidRDefault="00FB16DB" w:rsidP="00FB16DB">
      <w:pPr>
        <w:pStyle w:val="Prrafodelista"/>
        <w:numPr>
          <w:ilvl w:val="0"/>
          <w:numId w:val="51"/>
        </w:numPr>
        <w:jc w:val="both"/>
        <w:rPr>
          <w:rFonts w:ascii="Arial" w:hAnsi="Arial" w:cs="Arial"/>
          <w:color w:val="202124"/>
          <w:shd w:val="clear" w:color="auto" w:fill="FFFFFF"/>
        </w:rPr>
      </w:pPr>
      <w:r w:rsidRPr="00FB16DB">
        <w:rPr>
          <w:rFonts w:ascii="Arial" w:hAnsi="Arial" w:cs="Arial"/>
          <w:color w:val="202124"/>
          <w:shd w:val="clear" w:color="auto" w:fill="FFFFFF"/>
        </w:rPr>
        <w:t>Dirección Distrital de Política e Informática Jurídica</w:t>
      </w:r>
    </w:p>
    <w:p w14:paraId="1D93FBF2" w14:textId="77777777" w:rsidR="00FB16DB" w:rsidRPr="00FB16DB" w:rsidRDefault="00FB16DB" w:rsidP="00FB16DB">
      <w:pPr>
        <w:pStyle w:val="Prrafodelista"/>
        <w:numPr>
          <w:ilvl w:val="0"/>
          <w:numId w:val="51"/>
        </w:numPr>
        <w:jc w:val="both"/>
        <w:rPr>
          <w:rFonts w:ascii="Arial" w:hAnsi="Arial" w:cs="Arial"/>
          <w:color w:val="202124"/>
          <w:shd w:val="clear" w:color="auto" w:fill="FFFFFF"/>
        </w:rPr>
      </w:pPr>
      <w:r w:rsidRPr="00FB16DB">
        <w:rPr>
          <w:rFonts w:ascii="Arial" w:hAnsi="Arial" w:cs="Arial"/>
          <w:color w:val="202124"/>
          <w:shd w:val="clear" w:color="auto" w:fill="FFFFFF"/>
        </w:rPr>
        <w:t>Dirección de Gestión Corporativa</w:t>
      </w:r>
    </w:p>
    <w:p w14:paraId="51352FE8" w14:textId="77777777" w:rsidR="00FB16DB" w:rsidRPr="00FB16DB" w:rsidRDefault="00FB16DB" w:rsidP="00FB16DB">
      <w:pPr>
        <w:pStyle w:val="Prrafodelista"/>
        <w:numPr>
          <w:ilvl w:val="0"/>
          <w:numId w:val="51"/>
        </w:numPr>
        <w:jc w:val="both"/>
        <w:rPr>
          <w:rFonts w:ascii="Arial" w:hAnsi="Arial" w:cs="Arial"/>
          <w:color w:val="202124"/>
          <w:shd w:val="clear" w:color="auto" w:fill="FFFFFF"/>
        </w:rPr>
      </w:pPr>
      <w:r w:rsidRPr="00FB16DB">
        <w:rPr>
          <w:rFonts w:ascii="Arial" w:hAnsi="Arial" w:cs="Arial"/>
          <w:color w:val="202124"/>
          <w:shd w:val="clear" w:color="auto" w:fill="FFFFFF"/>
        </w:rPr>
        <w:t>Dirección Distrital de Gestión Judicial</w:t>
      </w:r>
    </w:p>
    <w:p w14:paraId="007BAB94" w14:textId="77777777" w:rsidR="00FB16DB" w:rsidRPr="00FB16DB" w:rsidRDefault="00FB16DB" w:rsidP="00FB16DB">
      <w:pPr>
        <w:pStyle w:val="Prrafodelista"/>
        <w:numPr>
          <w:ilvl w:val="0"/>
          <w:numId w:val="51"/>
        </w:numPr>
        <w:jc w:val="both"/>
        <w:rPr>
          <w:rFonts w:ascii="Arial" w:hAnsi="Arial" w:cs="Arial"/>
          <w:color w:val="202124"/>
          <w:shd w:val="clear" w:color="auto" w:fill="FFFFFF"/>
        </w:rPr>
      </w:pPr>
      <w:r w:rsidRPr="00FB16DB">
        <w:rPr>
          <w:rFonts w:ascii="Arial" w:hAnsi="Arial" w:cs="Arial"/>
          <w:color w:val="202124"/>
          <w:shd w:val="clear" w:color="auto" w:fill="FFFFFF"/>
        </w:rPr>
        <w:t>Dirección Distrital de Doctrina y Asuntos Normativos</w:t>
      </w:r>
    </w:p>
    <w:p w14:paraId="23720D81" w14:textId="77777777" w:rsidR="00FB16DB" w:rsidRPr="00FB16DB" w:rsidRDefault="00FB16DB" w:rsidP="00FB16DB">
      <w:pPr>
        <w:pStyle w:val="Prrafodelista"/>
        <w:numPr>
          <w:ilvl w:val="0"/>
          <w:numId w:val="51"/>
        </w:numPr>
        <w:jc w:val="both"/>
        <w:rPr>
          <w:rFonts w:ascii="Arial" w:hAnsi="Arial" w:cs="Arial"/>
          <w:color w:val="202124"/>
          <w:shd w:val="clear" w:color="auto" w:fill="FFFFFF"/>
        </w:rPr>
      </w:pPr>
      <w:r w:rsidRPr="00FB16DB">
        <w:rPr>
          <w:rFonts w:ascii="Arial" w:hAnsi="Arial" w:cs="Arial"/>
          <w:color w:val="202124"/>
          <w:shd w:val="clear" w:color="auto" w:fill="FFFFFF"/>
        </w:rPr>
        <w:t>Oficina de Control Interno</w:t>
      </w:r>
    </w:p>
    <w:p w14:paraId="697CE54E" w14:textId="77777777" w:rsidR="00FB16DB" w:rsidRPr="00FB16DB" w:rsidRDefault="00FB16DB" w:rsidP="00FB16DB">
      <w:pPr>
        <w:pStyle w:val="Prrafodelista"/>
        <w:numPr>
          <w:ilvl w:val="0"/>
          <w:numId w:val="51"/>
        </w:numPr>
        <w:jc w:val="both"/>
        <w:rPr>
          <w:rFonts w:ascii="Arial" w:hAnsi="Arial" w:cs="Arial"/>
          <w:color w:val="202124"/>
          <w:shd w:val="clear" w:color="auto" w:fill="FFFFFF"/>
        </w:rPr>
      </w:pPr>
      <w:r w:rsidRPr="00FB16DB">
        <w:rPr>
          <w:rFonts w:ascii="Arial" w:hAnsi="Arial" w:cs="Arial"/>
          <w:color w:val="202124"/>
          <w:shd w:val="clear" w:color="auto" w:fill="FFFFFF"/>
        </w:rPr>
        <w:t>Dirección de Asuntos Disciplinarios</w:t>
      </w:r>
    </w:p>
    <w:p w14:paraId="7775C5B3" w14:textId="77777777" w:rsidR="00FB16DB" w:rsidRDefault="00FB16DB" w:rsidP="00FB16DB">
      <w:pPr>
        <w:pStyle w:val="Prrafodelista"/>
        <w:numPr>
          <w:ilvl w:val="0"/>
          <w:numId w:val="51"/>
        </w:numPr>
        <w:jc w:val="both"/>
        <w:rPr>
          <w:rFonts w:ascii="Arial" w:hAnsi="Arial" w:cs="Arial"/>
          <w:color w:val="202124"/>
          <w:shd w:val="clear" w:color="auto" w:fill="FFFFFF"/>
        </w:rPr>
      </w:pPr>
      <w:r w:rsidRPr="00FB16DB">
        <w:rPr>
          <w:rFonts w:ascii="Arial" w:hAnsi="Arial" w:cs="Arial"/>
          <w:color w:val="202124"/>
          <w:shd w:val="clear" w:color="auto" w:fill="FFFFFF"/>
        </w:rPr>
        <w:t>Toma física bodegas: bienes devolutivos y consumo controlado</w:t>
      </w:r>
    </w:p>
    <w:p w14:paraId="7C2E5CCF" w14:textId="77777777" w:rsidR="00FB16DB" w:rsidRDefault="00FB16DB" w:rsidP="00FB16DB">
      <w:pPr>
        <w:jc w:val="both"/>
        <w:rPr>
          <w:rFonts w:ascii="Arial" w:hAnsi="Arial" w:cs="Arial"/>
          <w:color w:val="2021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FB16DB" w:rsidRPr="000E7ACA" w14:paraId="377B003A" w14:textId="77777777" w:rsidTr="00670A19">
        <w:tc>
          <w:tcPr>
            <w:tcW w:w="1242" w:type="dxa"/>
            <w:tcBorders>
              <w:top w:val="nil"/>
              <w:left w:val="nil"/>
              <w:bottom w:val="nil"/>
              <w:right w:val="single" w:sz="4" w:space="0" w:color="auto"/>
            </w:tcBorders>
            <w:shd w:val="clear" w:color="auto" w:fill="D9E2F3" w:themeFill="accent1" w:themeFillTint="33"/>
          </w:tcPr>
          <w:p w14:paraId="19AB69E9" w14:textId="77777777" w:rsidR="00FB16DB" w:rsidRPr="000E7ACA" w:rsidRDefault="00FB16DB" w:rsidP="00670A19">
            <w:pPr>
              <w:spacing w:after="120" w:line="276" w:lineRule="auto"/>
              <w:rPr>
                <w:rFonts w:ascii="Arial" w:hAnsi="Arial" w:cs="Arial"/>
                <w:bCs/>
              </w:rPr>
            </w:pPr>
            <w:r w:rsidRPr="000E7ACA">
              <w:rPr>
                <w:rFonts w:ascii="Arial" w:hAnsi="Arial" w:cs="Arial"/>
                <w:bCs/>
              </w:rPr>
              <w:t>Meta</w:t>
            </w:r>
          </w:p>
          <w:p w14:paraId="600ADB18" w14:textId="77777777" w:rsidR="00FB16DB" w:rsidRPr="000E7ACA" w:rsidRDefault="00FB16DB" w:rsidP="00670A19">
            <w:pPr>
              <w:spacing w:after="120" w:line="276" w:lineRule="auto"/>
              <w:rPr>
                <w:rFonts w:ascii="Arial" w:hAnsi="Arial" w:cs="Arial"/>
                <w:bCs/>
              </w:rPr>
            </w:pPr>
            <w:r w:rsidRPr="000E7ACA">
              <w:rPr>
                <w:rFonts w:ascii="Arial" w:hAnsi="Arial" w:cs="Arial"/>
                <w:bCs/>
              </w:rPr>
              <w:t>Gestión</w:t>
            </w:r>
          </w:p>
        </w:tc>
        <w:tc>
          <w:tcPr>
            <w:tcW w:w="7736" w:type="dxa"/>
            <w:tcBorders>
              <w:left w:val="single" w:sz="4" w:space="0" w:color="auto"/>
            </w:tcBorders>
            <w:shd w:val="clear" w:color="auto" w:fill="D9E2F3" w:themeFill="accent1" w:themeFillTint="33"/>
          </w:tcPr>
          <w:p w14:paraId="1B84248D" w14:textId="77777777" w:rsidR="00FB16DB" w:rsidRPr="000E7ACA" w:rsidRDefault="00FB16DB" w:rsidP="00670A19">
            <w:pPr>
              <w:spacing w:after="120" w:line="276" w:lineRule="auto"/>
              <w:jc w:val="both"/>
              <w:rPr>
                <w:rFonts w:ascii="Arial" w:hAnsi="Arial" w:cs="Arial"/>
                <w:bCs/>
              </w:rPr>
            </w:pPr>
            <w:r w:rsidRPr="000E7ACA">
              <w:rPr>
                <w:rFonts w:ascii="Arial" w:hAnsi="Arial" w:cs="Arial"/>
              </w:rPr>
              <w:t>Notificar y/o comunicar y/o publicar el 100% de los actos administrativos numerados y fechados por la Dirección de Gestión Corporativa.</w:t>
            </w:r>
          </w:p>
        </w:tc>
      </w:tr>
    </w:tbl>
    <w:p w14:paraId="04C48418" w14:textId="77777777" w:rsidR="00FB16DB" w:rsidRPr="00FB16DB" w:rsidRDefault="00FB16DB" w:rsidP="00FB16DB">
      <w:pPr>
        <w:jc w:val="both"/>
        <w:rPr>
          <w:rFonts w:ascii="Arial" w:hAnsi="Arial" w:cs="Arial"/>
          <w:color w:val="202124"/>
          <w:shd w:val="clear" w:color="auto" w:fill="FFFFFF"/>
        </w:rPr>
      </w:pPr>
    </w:p>
    <w:p w14:paraId="020C4A17" w14:textId="77777777" w:rsidR="00FB16DB" w:rsidRPr="00FB16DB" w:rsidRDefault="00FB16DB" w:rsidP="00FB16DB">
      <w:pPr>
        <w:jc w:val="both"/>
        <w:rPr>
          <w:rFonts w:ascii="Arial" w:hAnsi="Arial" w:cs="Arial"/>
          <w:color w:val="202124"/>
          <w:shd w:val="clear" w:color="auto" w:fill="FFFFFF"/>
        </w:rPr>
      </w:pPr>
    </w:p>
    <w:p w14:paraId="2C82FEC4" w14:textId="77777777" w:rsidR="00FB16DB" w:rsidRPr="005D1C27" w:rsidRDefault="00FB16DB" w:rsidP="00FB16DB">
      <w:pPr>
        <w:jc w:val="both"/>
        <w:rPr>
          <w:rFonts w:ascii="Arial" w:hAnsi="Arial" w:cs="Arial"/>
          <w:b/>
          <w:bCs/>
          <w:color w:val="202124"/>
          <w:sz w:val="22"/>
          <w:szCs w:val="22"/>
          <w:shd w:val="clear" w:color="auto" w:fill="FFFFFF"/>
        </w:rPr>
      </w:pPr>
      <w:r w:rsidRPr="005D1C27">
        <w:rPr>
          <w:rFonts w:ascii="Arial" w:hAnsi="Arial" w:cs="Arial"/>
          <w:sz w:val="22"/>
          <w:szCs w:val="22"/>
          <w:shd w:val="clear" w:color="auto" w:fill="FFFFFF"/>
        </w:rPr>
        <w:t>El 100% de los actos administrativos emitidos por la Secretaría Jurídica Distrital durante el tercer trimestre 2021 han sido comunicados, notificados, y/o publicados, de acuerdo con lo establecido en cada uno de los actos, garantizando la eficiencia y eficacia en la publicidad y la comunicación de la información.</w:t>
      </w:r>
    </w:p>
    <w:p w14:paraId="387477B4" w14:textId="77777777" w:rsidR="00FB16DB" w:rsidRDefault="00FB16DB" w:rsidP="00FB16DB">
      <w:pPr>
        <w:rPr>
          <w:rFonts w:ascii="Arial" w:hAnsi="Arial" w:cs="Arial"/>
          <w:b/>
          <w:bCs/>
          <w:color w:val="202124"/>
          <w:sz w:val="22"/>
          <w:szCs w:val="22"/>
          <w:shd w:val="clear" w:color="auto" w:fill="FFFFFF"/>
        </w:rPr>
      </w:pPr>
    </w:p>
    <w:p w14:paraId="6720FE58" w14:textId="77777777" w:rsidR="00FB16DB" w:rsidRPr="005D1C27" w:rsidRDefault="00FB16DB" w:rsidP="00FB16DB">
      <w:pPr>
        <w:jc w:val="both"/>
        <w:rPr>
          <w:rFonts w:ascii="Arial" w:hAnsi="Arial" w:cs="Arial"/>
          <w:color w:val="202124"/>
          <w:sz w:val="22"/>
          <w:szCs w:val="22"/>
          <w:shd w:val="clear" w:color="auto" w:fill="FFFFFF"/>
        </w:rPr>
      </w:pPr>
      <w:r w:rsidRPr="005D1C27">
        <w:rPr>
          <w:rFonts w:ascii="Arial" w:hAnsi="Arial" w:cs="Arial"/>
          <w:color w:val="202124"/>
          <w:sz w:val="22"/>
          <w:szCs w:val="22"/>
          <w:shd w:val="clear" w:color="auto" w:fill="FFFFFF"/>
        </w:rPr>
        <w:t>Durante el tercer trimestre de 2021, se realizó el procedimiento de comunicar, notificar y/o publicar los actos administrativos emitidos por la Secretaría Jurídica Distrital, así:</w:t>
      </w:r>
    </w:p>
    <w:p w14:paraId="77CA5A85" w14:textId="77777777" w:rsidR="00FB16DB" w:rsidRPr="005D1C27" w:rsidRDefault="00FB16DB" w:rsidP="00FB16DB">
      <w:pPr>
        <w:rPr>
          <w:rFonts w:ascii="Arial" w:hAnsi="Arial" w:cs="Arial"/>
          <w:b/>
          <w:bCs/>
          <w:color w:val="202124"/>
          <w:sz w:val="22"/>
          <w:szCs w:val="22"/>
          <w:shd w:val="clear" w:color="auto" w:fill="FFFFFF"/>
        </w:rPr>
      </w:pP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578"/>
        <w:gridCol w:w="2326"/>
        <w:gridCol w:w="1156"/>
      </w:tblGrid>
      <w:tr w:rsidR="00FB16DB" w:rsidRPr="00CF5FED" w14:paraId="3E1A775A" w14:textId="77777777" w:rsidTr="00670A19">
        <w:trPr>
          <w:trHeight w:val="64"/>
          <w:jc w:val="center"/>
        </w:trPr>
        <w:tc>
          <w:tcPr>
            <w:tcW w:w="0" w:type="auto"/>
            <w:tcBorders>
              <w:bottom w:val="single" w:sz="12" w:space="0" w:color="9CC2E5"/>
            </w:tcBorders>
            <w:shd w:val="clear" w:color="auto" w:fill="auto"/>
            <w:noWrap/>
            <w:hideMark/>
          </w:tcPr>
          <w:p w14:paraId="28FF9761" w14:textId="77777777" w:rsidR="00FB16DB" w:rsidRPr="00CF5FED" w:rsidRDefault="00FB16DB" w:rsidP="00670A19">
            <w:pPr>
              <w:jc w:val="center"/>
              <w:rPr>
                <w:rFonts w:ascii="Arial" w:hAnsi="Arial" w:cs="Arial"/>
                <w:b/>
                <w:bCs/>
                <w:color w:val="000000"/>
                <w:sz w:val="18"/>
                <w:szCs w:val="18"/>
                <w:lang w:eastAsia="es-CO"/>
              </w:rPr>
            </w:pPr>
            <w:r w:rsidRPr="00CF5FED">
              <w:rPr>
                <w:rFonts w:ascii="Arial" w:hAnsi="Arial" w:cs="Arial"/>
                <w:b/>
                <w:bCs/>
                <w:color w:val="000000"/>
                <w:sz w:val="18"/>
                <w:szCs w:val="18"/>
                <w:lang w:eastAsia="es-CO"/>
              </w:rPr>
              <w:t>DEPENDENCIA</w:t>
            </w:r>
          </w:p>
        </w:tc>
        <w:tc>
          <w:tcPr>
            <w:tcW w:w="0" w:type="auto"/>
            <w:tcBorders>
              <w:bottom w:val="single" w:sz="12" w:space="0" w:color="9CC2E5"/>
            </w:tcBorders>
            <w:shd w:val="clear" w:color="auto" w:fill="auto"/>
            <w:noWrap/>
            <w:hideMark/>
          </w:tcPr>
          <w:p w14:paraId="705F2FD7" w14:textId="77777777" w:rsidR="00FB16DB" w:rsidRPr="00CF5FED" w:rsidRDefault="00FB16DB" w:rsidP="00670A19">
            <w:pPr>
              <w:jc w:val="center"/>
              <w:rPr>
                <w:rFonts w:ascii="Arial" w:hAnsi="Arial" w:cs="Arial"/>
                <w:b/>
                <w:bCs/>
                <w:color w:val="000000"/>
                <w:sz w:val="18"/>
                <w:szCs w:val="18"/>
                <w:lang w:eastAsia="es-CO"/>
              </w:rPr>
            </w:pPr>
            <w:r w:rsidRPr="00CF5FED">
              <w:rPr>
                <w:rFonts w:ascii="Arial" w:hAnsi="Arial" w:cs="Arial"/>
                <w:b/>
                <w:bCs/>
                <w:color w:val="000000"/>
                <w:sz w:val="18"/>
                <w:szCs w:val="18"/>
                <w:lang w:eastAsia="es-CO"/>
              </w:rPr>
              <w:t>ACTO ADMINISTRATIVO</w:t>
            </w:r>
          </w:p>
        </w:tc>
        <w:tc>
          <w:tcPr>
            <w:tcW w:w="0" w:type="auto"/>
            <w:tcBorders>
              <w:bottom w:val="single" w:sz="12" w:space="0" w:color="9CC2E5"/>
            </w:tcBorders>
            <w:shd w:val="clear" w:color="auto" w:fill="auto"/>
            <w:noWrap/>
            <w:hideMark/>
          </w:tcPr>
          <w:p w14:paraId="0EBB2F83" w14:textId="77777777" w:rsidR="00FB16DB" w:rsidRPr="00CF5FED" w:rsidRDefault="00FB16DB" w:rsidP="00670A19">
            <w:pPr>
              <w:jc w:val="center"/>
              <w:rPr>
                <w:rFonts w:ascii="Arial" w:hAnsi="Arial" w:cs="Arial"/>
                <w:b/>
                <w:bCs/>
                <w:color w:val="000000"/>
                <w:sz w:val="18"/>
                <w:szCs w:val="18"/>
                <w:lang w:eastAsia="es-CO"/>
              </w:rPr>
            </w:pPr>
            <w:r w:rsidRPr="00CF5FED">
              <w:rPr>
                <w:rFonts w:ascii="Arial" w:hAnsi="Arial" w:cs="Arial"/>
                <w:b/>
                <w:bCs/>
                <w:color w:val="000000"/>
                <w:sz w:val="18"/>
                <w:szCs w:val="18"/>
                <w:lang w:eastAsia="es-CO"/>
              </w:rPr>
              <w:t>CANTIDAD</w:t>
            </w:r>
          </w:p>
        </w:tc>
      </w:tr>
      <w:tr w:rsidR="00FB16DB" w:rsidRPr="00CF5FED" w14:paraId="5E8DBADA" w14:textId="77777777" w:rsidTr="00670A19">
        <w:trPr>
          <w:trHeight w:val="30"/>
          <w:jc w:val="center"/>
        </w:trPr>
        <w:tc>
          <w:tcPr>
            <w:tcW w:w="0" w:type="auto"/>
            <w:shd w:val="clear" w:color="auto" w:fill="auto"/>
            <w:noWrap/>
            <w:hideMark/>
          </w:tcPr>
          <w:p w14:paraId="18618B78" w14:textId="77777777" w:rsidR="00FB16DB" w:rsidRPr="00CF5FED" w:rsidRDefault="00FB16DB" w:rsidP="00670A19">
            <w:pPr>
              <w:rPr>
                <w:rFonts w:ascii="Arial" w:hAnsi="Arial" w:cs="Arial"/>
                <w:b/>
                <w:bCs/>
                <w:color w:val="000000"/>
                <w:sz w:val="18"/>
                <w:szCs w:val="18"/>
                <w:lang w:eastAsia="es-CO"/>
              </w:rPr>
            </w:pPr>
            <w:r w:rsidRPr="00CF5FED">
              <w:rPr>
                <w:rFonts w:ascii="Arial" w:hAnsi="Arial" w:cs="Arial"/>
                <w:b/>
                <w:bCs/>
                <w:color w:val="000000"/>
                <w:sz w:val="18"/>
                <w:szCs w:val="18"/>
                <w:lang w:eastAsia="es-CO"/>
              </w:rPr>
              <w:t>Secretaría Jurídica Distrital (Despacho)</w:t>
            </w:r>
          </w:p>
        </w:tc>
        <w:tc>
          <w:tcPr>
            <w:tcW w:w="0" w:type="auto"/>
            <w:shd w:val="clear" w:color="auto" w:fill="auto"/>
            <w:noWrap/>
            <w:hideMark/>
          </w:tcPr>
          <w:p w14:paraId="713030EA" w14:textId="77777777" w:rsidR="00FB16DB" w:rsidRPr="00CF5FED" w:rsidRDefault="00FB16DB" w:rsidP="00670A19">
            <w:pPr>
              <w:rPr>
                <w:rFonts w:ascii="Arial" w:hAnsi="Arial" w:cs="Arial"/>
                <w:color w:val="000000"/>
                <w:sz w:val="18"/>
                <w:szCs w:val="18"/>
                <w:lang w:eastAsia="es-CO"/>
              </w:rPr>
            </w:pPr>
            <w:r w:rsidRPr="00CF5FED">
              <w:rPr>
                <w:rFonts w:ascii="Arial" w:hAnsi="Arial" w:cs="Arial"/>
                <w:color w:val="000000"/>
                <w:sz w:val="18"/>
                <w:szCs w:val="18"/>
                <w:lang w:eastAsia="es-CO"/>
              </w:rPr>
              <w:t>Resoluciones</w:t>
            </w:r>
          </w:p>
        </w:tc>
        <w:tc>
          <w:tcPr>
            <w:tcW w:w="0" w:type="auto"/>
            <w:shd w:val="clear" w:color="auto" w:fill="auto"/>
            <w:noWrap/>
            <w:hideMark/>
          </w:tcPr>
          <w:p w14:paraId="60D1754B" w14:textId="77777777" w:rsidR="00FB16DB" w:rsidRPr="00CF5FED" w:rsidRDefault="00FB16DB" w:rsidP="00670A19">
            <w:pPr>
              <w:jc w:val="center"/>
              <w:rPr>
                <w:rFonts w:ascii="Arial" w:hAnsi="Arial" w:cs="Arial"/>
                <w:color w:val="000000"/>
                <w:sz w:val="18"/>
                <w:szCs w:val="18"/>
                <w:lang w:eastAsia="es-CO"/>
              </w:rPr>
            </w:pPr>
            <w:r w:rsidRPr="00CF5FED">
              <w:rPr>
                <w:rFonts w:ascii="Arial" w:hAnsi="Arial" w:cs="Arial"/>
                <w:color w:val="000000"/>
                <w:sz w:val="18"/>
                <w:szCs w:val="18"/>
                <w:lang w:eastAsia="es-CO"/>
              </w:rPr>
              <w:t>65</w:t>
            </w:r>
          </w:p>
        </w:tc>
      </w:tr>
      <w:tr w:rsidR="00FB16DB" w:rsidRPr="00CF5FED" w14:paraId="6B678DBE" w14:textId="77777777" w:rsidTr="00670A19">
        <w:trPr>
          <w:trHeight w:val="50"/>
          <w:jc w:val="center"/>
        </w:trPr>
        <w:tc>
          <w:tcPr>
            <w:tcW w:w="0" w:type="auto"/>
            <w:shd w:val="clear" w:color="auto" w:fill="auto"/>
            <w:noWrap/>
            <w:hideMark/>
          </w:tcPr>
          <w:p w14:paraId="7E4619A7" w14:textId="77777777" w:rsidR="00FB16DB" w:rsidRPr="00CF5FED" w:rsidRDefault="00FB16DB" w:rsidP="00670A19">
            <w:pPr>
              <w:rPr>
                <w:rFonts w:ascii="Arial" w:hAnsi="Arial" w:cs="Arial"/>
                <w:b/>
                <w:bCs/>
                <w:color w:val="000000"/>
                <w:sz w:val="18"/>
                <w:szCs w:val="18"/>
                <w:lang w:eastAsia="es-CO"/>
              </w:rPr>
            </w:pPr>
            <w:r w:rsidRPr="00CF5FED">
              <w:rPr>
                <w:rFonts w:ascii="Arial" w:hAnsi="Arial" w:cs="Arial"/>
                <w:b/>
                <w:bCs/>
                <w:color w:val="000000"/>
                <w:sz w:val="18"/>
                <w:szCs w:val="18"/>
                <w:lang w:eastAsia="es-CO"/>
              </w:rPr>
              <w:t>Secretaría Jurídica Distrital (Despacho)</w:t>
            </w:r>
          </w:p>
        </w:tc>
        <w:tc>
          <w:tcPr>
            <w:tcW w:w="0" w:type="auto"/>
            <w:shd w:val="clear" w:color="auto" w:fill="auto"/>
            <w:noWrap/>
            <w:hideMark/>
          </w:tcPr>
          <w:p w14:paraId="6253216A" w14:textId="77777777" w:rsidR="00FB16DB" w:rsidRPr="00CF5FED" w:rsidRDefault="00FB16DB" w:rsidP="00670A19">
            <w:pPr>
              <w:rPr>
                <w:rFonts w:ascii="Arial" w:hAnsi="Arial" w:cs="Arial"/>
                <w:color w:val="000000"/>
                <w:sz w:val="18"/>
                <w:szCs w:val="18"/>
                <w:lang w:eastAsia="es-CO"/>
              </w:rPr>
            </w:pPr>
            <w:r w:rsidRPr="00CF5FED">
              <w:rPr>
                <w:rFonts w:ascii="Arial" w:hAnsi="Arial" w:cs="Arial"/>
                <w:color w:val="000000"/>
                <w:sz w:val="18"/>
                <w:szCs w:val="18"/>
                <w:lang w:eastAsia="es-CO"/>
              </w:rPr>
              <w:t xml:space="preserve">Directivas  </w:t>
            </w:r>
          </w:p>
        </w:tc>
        <w:tc>
          <w:tcPr>
            <w:tcW w:w="0" w:type="auto"/>
            <w:shd w:val="clear" w:color="auto" w:fill="auto"/>
            <w:noWrap/>
            <w:hideMark/>
          </w:tcPr>
          <w:p w14:paraId="2A35C231" w14:textId="77777777" w:rsidR="00FB16DB" w:rsidRPr="00CF5FED" w:rsidRDefault="00FB16DB" w:rsidP="00670A19">
            <w:pPr>
              <w:jc w:val="center"/>
              <w:rPr>
                <w:rFonts w:ascii="Arial" w:hAnsi="Arial" w:cs="Arial"/>
                <w:color w:val="000000"/>
                <w:sz w:val="18"/>
                <w:szCs w:val="18"/>
                <w:lang w:eastAsia="es-CO"/>
              </w:rPr>
            </w:pPr>
            <w:r w:rsidRPr="00CF5FED">
              <w:rPr>
                <w:rFonts w:ascii="Arial" w:hAnsi="Arial" w:cs="Arial"/>
                <w:color w:val="000000"/>
                <w:sz w:val="18"/>
                <w:szCs w:val="18"/>
                <w:lang w:eastAsia="es-CO"/>
              </w:rPr>
              <w:t>2</w:t>
            </w:r>
          </w:p>
        </w:tc>
      </w:tr>
      <w:tr w:rsidR="00FB16DB" w:rsidRPr="00CF5FED" w14:paraId="4620091F" w14:textId="77777777" w:rsidTr="00670A19">
        <w:trPr>
          <w:trHeight w:val="116"/>
          <w:jc w:val="center"/>
        </w:trPr>
        <w:tc>
          <w:tcPr>
            <w:tcW w:w="0" w:type="auto"/>
            <w:shd w:val="clear" w:color="auto" w:fill="auto"/>
            <w:noWrap/>
            <w:hideMark/>
          </w:tcPr>
          <w:p w14:paraId="7EB597D9" w14:textId="77777777" w:rsidR="00FB16DB" w:rsidRPr="00CF5FED" w:rsidRDefault="00FB16DB" w:rsidP="00670A19">
            <w:pPr>
              <w:rPr>
                <w:rFonts w:ascii="Arial" w:hAnsi="Arial" w:cs="Arial"/>
                <w:b/>
                <w:bCs/>
                <w:color w:val="000000"/>
                <w:sz w:val="18"/>
                <w:szCs w:val="18"/>
                <w:lang w:eastAsia="es-CO"/>
              </w:rPr>
            </w:pPr>
            <w:r w:rsidRPr="00CF5FED">
              <w:rPr>
                <w:rFonts w:ascii="Arial" w:hAnsi="Arial" w:cs="Arial"/>
                <w:b/>
                <w:bCs/>
                <w:color w:val="000000"/>
                <w:sz w:val="18"/>
                <w:szCs w:val="18"/>
                <w:lang w:eastAsia="es-CO"/>
              </w:rPr>
              <w:t>Secretaría Jurídica Distrital (Despacho)</w:t>
            </w:r>
          </w:p>
        </w:tc>
        <w:tc>
          <w:tcPr>
            <w:tcW w:w="0" w:type="auto"/>
            <w:shd w:val="clear" w:color="auto" w:fill="auto"/>
            <w:noWrap/>
            <w:hideMark/>
          </w:tcPr>
          <w:p w14:paraId="178F5A58" w14:textId="77777777" w:rsidR="00FB16DB" w:rsidRPr="00CF5FED" w:rsidRDefault="00FB16DB" w:rsidP="00670A19">
            <w:pPr>
              <w:rPr>
                <w:rFonts w:ascii="Arial" w:hAnsi="Arial" w:cs="Arial"/>
                <w:color w:val="000000"/>
                <w:sz w:val="18"/>
                <w:szCs w:val="18"/>
                <w:lang w:eastAsia="es-CO"/>
              </w:rPr>
            </w:pPr>
            <w:r w:rsidRPr="00CF5FED">
              <w:rPr>
                <w:rFonts w:ascii="Arial" w:hAnsi="Arial" w:cs="Arial"/>
                <w:color w:val="000000"/>
                <w:sz w:val="18"/>
                <w:szCs w:val="18"/>
                <w:lang w:eastAsia="es-CO"/>
              </w:rPr>
              <w:t xml:space="preserve">Circulares </w:t>
            </w:r>
          </w:p>
        </w:tc>
        <w:tc>
          <w:tcPr>
            <w:tcW w:w="0" w:type="auto"/>
            <w:shd w:val="clear" w:color="auto" w:fill="auto"/>
            <w:noWrap/>
            <w:hideMark/>
          </w:tcPr>
          <w:p w14:paraId="718994D8" w14:textId="77777777" w:rsidR="00FB16DB" w:rsidRPr="00CF5FED" w:rsidRDefault="00FB16DB" w:rsidP="00670A19">
            <w:pPr>
              <w:jc w:val="center"/>
              <w:rPr>
                <w:rFonts w:ascii="Arial" w:hAnsi="Arial" w:cs="Arial"/>
                <w:color w:val="000000"/>
                <w:sz w:val="18"/>
                <w:szCs w:val="18"/>
                <w:lang w:eastAsia="es-CO"/>
              </w:rPr>
            </w:pPr>
            <w:r w:rsidRPr="00CF5FED">
              <w:rPr>
                <w:rFonts w:ascii="Arial" w:hAnsi="Arial" w:cs="Arial"/>
                <w:color w:val="000000"/>
                <w:sz w:val="18"/>
                <w:szCs w:val="18"/>
                <w:lang w:eastAsia="es-CO"/>
              </w:rPr>
              <w:t>6</w:t>
            </w:r>
          </w:p>
        </w:tc>
      </w:tr>
      <w:tr w:rsidR="00FB16DB" w:rsidRPr="00CF5FED" w14:paraId="4C5D90C6" w14:textId="77777777" w:rsidTr="00670A19">
        <w:trPr>
          <w:trHeight w:val="50"/>
          <w:jc w:val="center"/>
        </w:trPr>
        <w:tc>
          <w:tcPr>
            <w:tcW w:w="0" w:type="auto"/>
            <w:shd w:val="clear" w:color="auto" w:fill="auto"/>
            <w:noWrap/>
            <w:hideMark/>
          </w:tcPr>
          <w:p w14:paraId="560ABE68" w14:textId="77777777" w:rsidR="00FB16DB" w:rsidRPr="00CF5FED" w:rsidRDefault="00FB16DB" w:rsidP="00670A19">
            <w:pPr>
              <w:rPr>
                <w:rFonts w:ascii="Arial" w:hAnsi="Arial" w:cs="Arial"/>
                <w:b/>
                <w:bCs/>
                <w:color w:val="000000"/>
                <w:sz w:val="18"/>
                <w:szCs w:val="18"/>
                <w:lang w:eastAsia="es-CO"/>
              </w:rPr>
            </w:pPr>
            <w:r w:rsidRPr="00CF5FED">
              <w:rPr>
                <w:rFonts w:ascii="Arial" w:hAnsi="Arial" w:cs="Arial"/>
                <w:b/>
                <w:bCs/>
                <w:color w:val="000000"/>
                <w:sz w:val="18"/>
                <w:szCs w:val="18"/>
                <w:lang w:eastAsia="es-CO"/>
              </w:rPr>
              <w:t>Subsecretaría Jurídica Distrital</w:t>
            </w:r>
          </w:p>
        </w:tc>
        <w:tc>
          <w:tcPr>
            <w:tcW w:w="0" w:type="auto"/>
            <w:shd w:val="clear" w:color="auto" w:fill="auto"/>
            <w:noWrap/>
            <w:hideMark/>
          </w:tcPr>
          <w:p w14:paraId="753774F1" w14:textId="77777777" w:rsidR="00FB16DB" w:rsidRPr="00CF5FED" w:rsidRDefault="00FB16DB" w:rsidP="00670A19">
            <w:pPr>
              <w:rPr>
                <w:rFonts w:ascii="Arial" w:hAnsi="Arial" w:cs="Arial"/>
                <w:color w:val="000000"/>
                <w:sz w:val="18"/>
                <w:szCs w:val="18"/>
                <w:lang w:eastAsia="es-CO"/>
              </w:rPr>
            </w:pPr>
            <w:r w:rsidRPr="00CF5FED">
              <w:rPr>
                <w:rFonts w:ascii="Arial" w:hAnsi="Arial" w:cs="Arial"/>
                <w:color w:val="000000"/>
                <w:sz w:val="18"/>
                <w:szCs w:val="18"/>
                <w:lang w:eastAsia="es-CO"/>
              </w:rPr>
              <w:t>Resoluciones</w:t>
            </w:r>
          </w:p>
        </w:tc>
        <w:tc>
          <w:tcPr>
            <w:tcW w:w="0" w:type="auto"/>
            <w:shd w:val="clear" w:color="auto" w:fill="auto"/>
            <w:noWrap/>
            <w:hideMark/>
          </w:tcPr>
          <w:p w14:paraId="6B8E4798" w14:textId="77777777" w:rsidR="00FB16DB" w:rsidRPr="00CF5FED" w:rsidRDefault="00FB16DB" w:rsidP="00670A19">
            <w:pPr>
              <w:jc w:val="center"/>
              <w:rPr>
                <w:rFonts w:ascii="Arial" w:hAnsi="Arial" w:cs="Arial"/>
                <w:color w:val="000000"/>
                <w:sz w:val="18"/>
                <w:szCs w:val="18"/>
                <w:lang w:eastAsia="es-CO"/>
              </w:rPr>
            </w:pPr>
            <w:r w:rsidRPr="00CF5FED">
              <w:rPr>
                <w:rFonts w:ascii="Arial" w:hAnsi="Arial" w:cs="Arial"/>
                <w:color w:val="000000"/>
                <w:sz w:val="18"/>
                <w:szCs w:val="18"/>
                <w:lang w:eastAsia="es-CO"/>
              </w:rPr>
              <w:t>5</w:t>
            </w:r>
          </w:p>
        </w:tc>
      </w:tr>
      <w:tr w:rsidR="00FB16DB" w:rsidRPr="00CF5FED" w14:paraId="339C1AF5" w14:textId="77777777" w:rsidTr="00670A19">
        <w:trPr>
          <w:trHeight w:val="108"/>
          <w:jc w:val="center"/>
        </w:trPr>
        <w:tc>
          <w:tcPr>
            <w:tcW w:w="0" w:type="auto"/>
            <w:shd w:val="clear" w:color="auto" w:fill="auto"/>
            <w:noWrap/>
            <w:hideMark/>
          </w:tcPr>
          <w:p w14:paraId="3C87CDD4" w14:textId="77777777" w:rsidR="00FB16DB" w:rsidRPr="00CF5FED" w:rsidRDefault="00FB16DB" w:rsidP="00670A19">
            <w:pPr>
              <w:rPr>
                <w:rFonts w:ascii="Arial" w:hAnsi="Arial" w:cs="Arial"/>
                <w:b/>
                <w:bCs/>
                <w:color w:val="000000"/>
                <w:sz w:val="18"/>
                <w:szCs w:val="18"/>
                <w:lang w:eastAsia="es-CO"/>
              </w:rPr>
            </w:pPr>
            <w:r w:rsidRPr="00CF5FED">
              <w:rPr>
                <w:rFonts w:ascii="Arial" w:hAnsi="Arial" w:cs="Arial"/>
                <w:b/>
                <w:bCs/>
                <w:color w:val="000000"/>
                <w:sz w:val="18"/>
                <w:szCs w:val="18"/>
                <w:lang w:eastAsia="es-CO"/>
              </w:rPr>
              <w:t>Subsecretaría Jurídica Distrital</w:t>
            </w:r>
          </w:p>
        </w:tc>
        <w:tc>
          <w:tcPr>
            <w:tcW w:w="0" w:type="auto"/>
            <w:shd w:val="clear" w:color="auto" w:fill="auto"/>
            <w:noWrap/>
            <w:hideMark/>
          </w:tcPr>
          <w:p w14:paraId="40F005F2" w14:textId="77777777" w:rsidR="00FB16DB" w:rsidRPr="00CF5FED" w:rsidRDefault="00FB16DB" w:rsidP="00670A19">
            <w:pPr>
              <w:rPr>
                <w:rFonts w:ascii="Arial" w:hAnsi="Arial" w:cs="Arial"/>
                <w:color w:val="000000"/>
                <w:sz w:val="18"/>
                <w:szCs w:val="18"/>
                <w:lang w:eastAsia="es-CO"/>
              </w:rPr>
            </w:pPr>
            <w:r w:rsidRPr="00CF5FED">
              <w:rPr>
                <w:rFonts w:ascii="Arial" w:hAnsi="Arial" w:cs="Arial"/>
                <w:color w:val="000000"/>
                <w:sz w:val="18"/>
                <w:szCs w:val="18"/>
                <w:lang w:eastAsia="es-CO"/>
              </w:rPr>
              <w:t xml:space="preserve">Circulares </w:t>
            </w:r>
          </w:p>
        </w:tc>
        <w:tc>
          <w:tcPr>
            <w:tcW w:w="0" w:type="auto"/>
            <w:shd w:val="clear" w:color="auto" w:fill="auto"/>
            <w:noWrap/>
            <w:hideMark/>
          </w:tcPr>
          <w:p w14:paraId="5320FD23" w14:textId="77777777" w:rsidR="00FB16DB" w:rsidRPr="00CF5FED" w:rsidRDefault="00FB16DB" w:rsidP="00670A19">
            <w:pPr>
              <w:jc w:val="center"/>
              <w:rPr>
                <w:rFonts w:ascii="Arial" w:hAnsi="Arial" w:cs="Arial"/>
                <w:color w:val="000000"/>
                <w:sz w:val="18"/>
                <w:szCs w:val="18"/>
                <w:lang w:eastAsia="es-CO"/>
              </w:rPr>
            </w:pPr>
            <w:r w:rsidRPr="00CF5FED">
              <w:rPr>
                <w:rFonts w:ascii="Arial" w:hAnsi="Arial" w:cs="Arial"/>
                <w:color w:val="000000"/>
                <w:sz w:val="18"/>
                <w:szCs w:val="18"/>
                <w:lang w:eastAsia="es-CO"/>
              </w:rPr>
              <w:t>4</w:t>
            </w:r>
          </w:p>
        </w:tc>
      </w:tr>
      <w:tr w:rsidR="00FB16DB" w:rsidRPr="00CF5FED" w14:paraId="170EE7CB" w14:textId="77777777" w:rsidTr="00670A19">
        <w:trPr>
          <w:trHeight w:val="167"/>
          <w:jc w:val="center"/>
        </w:trPr>
        <w:tc>
          <w:tcPr>
            <w:tcW w:w="0" w:type="auto"/>
            <w:shd w:val="clear" w:color="auto" w:fill="auto"/>
            <w:noWrap/>
            <w:hideMark/>
          </w:tcPr>
          <w:p w14:paraId="06C2EA6C" w14:textId="77777777" w:rsidR="00FB16DB" w:rsidRPr="00CF5FED" w:rsidRDefault="00FB16DB" w:rsidP="00670A19">
            <w:pPr>
              <w:rPr>
                <w:rFonts w:ascii="Arial" w:hAnsi="Arial" w:cs="Arial"/>
                <w:b/>
                <w:bCs/>
                <w:color w:val="000000"/>
                <w:sz w:val="18"/>
                <w:szCs w:val="18"/>
                <w:lang w:eastAsia="es-CO"/>
              </w:rPr>
            </w:pPr>
            <w:r w:rsidRPr="00CF5FED">
              <w:rPr>
                <w:rFonts w:ascii="Arial" w:hAnsi="Arial" w:cs="Arial"/>
                <w:b/>
                <w:bCs/>
                <w:color w:val="000000"/>
                <w:sz w:val="18"/>
                <w:szCs w:val="18"/>
                <w:lang w:eastAsia="es-CO"/>
              </w:rPr>
              <w:t>Dirección de Gestión Corporativa</w:t>
            </w:r>
          </w:p>
        </w:tc>
        <w:tc>
          <w:tcPr>
            <w:tcW w:w="0" w:type="auto"/>
            <w:shd w:val="clear" w:color="auto" w:fill="auto"/>
            <w:noWrap/>
            <w:hideMark/>
          </w:tcPr>
          <w:p w14:paraId="7EA7D44C" w14:textId="77777777" w:rsidR="00FB16DB" w:rsidRPr="00CF5FED" w:rsidRDefault="00FB16DB" w:rsidP="00670A19">
            <w:pPr>
              <w:rPr>
                <w:rFonts w:ascii="Arial" w:hAnsi="Arial" w:cs="Arial"/>
                <w:color w:val="000000"/>
                <w:sz w:val="18"/>
                <w:szCs w:val="18"/>
                <w:lang w:eastAsia="es-CO"/>
              </w:rPr>
            </w:pPr>
            <w:r w:rsidRPr="00CF5FED">
              <w:rPr>
                <w:rFonts w:ascii="Arial" w:hAnsi="Arial" w:cs="Arial"/>
                <w:color w:val="000000"/>
                <w:sz w:val="18"/>
                <w:szCs w:val="18"/>
                <w:lang w:eastAsia="es-CO"/>
              </w:rPr>
              <w:t>Resoluciones</w:t>
            </w:r>
          </w:p>
        </w:tc>
        <w:tc>
          <w:tcPr>
            <w:tcW w:w="0" w:type="auto"/>
            <w:shd w:val="clear" w:color="auto" w:fill="auto"/>
            <w:noWrap/>
            <w:hideMark/>
          </w:tcPr>
          <w:p w14:paraId="0788681D" w14:textId="77777777" w:rsidR="00FB16DB" w:rsidRPr="00CF5FED" w:rsidRDefault="00FB16DB" w:rsidP="00670A19">
            <w:pPr>
              <w:jc w:val="center"/>
              <w:rPr>
                <w:rFonts w:ascii="Arial" w:hAnsi="Arial" w:cs="Arial"/>
                <w:color w:val="000000"/>
                <w:sz w:val="18"/>
                <w:szCs w:val="18"/>
                <w:lang w:eastAsia="es-CO"/>
              </w:rPr>
            </w:pPr>
            <w:r w:rsidRPr="00CF5FED">
              <w:rPr>
                <w:rFonts w:ascii="Arial" w:hAnsi="Arial" w:cs="Arial"/>
                <w:color w:val="000000"/>
                <w:sz w:val="18"/>
                <w:szCs w:val="18"/>
                <w:lang w:eastAsia="es-CO"/>
              </w:rPr>
              <w:t>53</w:t>
            </w:r>
          </w:p>
        </w:tc>
      </w:tr>
      <w:tr w:rsidR="00FB16DB" w:rsidRPr="00CF5FED" w14:paraId="0A7AB391" w14:textId="77777777" w:rsidTr="00670A19">
        <w:trPr>
          <w:trHeight w:val="85"/>
          <w:jc w:val="center"/>
        </w:trPr>
        <w:tc>
          <w:tcPr>
            <w:tcW w:w="0" w:type="auto"/>
            <w:shd w:val="clear" w:color="auto" w:fill="auto"/>
            <w:noWrap/>
            <w:hideMark/>
          </w:tcPr>
          <w:p w14:paraId="31DF269F" w14:textId="77777777" w:rsidR="00FB16DB" w:rsidRPr="00CF5FED" w:rsidRDefault="00FB16DB" w:rsidP="00670A19">
            <w:pPr>
              <w:rPr>
                <w:rFonts w:ascii="Arial" w:hAnsi="Arial" w:cs="Arial"/>
                <w:b/>
                <w:bCs/>
                <w:color w:val="000000"/>
                <w:sz w:val="18"/>
                <w:szCs w:val="18"/>
                <w:lang w:eastAsia="es-CO"/>
              </w:rPr>
            </w:pPr>
            <w:r w:rsidRPr="00CF5FED">
              <w:rPr>
                <w:rFonts w:ascii="Arial" w:hAnsi="Arial" w:cs="Arial"/>
                <w:b/>
                <w:bCs/>
                <w:color w:val="000000"/>
                <w:sz w:val="18"/>
                <w:szCs w:val="18"/>
                <w:lang w:eastAsia="es-CO"/>
              </w:rPr>
              <w:t>Dirección de Gestión Corporativa</w:t>
            </w:r>
          </w:p>
        </w:tc>
        <w:tc>
          <w:tcPr>
            <w:tcW w:w="0" w:type="auto"/>
            <w:shd w:val="clear" w:color="auto" w:fill="auto"/>
            <w:noWrap/>
            <w:hideMark/>
          </w:tcPr>
          <w:p w14:paraId="58D96D5D" w14:textId="77777777" w:rsidR="00FB16DB" w:rsidRPr="00CF5FED" w:rsidRDefault="00FB16DB" w:rsidP="00670A19">
            <w:pPr>
              <w:rPr>
                <w:rFonts w:ascii="Arial" w:hAnsi="Arial" w:cs="Arial"/>
                <w:color w:val="000000"/>
                <w:sz w:val="18"/>
                <w:szCs w:val="18"/>
                <w:lang w:eastAsia="es-CO"/>
              </w:rPr>
            </w:pPr>
            <w:r w:rsidRPr="00CF5FED">
              <w:rPr>
                <w:rFonts w:ascii="Arial" w:hAnsi="Arial" w:cs="Arial"/>
                <w:color w:val="000000"/>
                <w:sz w:val="18"/>
                <w:szCs w:val="18"/>
                <w:lang w:eastAsia="es-CO"/>
              </w:rPr>
              <w:t>Circulares</w:t>
            </w:r>
          </w:p>
        </w:tc>
        <w:tc>
          <w:tcPr>
            <w:tcW w:w="0" w:type="auto"/>
            <w:shd w:val="clear" w:color="auto" w:fill="auto"/>
            <w:noWrap/>
            <w:hideMark/>
          </w:tcPr>
          <w:p w14:paraId="28456D31" w14:textId="77777777" w:rsidR="00FB16DB" w:rsidRPr="00CF5FED" w:rsidRDefault="00FB16DB" w:rsidP="00670A19">
            <w:pPr>
              <w:jc w:val="center"/>
              <w:rPr>
                <w:rFonts w:ascii="Arial" w:hAnsi="Arial" w:cs="Arial"/>
                <w:color w:val="000000"/>
                <w:sz w:val="18"/>
                <w:szCs w:val="18"/>
                <w:lang w:eastAsia="es-CO"/>
              </w:rPr>
            </w:pPr>
            <w:r w:rsidRPr="00CF5FED">
              <w:rPr>
                <w:rFonts w:ascii="Arial" w:hAnsi="Arial" w:cs="Arial"/>
                <w:color w:val="000000"/>
                <w:sz w:val="18"/>
                <w:szCs w:val="18"/>
                <w:lang w:eastAsia="es-CO"/>
              </w:rPr>
              <w:t>3</w:t>
            </w:r>
          </w:p>
        </w:tc>
      </w:tr>
      <w:tr w:rsidR="00FB16DB" w:rsidRPr="00CF5FED" w14:paraId="23189CF1" w14:textId="77777777" w:rsidTr="00670A19">
        <w:trPr>
          <w:trHeight w:val="50"/>
          <w:jc w:val="center"/>
        </w:trPr>
        <w:tc>
          <w:tcPr>
            <w:tcW w:w="0" w:type="auto"/>
            <w:shd w:val="clear" w:color="auto" w:fill="auto"/>
            <w:noWrap/>
            <w:hideMark/>
          </w:tcPr>
          <w:p w14:paraId="20476F16" w14:textId="77777777" w:rsidR="00FB16DB" w:rsidRPr="00CF5FED" w:rsidRDefault="00FB16DB" w:rsidP="00670A19">
            <w:pPr>
              <w:rPr>
                <w:rFonts w:ascii="Arial" w:hAnsi="Arial" w:cs="Arial"/>
                <w:b/>
                <w:bCs/>
                <w:color w:val="000000"/>
                <w:sz w:val="18"/>
                <w:szCs w:val="18"/>
                <w:lang w:eastAsia="es-CO"/>
              </w:rPr>
            </w:pPr>
            <w:r w:rsidRPr="00CF5FED">
              <w:rPr>
                <w:rFonts w:ascii="Arial" w:hAnsi="Arial" w:cs="Arial"/>
                <w:b/>
                <w:bCs/>
                <w:color w:val="000000"/>
                <w:sz w:val="18"/>
                <w:szCs w:val="18"/>
                <w:lang w:eastAsia="es-CO"/>
              </w:rPr>
              <w:t>TOTAL</w:t>
            </w:r>
          </w:p>
        </w:tc>
        <w:tc>
          <w:tcPr>
            <w:tcW w:w="0" w:type="auto"/>
            <w:shd w:val="clear" w:color="auto" w:fill="auto"/>
            <w:noWrap/>
            <w:hideMark/>
          </w:tcPr>
          <w:p w14:paraId="6F7D5550" w14:textId="77777777" w:rsidR="00FB16DB" w:rsidRPr="00CF5FED" w:rsidRDefault="00FB16DB" w:rsidP="00670A19">
            <w:pPr>
              <w:rPr>
                <w:rFonts w:ascii="Arial" w:hAnsi="Arial" w:cs="Arial"/>
                <w:color w:val="000000"/>
                <w:sz w:val="18"/>
                <w:szCs w:val="18"/>
                <w:lang w:eastAsia="es-CO"/>
              </w:rPr>
            </w:pPr>
            <w:r w:rsidRPr="00CF5FED">
              <w:rPr>
                <w:rFonts w:ascii="Arial" w:hAnsi="Arial" w:cs="Arial"/>
                <w:color w:val="000000"/>
                <w:sz w:val="18"/>
                <w:szCs w:val="18"/>
                <w:lang w:eastAsia="es-CO"/>
              </w:rPr>
              <w:t> </w:t>
            </w:r>
          </w:p>
        </w:tc>
        <w:tc>
          <w:tcPr>
            <w:tcW w:w="0" w:type="auto"/>
            <w:shd w:val="clear" w:color="auto" w:fill="auto"/>
            <w:noWrap/>
            <w:hideMark/>
          </w:tcPr>
          <w:p w14:paraId="363ED25A" w14:textId="77777777" w:rsidR="00FB16DB" w:rsidRPr="00CF5FED" w:rsidRDefault="00FB16DB" w:rsidP="00B3742D">
            <w:pPr>
              <w:keepNext/>
              <w:jc w:val="center"/>
              <w:rPr>
                <w:rFonts w:ascii="Arial" w:hAnsi="Arial" w:cs="Arial"/>
                <w:b/>
                <w:bCs/>
                <w:color w:val="000000"/>
                <w:sz w:val="18"/>
                <w:szCs w:val="18"/>
                <w:lang w:eastAsia="es-CO"/>
              </w:rPr>
            </w:pPr>
            <w:r w:rsidRPr="00CF5FED">
              <w:rPr>
                <w:rFonts w:ascii="Arial" w:hAnsi="Arial" w:cs="Arial"/>
                <w:b/>
                <w:bCs/>
                <w:color w:val="000000"/>
                <w:sz w:val="18"/>
                <w:szCs w:val="18"/>
                <w:lang w:eastAsia="es-CO"/>
              </w:rPr>
              <w:t>138</w:t>
            </w:r>
          </w:p>
        </w:tc>
      </w:tr>
    </w:tbl>
    <w:p w14:paraId="02497FA7" w14:textId="77777777" w:rsidR="00FB16DB" w:rsidRPr="005D1C27" w:rsidRDefault="00B3742D" w:rsidP="00B3742D">
      <w:pPr>
        <w:pStyle w:val="Descripcin"/>
        <w:jc w:val="center"/>
        <w:rPr>
          <w:rFonts w:ascii="Arial" w:hAnsi="Arial" w:cs="Arial"/>
          <w:b/>
          <w:bCs/>
          <w:color w:val="202124"/>
          <w:sz w:val="22"/>
          <w:szCs w:val="22"/>
          <w:shd w:val="clear" w:color="auto" w:fill="FFFFFF"/>
        </w:rPr>
      </w:pPr>
      <w:r>
        <w:t xml:space="preserve">Tabla </w:t>
      </w:r>
      <w:r w:rsidR="00B87926">
        <w:fldChar w:fldCharType="begin"/>
      </w:r>
      <w:r w:rsidR="00B87926">
        <w:instrText xml:space="preserve"> SEQ Tabla \* ARABIC </w:instrText>
      </w:r>
      <w:r w:rsidR="00B87926">
        <w:fldChar w:fldCharType="separate"/>
      </w:r>
      <w:r>
        <w:rPr>
          <w:noProof/>
        </w:rPr>
        <w:t>27</w:t>
      </w:r>
      <w:r w:rsidR="00B87926">
        <w:rPr>
          <w:noProof/>
        </w:rPr>
        <w:fldChar w:fldCharType="end"/>
      </w:r>
      <w:r>
        <w:t>. notificaciones 3er trimestre. Fuente: Proceso notificaciones</w:t>
      </w:r>
    </w:p>
    <w:p w14:paraId="58B2E2B0" w14:textId="77777777" w:rsidR="00FB16DB" w:rsidRPr="005D1C27" w:rsidRDefault="00FB16DB" w:rsidP="00FB16DB">
      <w:pPr>
        <w:jc w:val="both"/>
        <w:rPr>
          <w:rFonts w:ascii="Arial" w:hAnsi="Arial" w:cs="Arial"/>
          <w:color w:val="202124"/>
          <w:sz w:val="22"/>
          <w:szCs w:val="22"/>
          <w:shd w:val="clear" w:color="auto" w:fill="FFFFFF"/>
        </w:rPr>
      </w:pPr>
      <w:r w:rsidRPr="005D1C27">
        <w:rPr>
          <w:rFonts w:ascii="Arial" w:hAnsi="Arial" w:cs="Arial"/>
          <w:color w:val="202124"/>
          <w:sz w:val="22"/>
          <w:szCs w:val="22"/>
          <w:shd w:val="clear" w:color="auto" w:fill="FFFFFF"/>
        </w:rPr>
        <w:t>Se realizaron las respectivas publicaciones con el fin de divulgar la información de los actos administrativos y la decisión que este contiene de mediante la plataforma de Registro Distrital.</w:t>
      </w:r>
    </w:p>
    <w:p w14:paraId="61AF5C8B" w14:textId="77777777" w:rsidR="00FB16DB" w:rsidRPr="005D1C27" w:rsidRDefault="00FB16DB" w:rsidP="00FB16DB">
      <w:pPr>
        <w:rPr>
          <w:rFonts w:ascii="Arial" w:hAnsi="Arial" w:cs="Arial"/>
          <w:b/>
          <w:bCs/>
          <w:color w:val="202124"/>
          <w:sz w:val="22"/>
          <w:szCs w:val="22"/>
          <w:shd w:val="clear" w:color="auto" w:fill="FFFFFF"/>
        </w:rPr>
      </w:pP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5A0" w:firstRow="1" w:lastRow="0" w:firstColumn="1" w:lastColumn="1" w:noHBand="0" w:noVBand="1"/>
      </w:tblPr>
      <w:tblGrid>
        <w:gridCol w:w="1242"/>
        <w:gridCol w:w="1560"/>
        <w:gridCol w:w="1984"/>
        <w:gridCol w:w="2268"/>
      </w:tblGrid>
      <w:tr w:rsidR="00FB16DB" w:rsidRPr="00CF5FED" w14:paraId="10138293" w14:textId="77777777" w:rsidTr="00670A19">
        <w:trPr>
          <w:jc w:val="center"/>
        </w:trPr>
        <w:tc>
          <w:tcPr>
            <w:tcW w:w="1242" w:type="dxa"/>
            <w:tcBorders>
              <w:bottom w:val="single" w:sz="12" w:space="0" w:color="9CC2E5"/>
            </w:tcBorders>
            <w:shd w:val="clear" w:color="auto" w:fill="auto"/>
            <w:hideMark/>
          </w:tcPr>
          <w:p w14:paraId="1F7E32D7" w14:textId="77777777" w:rsidR="00FB16DB" w:rsidRPr="00CF5FED" w:rsidRDefault="00FB16DB" w:rsidP="00670A19">
            <w:pPr>
              <w:jc w:val="center"/>
              <w:rPr>
                <w:rFonts w:ascii="Arial" w:hAnsi="Arial" w:cs="Arial"/>
                <w:b/>
                <w:bCs/>
              </w:rPr>
            </w:pPr>
            <w:r w:rsidRPr="00CF5FED">
              <w:rPr>
                <w:rFonts w:ascii="Arial" w:hAnsi="Arial" w:cs="Arial"/>
                <w:b/>
                <w:bCs/>
              </w:rPr>
              <w:t>Julio 2021</w:t>
            </w:r>
          </w:p>
        </w:tc>
        <w:tc>
          <w:tcPr>
            <w:tcW w:w="1560" w:type="dxa"/>
            <w:tcBorders>
              <w:bottom w:val="single" w:sz="12" w:space="0" w:color="9CC2E5"/>
            </w:tcBorders>
            <w:shd w:val="clear" w:color="auto" w:fill="auto"/>
            <w:hideMark/>
          </w:tcPr>
          <w:p w14:paraId="47711CA0" w14:textId="77777777" w:rsidR="00FB16DB" w:rsidRPr="00CF5FED" w:rsidRDefault="00FB16DB" w:rsidP="00670A19">
            <w:pPr>
              <w:jc w:val="center"/>
              <w:rPr>
                <w:rFonts w:ascii="Arial" w:hAnsi="Arial" w:cs="Arial"/>
                <w:b/>
                <w:bCs/>
              </w:rPr>
            </w:pPr>
            <w:r w:rsidRPr="00CF5FED">
              <w:rPr>
                <w:rFonts w:ascii="Arial" w:hAnsi="Arial" w:cs="Arial"/>
                <w:b/>
                <w:bCs/>
              </w:rPr>
              <w:t>Agosto 2021</w:t>
            </w:r>
          </w:p>
        </w:tc>
        <w:tc>
          <w:tcPr>
            <w:tcW w:w="1984" w:type="dxa"/>
            <w:tcBorders>
              <w:bottom w:val="single" w:sz="12" w:space="0" w:color="9CC2E5"/>
            </w:tcBorders>
            <w:shd w:val="clear" w:color="auto" w:fill="auto"/>
            <w:hideMark/>
          </w:tcPr>
          <w:p w14:paraId="5963FAA5" w14:textId="77777777" w:rsidR="00FB16DB" w:rsidRPr="00CF5FED" w:rsidRDefault="00FB16DB" w:rsidP="00670A19">
            <w:pPr>
              <w:jc w:val="center"/>
              <w:rPr>
                <w:rFonts w:ascii="Arial" w:hAnsi="Arial" w:cs="Arial"/>
                <w:b/>
                <w:bCs/>
              </w:rPr>
            </w:pPr>
            <w:r w:rsidRPr="00CF5FED">
              <w:rPr>
                <w:rFonts w:ascii="Arial" w:hAnsi="Arial" w:cs="Arial"/>
                <w:b/>
                <w:bCs/>
              </w:rPr>
              <w:t>Septiembre 2021</w:t>
            </w:r>
          </w:p>
        </w:tc>
        <w:tc>
          <w:tcPr>
            <w:tcW w:w="2268" w:type="dxa"/>
            <w:tcBorders>
              <w:bottom w:val="single" w:sz="12" w:space="0" w:color="9CC2E5"/>
            </w:tcBorders>
            <w:shd w:val="clear" w:color="auto" w:fill="auto"/>
            <w:hideMark/>
          </w:tcPr>
          <w:p w14:paraId="6B936195" w14:textId="77777777" w:rsidR="00FB16DB" w:rsidRPr="00CF5FED" w:rsidRDefault="00FB16DB" w:rsidP="00670A19">
            <w:pPr>
              <w:jc w:val="center"/>
              <w:rPr>
                <w:rFonts w:ascii="Arial" w:hAnsi="Arial" w:cs="Arial"/>
                <w:b/>
                <w:bCs/>
              </w:rPr>
            </w:pPr>
            <w:r w:rsidRPr="00CF5FED">
              <w:rPr>
                <w:rFonts w:ascii="Arial" w:hAnsi="Arial" w:cs="Arial"/>
                <w:b/>
                <w:bCs/>
              </w:rPr>
              <w:t>Total publicaciones</w:t>
            </w:r>
          </w:p>
        </w:tc>
      </w:tr>
      <w:tr w:rsidR="00FB16DB" w:rsidRPr="00CF5FED" w14:paraId="518A1EDD" w14:textId="77777777" w:rsidTr="00670A19">
        <w:trPr>
          <w:jc w:val="center"/>
        </w:trPr>
        <w:tc>
          <w:tcPr>
            <w:tcW w:w="1242" w:type="dxa"/>
            <w:shd w:val="clear" w:color="auto" w:fill="auto"/>
            <w:hideMark/>
          </w:tcPr>
          <w:p w14:paraId="5784F52D" w14:textId="77777777" w:rsidR="00FB16DB" w:rsidRPr="00CF5FED" w:rsidRDefault="00FB16DB" w:rsidP="00670A19">
            <w:pPr>
              <w:jc w:val="center"/>
              <w:rPr>
                <w:rFonts w:ascii="Arial" w:hAnsi="Arial" w:cs="Arial"/>
                <w:b/>
                <w:bCs/>
              </w:rPr>
            </w:pPr>
            <w:r w:rsidRPr="00CF5FED">
              <w:rPr>
                <w:rFonts w:ascii="Arial" w:hAnsi="Arial" w:cs="Arial"/>
                <w:b/>
                <w:bCs/>
              </w:rPr>
              <w:t>6</w:t>
            </w:r>
          </w:p>
        </w:tc>
        <w:tc>
          <w:tcPr>
            <w:tcW w:w="1560" w:type="dxa"/>
            <w:shd w:val="clear" w:color="auto" w:fill="auto"/>
            <w:hideMark/>
          </w:tcPr>
          <w:p w14:paraId="22BEACE5" w14:textId="77777777" w:rsidR="00FB16DB" w:rsidRPr="00CF5FED" w:rsidRDefault="00FB16DB" w:rsidP="00670A19">
            <w:pPr>
              <w:jc w:val="center"/>
              <w:rPr>
                <w:rFonts w:ascii="Arial" w:hAnsi="Arial" w:cs="Arial"/>
              </w:rPr>
            </w:pPr>
            <w:r w:rsidRPr="00CF5FED">
              <w:rPr>
                <w:rFonts w:ascii="Arial" w:hAnsi="Arial" w:cs="Arial"/>
              </w:rPr>
              <w:t>5</w:t>
            </w:r>
          </w:p>
        </w:tc>
        <w:tc>
          <w:tcPr>
            <w:tcW w:w="1984" w:type="dxa"/>
            <w:shd w:val="clear" w:color="auto" w:fill="auto"/>
            <w:hideMark/>
          </w:tcPr>
          <w:p w14:paraId="07FB961A" w14:textId="77777777" w:rsidR="00FB16DB" w:rsidRPr="00CF5FED" w:rsidRDefault="00FB16DB" w:rsidP="00670A19">
            <w:pPr>
              <w:jc w:val="center"/>
              <w:rPr>
                <w:rFonts w:ascii="Arial" w:hAnsi="Arial" w:cs="Arial"/>
              </w:rPr>
            </w:pPr>
            <w:r w:rsidRPr="00CF5FED">
              <w:rPr>
                <w:rFonts w:ascii="Arial" w:hAnsi="Arial" w:cs="Arial"/>
              </w:rPr>
              <w:t>3</w:t>
            </w:r>
          </w:p>
        </w:tc>
        <w:tc>
          <w:tcPr>
            <w:tcW w:w="2268" w:type="dxa"/>
            <w:shd w:val="clear" w:color="auto" w:fill="auto"/>
            <w:hideMark/>
          </w:tcPr>
          <w:p w14:paraId="59BA0CCE" w14:textId="77777777" w:rsidR="00FB16DB" w:rsidRPr="00CF5FED" w:rsidRDefault="00FB16DB" w:rsidP="00670A19">
            <w:pPr>
              <w:jc w:val="center"/>
              <w:rPr>
                <w:rFonts w:ascii="Arial" w:hAnsi="Arial" w:cs="Arial"/>
                <w:b/>
                <w:bCs/>
              </w:rPr>
            </w:pPr>
            <w:r w:rsidRPr="00CF5FED">
              <w:rPr>
                <w:rFonts w:ascii="Arial" w:hAnsi="Arial" w:cs="Arial"/>
                <w:b/>
                <w:bCs/>
              </w:rPr>
              <w:t>14</w:t>
            </w:r>
          </w:p>
        </w:tc>
      </w:tr>
    </w:tbl>
    <w:p w14:paraId="3ACEF0EF" w14:textId="77777777" w:rsidR="00FB16DB" w:rsidRDefault="00FB16DB" w:rsidP="00FB16DB">
      <w:pPr>
        <w:rPr>
          <w:rFonts w:ascii="Arial" w:hAnsi="Arial" w:cs="Arial"/>
        </w:rPr>
      </w:pPr>
    </w:p>
    <w:p w14:paraId="2FFDC2D6" w14:textId="77777777" w:rsidR="00B3742D" w:rsidRDefault="00B3742D" w:rsidP="00FB16D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1"/>
        <w:gridCol w:w="8089"/>
      </w:tblGrid>
      <w:tr w:rsidR="00B3742D" w:rsidRPr="000E7ACA" w14:paraId="5002B225" w14:textId="77777777" w:rsidTr="00B3742D">
        <w:tc>
          <w:tcPr>
            <w:tcW w:w="1241" w:type="dxa"/>
            <w:tcBorders>
              <w:top w:val="nil"/>
              <w:left w:val="nil"/>
              <w:bottom w:val="nil"/>
              <w:right w:val="single" w:sz="4" w:space="0" w:color="auto"/>
            </w:tcBorders>
            <w:shd w:val="clear" w:color="auto" w:fill="D9E2F3" w:themeFill="accent1" w:themeFillTint="33"/>
          </w:tcPr>
          <w:p w14:paraId="3528668E" w14:textId="77777777" w:rsidR="00B3742D" w:rsidRPr="000E7ACA" w:rsidRDefault="00B3742D" w:rsidP="00670A19">
            <w:pPr>
              <w:spacing w:after="120" w:line="276" w:lineRule="auto"/>
              <w:rPr>
                <w:rFonts w:ascii="Arial" w:hAnsi="Arial" w:cs="Arial"/>
                <w:bCs/>
              </w:rPr>
            </w:pPr>
            <w:r w:rsidRPr="000E7ACA">
              <w:rPr>
                <w:rFonts w:ascii="Arial" w:hAnsi="Arial" w:cs="Arial"/>
                <w:bCs/>
              </w:rPr>
              <w:t>Meta</w:t>
            </w:r>
          </w:p>
          <w:p w14:paraId="69F3351E" w14:textId="77777777" w:rsidR="00B3742D" w:rsidRPr="000E7ACA" w:rsidRDefault="00B3742D" w:rsidP="00670A19">
            <w:pPr>
              <w:spacing w:after="120" w:line="276" w:lineRule="auto"/>
              <w:rPr>
                <w:rFonts w:ascii="Arial" w:hAnsi="Arial" w:cs="Arial"/>
                <w:bCs/>
              </w:rPr>
            </w:pPr>
            <w:r w:rsidRPr="000E7ACA">
              <w:rPr>
                <w:rFonts w:ascii="Arial" w:hAnsi="Arial" w:cs="Arial"/>
                <w:bCs/>
              </w:rPr>
              <w:t>Gestión</w:t>
            </w:r>
          </w:p>
        </w:tc>
        <w:tc>
          <w:tcPr>
            <w:tcW w:w="8089" w:type="dxa"/>
            <w:tcBorders>
              <w:left w:val="single" w:sz="4" w:space="0" w:color="auto"/>
            </w:tcBorders>
            <w:shd w:val="clear" w:color="auto" w:fill="D9E2F3" w:themeFill="accent1" w:themeFillTint="33"/>
          </w:tcPr>
          <w:p w14:paraId="3249B071" w14:textId="77777777" w:rsidR="00B3742D" w:rsidRPr="000E7ACA" w:rsidRDefault="00B3742D" w:rsidP="00670A19">
            <w:pPr>
              <w:spacing w:line="276" w:lineRule="auto"/>
              <w:rPr>
                <w:rFonts w:ascii="Arial" w:hAnsi="Arial" w:cs="Arial"/>
                <w:b/>
              </w:rPr>
            </w:pPr>
            <w:r w:rsidRPr="000E7ACA">
              <w:rPr>
                <w:rFonts w:ascii="Arial" w:hAnsi="Arial" w:cs="Arial"/>
              </w:rPr>
              <w:t xml:space="preserve">Optimizar la revisión y evaluación de los asuntos disciplinarios a cargo o en comisión de la Dirección Distrital de Asuntos Disciplinarios </w:t>
            </w:r>
            <w:r w:rsidRPr="000E7ACA">
              <w:rPr>
                <w:rFonts w:ascii="Arial" w:hAnsi="Arial" w:cs="Arial"/>
              </w:rPr>
              <w:tab/>
            </w:r>
          </w:p>
        </w:tc>
      </w:tr>
    </w:tbl>
    <w:p w14:paraId="12792024" w14:textId="77777777" w:rsidR="00B3742D" w:rsidRPr="00F80E18" w:rsidRDefault="00B3742D" w:rsidP="00B3742D">
      <w:pPr>
        <w:spacing w:line="276" w:lineRule="auto"/>
        <w:rPr>
          <w:rFonts w:ascii="Arial" w:hAnsi="Arial" w:cs="Arial"/>
          <w:b/>
        </w:rPr>
      </w:pPr>
    </w:p>
    <w:p w14:paraId="4BD2D1BB" w14:textId="77777777" w:rsidR="00B3742D" w:rsidRDefault="00B3742D" w:rsidP="00B3742D">
      <w:pPr>
        <w:spacing w:line="276" w:lineRule="auto"/>
        <w:rPr>
          <w:rFonts w:ascii="Arial" w:hAnsi="Arial" w:cs="Arial"/>
          <w:b/>
        </w:rPr>
      </w:pPr>
      <w:r w:rsidRPr="00F80E18">
        <w:rPr>
          <w:rFonts w:ascii="Arial" w:hAnsi="Arial" w:cs="Arial"/>
          <w:b/>
        </w:rPr>
        <w:t>Actividad 1: Realizar la evaluación de la totalidad de las quejas radicadas en la DDAD.</w:t>
      </w:r>
    </w:p>
    <w:p w14:paraId="71C4C5CD" w14:textId="77777777" w:rsidR="00B3742D" w:rsidRDefault="00B3742D" w:rsidP="00B3742D">
      <w:pPr>
        <w:spacing w:line="276" w:lineRule="auto"/>
        <w:rPr>
          <w:rFonts w:ascii="Arial" w:hAnsi="Arial" w:cs="Arial"/>
          <w:b/>
        </w:rPr>
      </w:pPr>
    </w:p>
    <w:p w14:paraId="24E545A1" w14:textId="77777777" w:rsidR="00B3742D" w:rsidRPr="00B3742D" w:rsidRDefault="00B3742D" w:rsidP="00B3742D">
      <w:pPr>
        <w:spacing w:line="276" w:lineRule="auto"/>
        <w:jc w:val="both"/>
        <w:rPr>
          <w:rFonts w:ascii="Arial" w:hAnsi="Arial" w:cs="Arial"/>
          <w:b/>
          <w:shd w:val="clear" w:color="auto" w:fill="FFFFFF"/>
          <w:lang w:eastAsia="es-CO"/>
        </w:rPr>
      </w:pPr>
      <w:r w:rsidRPr="001A6D0B">
        <w:rPr>
          <w:rFonts w:ascii="Arial" w:hAnsi="Arial" w:cs="Arial"/>
          <w:b/>
          <w:shd w:val="clear" w:color="auto" w:fill="FFFFFF"/>
          <w:lang w:eastAsia="es-CO"/>
        </w:rPr>
        <w:t>Avances y/o Logros</w:t>
      </w:r>
      <w:r>
        <w:rPr>
          <w:rFonts w:ascii="Arial" w:hAnsi="Arial" w:cs="Arial"/>
          <w:b/>
          <w:shd w:val="clear" w:color="auto" w:fill="FFFFFF"/>
          <w:lang w:eastAsia="es-CO"/>
        </w:rPr>
        <w:t xml:space="preserve">: </w:t>
      </w:r>
      <w:r w:rsidRPr="00F80E18">
        <w:rPr>
          <w:rFonts w:ascii="Arial" w:hAnsi="Arial" w:cs="Arial"/>
          <w:shd w:val="clear" w:color="auto" w:fill="FFFFFF"/>
          <w:lang w:eastAsia="es-CO"/>
        </w:rPr>
        <w:t xml:space="preserve">Para el </w:t>
      </w:r>
      <w:r w:rsidR="00282B54">
        <w:rPr>
          <w:rFonts w:ascii="Arial" w:hAnsi="Arial" w:cs="Arial"/>
          <w:shd w:val="clear" w:color="auto" w:fill="FFFFFF"/>
          <w:lang w:eastAsia="es-CO"/>
        </w:rPr>
        <w:t>tercer</w:t>
      </w:r>
      <w:r w:rsidRPr="00F80E18">
        <w:rPr>
          <w:rFonts w:ascii="Arial" w:hAnsi="Arial" w:cs="Arial"/>
          <w:shd w:val="clear" w:color="auto" w:fill="FFFFFF"/>
          <w:lang w:eastAsia="es-CO"/>
        </w:rPr>
        <w:t xml:space="preserve"> trimestre del año 2021, se tiene un avance del 100%, en razón se recibieron, radicaron, numeraron y repartieron </w:t>
      </w:r>
      <w:r>
        <w:rPr>
          <w:rFonts w:ascii="Arial" w:hAnsi="Arial" w:cs="Arial"/>
          <w:shd w:val="clear" w:color="auto" w:fill="FFFFFF"/>
          <w:lang w:eastAsia="es-CO"/>
        </w:rPr>
        <w:t xml:space="preserve">31 </w:t>
      </w:r>
      <w:r w:rsidRPr="00F80E18">
        <w:rPr>
          <w:rFonts w:ascii="Arial" w:hAnsi="Arial" w:cs="Arial"/>
          <w:shd w:val="clear" w:color="auto" w:fill="FFFFFF"/>
          <w:lang w:eastAsia="es-CO"/>
        </w:rPr>
        <w:t xml:space="preserve">quejas </w:t>
      </w:r>
      <w:r>
        <w:rPr>
          <w:rFonts w:ascii="Arial" w:hAnsi="Arial" w:cs="Arial"/>
          <w:shd w:val="clear" w:color="auto" w:fill="FFFFFF"/>
          <w:lang w:eastAsia="es-CO"/>
        </w:rPr>
        <w:t>allegadas a la</w:t>
      </w:r>
      <w:r w:rsidRPr="00F80E18">
        <w:rPr>
          <w:rFonts w:ascii="Arial" w:hAnsi="Arial" w:cs="Arial"/>
          <w:shd w:val="clear" w:color="auto" w:fill="FFFFFF"/>
          <w:lang w:eastAsia="es-CO"/>
        </w:rPr>
        <w:t xml:space="preserve"> DDAD,</w:t>
      </w:r>
      <w:r>
        <w:rPr>
          <w:rFonts w:ascii="Arial" w:hAnsi="Arial" w:cs="Arial"/>
          <w:shd w:val="clear" w:color="auto" w:fill="FFFFFF"/>
          <w:lang w:eastAsia="es-CO"/>
        </w:rPr>
        <w:t xml:space="preserve"> de las cuales fueron tramitadas </w:t>
      </w:r>
      <w:r w:rsidRPr="00F80E18">
        <w:rPr>
          <w:rFonts w:ascii="Arial" w:hAnsi="Arial" w:cs="Arial"/>
          <w:shd w:val="clear" w:color="auto" w:fill="FFFFFF"/>
          <w:lang w:eastAsia="es-CO"/>
        </w:rPr>
        <w:t xml:space="preserve">dentro del término </w:t>
      </w:r>
      <w:r>
        <w:rPr>
          <w:rFonts w:ascii="Arial" w:hAnsi="Arial" w:cs="Arial"/>
          <w:shd w:val="clear" w:color="auto" w:fill="FFFFFF"/>
          <w:lang w:eastAsia="es-CO"/>
        </w:rPr>
        <w:t>11, en las que se adoptó</w:t>
      </w:r>
      <w:r w:rsidRPr="00F80E18">
        <w:rPr>
          <w:rFonts w:ascii="Arial" w:hAnsi="Arial" w:cs="Arial"/>
          <w:shd w:val="clear" w:color="auto" w:fill="FFFFFF"/>
          <w:lang w:eastAsia="es-CO"/>
        </w:rPr>
        <w:t xml:space="preserve"> la dec</w:t>
      </w:r>
      <w:r>
        <w:rPr>
          <w:rFonts w:ascii="Arial" w:hAnsi="Arial" w:cs="Arial"/>
          <w:shd w:val="clear" w:color="auto" w:fill="FFFFFF"/>
          <w:lang w:eastAsia="es-CO"/>
        </w:rPr>
        <w:t>isión que en derecho correspondía</w:t>
      </w:r>
      <w:r w:rsidRPr="00F80E18">
        <w:rPr>
          <w:rFonts w:ascii="Arial" w:hAnsi="Arial" w:cs="Arial"/>
          <w:shd w:val="clear" w:color="auto" w:fill="FFFFFF"/>
          <w:lang w:eastAsia="es-CO"/>
        </w:rPr>
        <w:t xml:space="preserve">. </w:t>
      </w:r>
      <w:r>
        <w:rPr>
          <w:rFonts w:ascii="Arial" w:hAnsi="Arial" w:cs="Arial"/>
          <w:shd w:val="clear" w:color="auto" w:fill="FFFFFF"/>
          <w:lang w:eastAsia="es-CO"/>
        </w:rPr>
        <w:t>Durante el periodo se recibieron 15 requerimientos a través del sistema SIGA, 14 mediante SDQS, 1 por correo electrónico y 1 por compulsa de copias.</w:t>
      </w:r>
    </w:p>
    <w:p w14:paraId="0AAD0A95" w14:textId="77777777" w:rsidR="00B3742D" w:rsidRDefault="00B3742D" w:rsidP="00B3742D">
      <w:pPr>
        <w:spacing w:line="276" w:lineRule="auto"/>
        <w:jc w:val="both"/>
        <w:rPr>
          <w:rFonts w:ascii="Arial" w:hAnsi="Arial" w:cs="Arial"/>
          <w:shd w:val="clear" w:color="auto" w:fill="FFFFFF"/>
          <w:lang w:eastAsia="es-CO"/>
        </w:rPr>
      </w:pPr>
    </w:p>
    <w:p w14:paraId="2B7BA87B" w14:textId="77777777" w:rsidR="00B3742D" w:rsidRDefault="00B3742D" w:rsidP="00B3742D">
      <w:pPr>
        <w:keepNext/>
        <w:spacing w:line="276" w:lineRule="auto"/>
        <w:jc w:val="center"/>
      </w:pPr>
      <w:r w:rsidRPr="005B3934">
        <w:rPr>
          <w:noProof/>
          <w:lang w:eastAsia="es-CO"/>
        </w:rPr>
        <w:drawing>
          <wp:inline distT="0" distB="0" distL="0" distR="0" wp14:anchorId="0B77E032" wp14:editId="10E09697">
            <wp:extent cx="4568825" cy="1971675"/>
            <wp:effectExtent l="0" t="0" r="3175" b="9525"/>
            <wp:docPr id="44" name="Gráfico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1FB52EC" w14:textId="77777777" w:rsidR="00B3742D" w:rsidRPr="00F80E18" w:rsidRDefault="00B3742D" w:rsidP="00B3742D">
      <w:pPr>
        <w:pStyle w:val="Descripcin"/>
        <w:jc w:val="center"/>
        <w:rPr>
          <w:rFonts w:ascii="Arial" w:hAnsi="Arial" w:cs="Arial"/>
          <w:sz w:val="24"/>
          <w:szCs w:val="24"/>
          <w:shd w:val="clear" w:color="auto" w:fill="FFFFFF"/>
          <w:lang w:eastAsia="es-CO"/>
        </w:rPr>
      </w:pPr>
      <w:r>
        <w:t xml:space="preserve">Tabla </w:t>
      </w:r>
      <w:r w:rsidR="00B87926">
        <w:fldChar w:fldCharType="begin"/>
      </w:r>
      <w:r w:rsidR="00B87926">
        <w:instrText xml:space="preserve"> SEQ Tabla \* ARABIC </w:instrText>
      </w:r>
      <w:r w:rsidR="00B87926">
        <w:fldChar w:fldCharType="separate"/>
      </w:r>
      <w:r>
        <w:rPr>
          <w:noProof/>
        </w:rPr>
        <w:t>28</w:t>
      </w:r>
      <w:r w:rsidR="00B87926">
        <w:rPr>
          <w:noProof/>
        </w:rPr>
        <w:fldChar w:fldCharType="end"/>
      </w:r>
      <w:r>
        <w:t>. Atención de Requerimientos. Fuente: DDAD.</w:t>
      </w:r>
    </w:p>
    <w:p w14:paraId="61A8F236" w14:textId="77777777" w:rsidR="00B3742D" w:rsidRDefault="00B3742D" w:rsidP="00B3742D">
      <w:pPr>
        <w:spacing w:line="276" w:lineRule="auto"/>
        <w:jc w:val="both"/>
        <w:rPr>
          <w:rFonts w:ascii="Arial" w:hAnsi="Arial" w:cs="Arial"/>
          <w:b/>
          <w:shd w:val="clear" w:color="auto" w:fill="FFFFFF"/>
          <w:lang w:eastAsia="es-CO"/>
        </w:rPr>
      </w:pPr>
    </w:p>
    <w:p w14:paraId="2960F096" w14:textId="77777777" w:rsidR="00B3742D" w:rsidRPr="00AD0885" w:rsidRDefault="00B3742D" w:rsidP="00B3742D">
      <w:pPr>
        <w:spacing w:line="276" w:lineRule="auto"/>
        <w:jc w:val="both"/>
        <w:rPr>
          <w:rFonts w:ascii="Arial" w:hAnsi="Arial" w:cs="Arial"/>
        </w:rPr>
      </w:pPr>
      <w:r w:rsidRPr="00AD0885">
        <w:rPr>
          <w:rFonts w:ascii="Arial" w:hAnsi="Arial" w:cs="Arial"/>
        </w:rPr>
        <w:t xml:space="preserve">En los términos enunciados en el procedimiento control interno disciplinario código 2310430-PR-029, se realizaron las siguientes actividades: conformación de carpetas en atención a las directrices de gestión documental; inclusión de datos de la noticia disciplinaria en la base de datos de la Dirección y registro en el Sistema de Información Disciplinaria SID. Posteriormente, se efectuó el respectivo reparto de manera equitativa entre los abogados sustanciadores adscritos a la Dirección. </w:t>
      </w:r>
    </w:p>
    <w:p w14:paraId="06FA84B6" w14:textId="77777777" w:rsidR="00B3742D" w:rsidRPr="00AD0885" w:rsidRDefault="00B3742D" w:rsidP="00B3742D">
      <w:pPr>
        <w:spacing w:line="276" w:lineRule="auto"/>
        <w:jc w:val="both"/>
        <w:rPr>
          <w:rFonts w:ascii="Arial" w:hAnsi="Arial" w:cs="Arial"/>
        </w:rPr>
      </w:pPr>
    </w:p>
    <w:p w14:paraId="53C1E1E7" w14:textId="77777777" w:rsidR="00B3742D" w:rsidRPr="00AD0885" w:rsidRDefault="00B3742D" w:rsidP="00B3742D">
      <w:pPr>
        <w:spacing w:line="276" w:lineRule="auto"/>
        <w:jc w:val="both"/>
        <w:rPr>
          <w:rFonts w:ascii="Arial" w:hAnsi="Arial" w:cs="Arial"/>
        </w:rPr>
      </w:pPr>
      <w:r w:rsidRPr="00AD0885">
        <w:rPr>
          <w:rFonts w:ascii="Arial" w:hAnsi="Arial" w:cs="Arial"/>
        </w:rPr>
        <w:t xml:space="preserve">Para el presente trimestre se presentó un incremento de quejas, especialmente en el mes de septiembre, aumentando de manera considerada el inventario de procesos para la vigencia. Igualmente, durante los meses de agosto y septiembre, se produjo la cesión de un contrato, y la terminación de otro, por lo cual se dejó de realizar reparto a los dos abogados sustanciadores desde el mes de agosto, aunado a que una funcionaria de planta desde principios de septiembre se encuentra incapacitada por lo cual solo se cuenta con 3 abogados a fin de que sustancien los procesos de la dependencia, lo que generó algún traumatismo, sin embargo, no se afectó el cumplimiento de las metas. </w:t>
      </w:r>
    </w:p>
    <w:p w14:paraId="50044611" w14:textId="77777777" w:rsidR="00B3742D" w:rsidRPr="00AD0885" w:rsidRDefault="00B3742D" w:rsidP="00B3742D">
      <w:pPr>
        <w:spacing w:line="276" w:lineRule="auto"/>
        <w:jc w:val="both"/>
        <w:rPr>
          <w:rFonts w:ascii="Arial" w:hAnsi="Arial" w:cs="Arial"/>
        </w:rPr>
      </w:pPr>
    </w:p>
    <w:p w14:paraId="4F00CA46" w14:textId="77777777" w:rsidR="00B3742D" w:rsidRPr="00AD0885" w:rsidRDefault="00B3742D" w:rsidP="00B3742D">
      <w:pPr>
        <w:spacing w:line="276" w:lineRule="auto"/>
        <w:jc w:val="both"/>
        <w:rPr>
          <w:rFonts w:ascii="Arial" w:hAnsi="Arial" w:cs="Arial"/>
        </w:rPr>
      </w:pPr>
      <w:r w:rsidRPr="00AD0885">
        <w:rPr>
          <w:rFonts w:ascii="Arial" w:hAnsi="Arial" w:cs="Arial"/>
        </w:rPr>
        <w:t xml:space="preserve">En atención a lo anterior, los abogados sustanciadores, dentro del término del procedimiento, efectuaron el análisis y la evaluación de la noticia disciplinaria proyectando el trámite disciplinario que en derecho correspondía, de la siguiente manera:  </w:t>
      </w:r>
    </w:p>
    <w:p w14:paraId="6C5CBFEF" w14:textId="77777777" w:rsidR="00B3742D" w:rsidRDefault="00B3742D" w:rsidP="00B3742D">
      <w:pPr>
        <w:keepNext/>
        <w:spacing w:line="276" w:lineRule="auto"/>
        <w:jc w:val="center"/>
      </w:pPr>
      <w:r w:rsidRPr="00A6787F">
        <w:rPr>
          <w:noProof/>
          <w:lang w:eastAsia="es-CO"/>
        </w:rPr>
        <w:drawing>
          <wp:inline distT="0" distB="0" distL="0" distR="0" wp14:anchorId="12FDC9B8" wp14:editId="2D30476D">
            <wp:extent cx="4388485" cy="2124075"/>
            <wp:effectExtent l="0" t="0" r="12065" b="9525"/>
            <wp:docPr id="42"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D3C323B" w14:textId="77777777" w:rsidR="00B3742D" w:rsidRDefault="00B3742D" w:rsidP="00B3742D">
      <w:pPr>
        <w:pStyle w:val="Descripcin"/>
        <w:jc w:val="center"/>
        <w:rPr>
          <w:rFonts w:ascii="Arial" w:hAnsi="Arial" w:cs="Arial"/>
          <w:b/>
          <w:sz w:val="24"/>
          <w:szCs w:val="24"/>
          <w:shd w:val="clear" w:color="auto" w:fill="FFFFFF"/>
          <w:lang w:eastAsia="es-CO"/>
        </w:rPr>
      </w:pPr>
      <w:r>
        <w:t xml:space="preserve">Tabla </w:t>
      </w:r>
      <w:r w:rsidR="00B87926">
        <w:fldChar w:fldCharType="begin"/>
      </w:r>
      <w:r w:rsidR="00B87926">
        <w:instrText xml:space="preserve"> SEQ Tabla \* ARABIC </w:instrText>
      </w:r>
      <w:r w:rsidR="00B87926">
        <w:fldChar w:fldCharType="separate"/>
      </w:r>
      <w:r>
        <w:rPr>
          <w:noProof/>
        </w:rPr>
        <w:t>29</w:t>
      </w:r>
      <w:r w:rsidR="00B87926">
        <w:rPr>
          <w:noProof/>
        </w:rPr>
        <w:fldChar w:fldCharType="end"/>
      </w:r>
      <w:r>
        <w:t>. Análisis y evaluación de la noticia disciplinaria. Fuente: DDAD</w:t>
      </w:r>
    </w:p>
    <w:p w14:paraId="495FC565" w14:textId="77777777" w:rsidR="00B3742D" w:rsidRDefault="00B3742D" w:rsidP="00B3742D">
      <w:pPr>
        <w:spacing w:line="276" w:lineRule="auto"/>
        <w:jc w:val="center"/>
        <w:rPr>
          <w:noProof/>
          <w:lang w:eastAsia="es-CO"/>
        </w:rPr>
      </w:pPr>
    </w:p>
    <w:p w14:paraId="7A2483DD" w14:textId="77777777" w:rsidR="00BB5652" w:rsidRDefault="00BB5652" w:rsidP="00B3742D">
      <w:pPr>
        <w:spacing w:line="276" w:lineRule="auto"/>
        <w:jc w:val="both"/>
        <w:rPr>
          <w:rFonts w:ascii="Arial" w:hAnsi="Arial" w:cs="Arial"/>
          <w:b/>
          <w:shd w:val="clear" w:color="auto" w:fill="FFFFFF"/>
          <w:lang w:eastAsia="es-CO"/>
        </w:rPr>
      </w:pPr>
    </w:p>
    <w:p w14:paraId="65E39CC2" w14:textId="77777777" w:rsidR="00BB5652" w:rsidRDefault="00BB5652" w:rsidP="00B3742D">
      <w:pPr>
        <w:spacing w:line="276" w:lineRule="auto"/>
        <w:jc w:val="both"/>
        <w:rPr>
          <w:rFonts w:ascii="Arial" w:hAnsi="Arial" w:cs="Arial"/>
          <w:b/>
          <w:shd w:val="clear" w:color="auto" w:fill="FFFFFF"/>
          <w:lang w:eastAsia="es-CO"/>
        </w:rPr>
      </w:pPr>
    </w:p>
    <w:p w14:paraId="6801B8D5" w14:textId="77777777" w:rsidR="00B3742D" w:rsidRDefault="00B3742D" w:rsidP="00B3742D">
      <w:pPr>
        <w:spacing w:line="276" w:lineRule="auto"/>
        <w:jc w:val="both"/>
        <w:rPr>
          <w:rFonts w:ascii="Arial" w:hAnsi="Arial" w:cs="Arial"/>
          <w:b/>
          <w:shd w:val="clear" w:color="auto" w:fill="FFFFFF"/>
          <w:lang w:eastAsia="es-CO"/>
        </w:rPr>
      </w:pPr>
      <w:r w:rsidRPr="00F80E18">
        <w:rPr>
          <w:rFonts w:ascii="Arial" w:hAnsi="Arial" w:cs="Arial"/>
          <w:b/>
          <w:shd w:val="clear" w:color="auto" w:fill="FFFFFF"/>
          <w:lang w:eastAsia="es-CO"/>
        </w:rPr>
        <w:t>Actividad 2: Evaluar las indagaciones preliminares, vencida la indagación preliminar proyectar la decisión que en derecho corresponda.</w:t>
      </w:r>
    </w:p>
    <w:p w14:paraId="251CB4F9" w14:textId="77777777" w:rsidR="00B3742D" w:rsidRPr="00F80E18" w:rsidRDefault="00B3742D" w:rsidP="00B3742D">
      <w:pPr>
        <w:spacing w:line="276" w:lineRule="auto"/>
        <w:jc w:val="both"/>
        <w:rPr>
          <w:rFonts w:ascii="Arial" w:hAnsi="Arial" w:cs="Arial"/>
          <w:b/>
          <w:shd w:val="clear" w:color="auto" w:fill="FFFFFF"/>
          <w:lang w:eastAsia="es-CO"/>
        </w:rPr>
      </w:pPr>
    </w:p>
    <w:p w14:paraId="59577605" w14:textId="77777777" w:rsidR="00B3742D" w:rsidRDefault="00B3742D" w:rsidP="00B3742D">
      <w:pPr>
        <w:spacing w:line="276" w:lineRule="auto"/>
        <w:jc w:val="both"/>
        <w:rPr>
          <w:rFonts w:ascii="Arial" w:hAnsi="Arial" w:cs="Arial"/>
          <w:b/>
          <w:shd w:val="clear" w:color="auto" w:fill="FFFFFF"/>
          <w:lang w:eastAsia="es-CO"/>
        </w:rPr>
      </w:pPr>
      <w:r w:rsidRPr="001A6D0B">
        <w:rPr>
          <w:rFonts w:ascii="Arial" w:hAnsi="Arial" w:cs="Arial"/>
          <w:b/>
          <w:shd w:val="clear" w:color="auto" w:fill="FFFFFF"/>
          <w:lang w:eastAsia="es-CO"/>
        </w:rPr>
        <w:t>Avances y/o Logros</w:t>
      </w:r>
      <w:r>
        <w:rPr>
          <w:rFonts w:ascii="Arial" w:hAnsi="Arial" w:cs="Arial"/>
          <w:b/>
          <w:shd w:val="clear" w:color="auto" w:fill="FFFFFF"/>
          <w:lang w:eastAsia="es-CO"/>
        </w:rPr>
        <w:t>:</w:t>
      </w:r>
    </w:p>
    <w:p w14:paraId="0B577530" w14:textId="77777777" w:rsidR="00B3742D" w:rsidRDefault="00B3742D" w:rsidP="00B3742D">
      <w:pPr>
        <w:spacing w:line="276" w:lineRule="auto"/>
        <w:jc w:val="both"/>
        <w:rPr>
          <w:rFonts w:ascii="Arial" w:hAnsi="Arial" w:cs="Arial"/>
          <w:b/>
          <w:shd w:val="clear" w:color="auto" w:fill="FFFFFF"/>
          <w:lang w:eastAsia="es-CO"/>
        </w:rPr>
      </w:pPr>
    </w:p>
    <w:p w14:paraId="35375DF9" w14:textId="77777777" w:rsidR="00B3742D" w:rsidRDefault="00B3742D" w:rsidP="00B3742D">
      <w:pPr>
        <w:spacing w:after="240" w:line="276" w:lineRule="auto"/>
        <w:jc w:val="both"/>
        <w:rPr>
          <w:rFonts w:ascii="Arial" w:hAnsi="Arial" w:cs="Arial"/>
          <w:shd w:val="clear" w:color="auto" w:fill="FFFFFF"/>
          <w:lang w:eastAsia="es-CO"/>
        </w:rPr>
      </w:pPr>
      <w:r w:rsidRPr="009E311C">
        <w:rPr>
          <w:rFonts w:ascii="Arial" w:hAnsi="Arial" w:cs="Arial"/>
          <w:noProof/>
          <w:lang w:val="es-ES"/>
        </w:rPr>
        <w:t xml:space="preserve">Para el </w:t>
      </w:r>
      <w:r>
        <w:rPr>
          <w:rFonts w:ascii="Arial" w:hAnsi="Arial" w:cs="Arial"/>
          <w:noProof/>
          <w:lang w:val="es-ES"/>
        </w:rPr>
        <w:t>tercer</w:t>
      </w:r>
      <w:r w:rsidRPr="009E311C">
        <w:rPr>
          <w:rFonts w:ascii="Arial" w:hAnsi="Arial" w:cs="Arial"/>
          <w:noProof/>
          <w:lang w:val="es-ES"/>
        </w:rPr>
        <w:t xml:space="preserve"> trimestre del año 2021, se tiene un avance del </w:t>
      </w:r>
      <w:r>
        <w:rPr>
          <w:rFonts w:ascii="Arial" w:hAnsi="Arial" w:cs="Arial"/>
          <w:noProof/>
          <w:lang w:val="es-ES"/>
        </w:rPr>
        <w:t>73</w:t>
      </w:r>
      <w:r w:rsidRPr="007869DE">
        <w:rPr>
          <w:rFonts w:ascii="Arial" w:hAnsi="Arial" w:cs="Arial"/>
          <w:noProof/>
          <w:lang w:val="es-ES"/>
        </w:rPr>
        <w:t>%,</w:t>
      </w:r>
      <w:r w:rsidRPr="009E311C">
        <w:rPr>
          <w:rFonts w:ascii="Arial" w:hAnsi="Arial" w:cs="Arial"/>
          <w:noProof/>
          <w:lang w:val="es-ES"/>
        </w:rPr>
        <w:t xml:space="preserve"> en razón </w:t>
      </w:r>
      <w:r>
        <w:rPr>
          <w:rFonts w:ascii="Arial" w:hAnsi="Arial" w:cs="Arial"/>
          <w:noProof/>
          <w:lang w:val="es-ES"/>
        </w:rPr>
        <w:t xml:space="preserve">a que la Dirección </w:t>
      </w:r>
      <w:r>
        <w:rPr>
          <w:rFonts w:ascii="Arial" w:hAnsi="Arial" w:cs="Arial"/>
          <w:shd w:val="clear" w:color="auto" w:fill="FFFFFF"/>
          <w:lang w:eastAsia="es-CO"/>
        </w:rPr>
        <w:t xml:space="preserve">una vez </w:t>
      </w:r>
      <w:r w:rsidRPr="00F80E18">
        <w:rPr>
          <w:rFonts w:ascii="Arial" w:hAnsi="Arial" w:cs="Arial"/>
          <w:shd w:val="clear" w:color="auto" w:fill="FFFFFF"/>
          <w:lang w:eastAsia="es-CO"/>
        </w:rPr>
        <w:t>practic</w:t>
      </w:r>
      <w:r>
        <w:rPr>
          <w:rFonts w:ascii="Arial" w:hAnsi="Arial" w:cs="Arial"/>
          <w:shd w:val="clear" w:color="auto" w:fill="FFFFFF"/>
          <w:lang w:eastAsia="es-CO"/>
        </w:rPr>
        <w:t>adas</w:t>
      </w:r>
      <w:r w:rsidRPr="00F80E18">
        <w:rPr>
          <w:rFonts w:ascii="Arial" w:hAnsi="Arial" w:cs="Arial"/>
          <w:shd w:val="clear" w:color="auto" w:fill="FFFFFF"/>
          <w:lang w:eastAsia="es-CO"/>
        </w:rPr>
        <w:t xml:space="preserve"> las pruebas y/o diligencias ordenadas por el comitente en el auto de indagación preliminar </w:t>
      </w:r>
      <w:r>
        <w:rPr>
          <w:rFonts w:ascii="Arial" w:hAnsi="Arial" w:cs="Arial"/>
          <w:shd w:val="clear" w:color="auto" w:fill="FFFFFF"/>
          <w:lang w:eastAsia="es-CO"/>
        </w:rPr>
        <w:t xml:space="preserve">y </w:t>
      </w:r>
      <w:r w:rsidRPr="00F80E18">
        <w:rPr>
          <w:rFonts w:ascii="Arial" w:hAnsi="Arial" w:cs="Arial"/>
          <w:shd w:val="clear" w:color="auto" w:fill="FFFFFF"/>
          <w:lang w:eastAsia="es-CO"/>
        </w:rPr>
        <w:t xml:space="preserve">cumplido el término de la comisión, </w:t>
      </w:r>
      <w:r>
        <w:rPr>
          <w:rFonts w:ascii="Arial" w:hAnsi="Arial" w:cs="Arial"/>
          <w:shd w:val="clear" w:color="auto" w:fill="FFFFFF"/>
          <w:lang w:eastAsia="es-CO"/>
        </w:rPr>
        <w:t>evaluó 32 indagaciones preliminares y en consecuencia profirió las siguientes decisiones, al tenor de los dispuesto en</w:t>
      </w:r>
      <w:r w:rsidRPr="00F80E18">
        <w:rPr>
          <w:rFonts w:ascii="Arial" w:hAnsi="Arial" w:cs="Arial"/>
          <w:shd w:val="clear" w:color="auto" w:fill="FFFFFF"/>
          <w:lang w:eastAsia="es-CO"/>
        </w:rPr>
        <w:t xml:space="preserve"> los artículos 28, 73, </w:t>
      </w:r>
      <w:r>
        <w:rPr>
          <w:rFonts w:ascii="Arial" w:hAnsi="Arial" w:cs="Arial"/>
          <w:shd w:val="clear" w:color="auto" w:fill="FFFFFF"/>
          <w:lang w:eastAsia="es-CO"/>
        </w:rPr>
        <w:t>150 o 164 de la Ley 734 de 2002 y</w:t>
      </w:r>
      <w:r w:rsidRPr="00F80E18">
        <w:rPr>
          <w:rFonts w:ascii="Arial" w:hAnsi="Arial" w:cs="Arial"/>
          <w:shd w:val="clear" w:color="auto" w:fill="FFFFFF"/>
          <w:lang w:eastAsia="es-CO"/>
        </w:rPr>
        <w:t xml:space="preserve"> artí</w:t>
      </w:r>
      <w:r>
        <w:rPr>
          <w:rFonts w:ascii="Arial" w:hAnsi="Arial" w:cs="Arial"/>
          <w:shd w:val="clear" w:color="auto" w:fill="FFFFFF"/>
          <w:lang w:eastAsia="es-CO"/>
        </w:rPr>
        <w:t>culo 152 de la Ley 734 de 2002:</w:t>
      </w:r>
      <w:r w:rsidRPr="008D6633">
        <w:rPr>
          <w:noProof/>
          <w:lang w:eastAsia="es-CO"/>
        </w:rPr>
        <w:t xml:space="preserve"> </w:t>
      </w:r>
    </w:p>
    <w:p w14:paraId="281CE164" w14:textId="77777777" w:rsidR="00B3742D" w:rsidRDefault="00B3742D" w:rsidP="00B3742D">
      <w:pPr>
        <w:spacing w:line="276" w:lineRule="auto"/>
        <w:jc w:val="center"/>
        <w:rPr>
          <w:rFonts w:ascii="Arial" w:hAnsi="Arial" w:cs="Arial"/>
          <w:shd w:val="clear" w:color="auto" w:fill="FFFFFF"/>
          <w:lang w:eastAsia="es-CO"/>
        </w:rPr>
      </w:pPr>
    </w:p>
    <w:p w14:paraId="76FF7B30" w14:textId="77777777" w:rsidR="00B3742D" w:rsidRDefault="00B3742D" w:rsidP="00B3742D">
      <w:pPr>
        <w:keepNext/>
        <w:spacing w:line="276" w:lineRule="auto"/>
        <w:jc w:val="center"/>
      </w:pPr>
      <w:r w:rsidRPr="003D6A38">
        <w:rPr>
          <w:noProof/>
          <w:lang w:eastAsia="es-CO"/>
        </w:rPr>
        <w:drawing>
          <wp:inline distT="0" distB="0" distL="0" distR="0" wp14:anchorId="3030E130" wp14:editId="5E3BB7F1">
            <wp:extent cx="4568825" cy="2740025"/>
            <wp:effectExtent l="0" t="0" r="3175" b="3175"/>
            <wp:docPr id="24"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225D3AD" w14:textId="77777777" w:rsidR="00B3742D" w:rsidRDefault="00B3742D" w:rsidP="00B3742D">
      <w:pPr>
        <w:pStyle w:val="Descripcin"/>
        <w:jc w:val="center"/>
      </w:pPr>
      <w:r>
        <w:t xml:space="preserve">Tabla </w:t>
      </w:r>
      <w:r w:rsidR="00B87926">
        <w:fldChar w:fldCharType="begin"/>
      </w:r>
      <w:r w:rsidR="00B87926">
        <w:instrText xml:space="preserve"> SEQ Tabla \* ARABIC </w:instrText>
      </w:r>
      <w:r w:rsidR="00B87926">
        <w:fldChar w:fldCharType="separate"/>
      </w:r>
      <w:r>
        <w:rPr>
          <w:noProof/>
        </w:rPr>
        <w:t>30</w:t>
      </w:r>
      <w:r w:rsidR="00B87926">
        <w:rPr>
          <w:noProof/>
        </w:rPr>
        <w:fldChar w:fldCharType="end"/>
      </w:r>
      <w:r>
        <w:t>. Gestión indagaciones preliminares. Fuente: DDAD.</w:t>
      </w:r>
    </w:p>
    <w:p w14:paraId="40367BC6" w14:textId="77777777" w:rsidR="00B3742D" w:rsidRPr="00B3742D" w:rsidRDefault="00B3742D" w:rsidP="00B3742D"/>
    <w:p w14:paraId="0537324D" w14:textId="77777777" w:rsidR="00B3742D" w:rsidRDefault="00B3742D" w:rsidP="00B3742D">
      <w:pPr>
        <w:spacing w:after="240" w:line="276" w:lineRule="auto"/>
        <w:jc w:val="both"/>
        <w:rPr>
          <w:rFonts w:ascii="Arial" w:hAnsi="Arial" w:cs="Arial"/>
          <w:noProof/>
          <w:lang w:val="es-ES"/>
        </w:rPr>
      </w:pPr>
      <w:r>
        <w:rPr>
          <w:rFonts w:ascii="Arial" w:hAnsi="Arial" w:cs="Arial"/>
          <w:noProof/>
          <w:lang w:val="es-ES"/>
        </w:rPr>
        <w:t xml:space="preserve">La evaluación a término de las indagaciones premilinares adelantadas por la Dirección, impacta en el respeto al derecho al debido proceso que reviste las actuaciones disciplinarias, entendido este como la </w:t>
      </w:r>
      <w:r w:rsidRPr="00727978">
        <w:rPr>
          <w:rFonts w:ascii="Arial" w:hAnsi="Arial" w:cs="Arial"/>
          <w:noProof/>
          <w:lang w:val="es-ES"/>
        </w:rPr>
        <w:t xml:space="preserve">garantía fundamental en virtud de la cual, el sujeto </w:t>
      </w:r>
      <w:r>
        <w:rPr>
          <w:rFonts w:ascii="Arial" w:hAnsi="Arial" w:cs="Arial"/>
          <w:noProof/>
          <w:lang w:val="es-ES"/>
        </w:rPr>
        <w:t>disciplinado</w:t>
      </w:r>
      <w:r w:rsidRPr="00727978">
        <w:rPr>
          <w:rFonts w:ascii="Arial" w:hAnsi="Arial" w:cs="Arial"/>
          <w:noProof/>
          <w:lang w:val="es-ES"/>
        </w:rPr>
        <w:t xml:space="preserve"> tiene la oportunidad de ser juzgado conforme a las </w:t>
      </w:r>
      <w:r>
        <w:rPr>
          <w:rFonts w:ascii="Arial" w:hAnsi="Arial" w:cs="Arial"/>
          <w:noProof/>
          <w:lang w:val="es-ES"/>
        </w:rPr>
        <w:t>l</w:t>
      </w:r>
      <w:r w:rsidRPr="00727978">
        <w:rPr>
          <w:rFonts w:ascii="Arial" w:hAnsi="Arial" w:cs="Arial"/>
          <w:noProof/>
          <w:lang w:val="es-ES"/>
        </w:rPr>
        <w:t xml:space="preserve">eyes sustantivas preexistentes a la falta que se le atribuye. Comprende el ceñimiento estricto a las normas procesales, ante un funcionario competente, garantizando los principios de legalidad y publicidad, a través del apego a los términos y etapas establecidas en el ordenamiento jurídico y la concesión a los sujetos procesales de oportunidades para conocer, intervenir, controvertir y recurrir las decisiones y actuaciones </w:t>
      </w:r>
      <w:r>
        <w:rPr>
          <w:rFonts w:ascii="Arial" w:hAnsi="Arial" w:cs="Arial"/>
          <w:noProof/>
          <w:lang w:val="es-ES"/>
        </w:rPr>
        <w:t>surtidas en el desarrollo de la actuación disciplinara,</w:t>
      </w:r>
      <w:r w:rsidRPr="00727978">
        <w:rPr>
          <w:rFonts w:ascii="Arial" w:hAnsi="Arial" w:cs="Arial"/>
          <w:noProof/>
          <w:lang w:val="es-ES"/>
        </w:rPr>
        <w:t xml:space="preserve"> a tener un proceso sin dilaciones injustificada y a no ser juzgado dos veces por el mismo hecho. </w:t>
      </w:r>
    </w:p>
    <w:p w14:paraId="31915F82" w14:textId="77777777" w:rsidR="00B3742D" w:rsidRPr="001D2057" w:rsidRDefault="00B3742D" w:rsidP="00B3742D">
      <w:pPr>
        <w:spacing w:line="276" w:lineRule="auto"/>
        <w:jc w:val="both"/>
        <w:rPr>
          <w:rFonts w:ascii="Arial" w:hAnsi="Arial" w:cs="Arial"/>
          <w:b/>
          <w:lang w:eastAsia="es-CO"/>
        </w:rPr>
      </w:pPr>
      <w:r w:rsidRPr="001D2057">
        <w:rPr>
          <w:rFonts w:ascii="Arial" w:hAnsi="Arial" w:cs="Arial"/>
          <w:b/>
          <w:lang w:eastAsia="es-CO"/>
        </w:rPr>
        <w:t>Actividad 3: Evaluar las investigaciones disciplinarias, vencida la investigación disciplinaria proyectar la decisión que en derecho corresponda.</w:t>
      </w:r>
    </w:p>
    <w:p w14:paraId="3109C629" w14:textId="77777777" w:rsidR="00B3742D" w:rsidRDefault="00B3742D" w:rsidP="00B3742D">
      <w:pPr>
        <w:spacing w:line="276" w:lineRule="auto"/>
        <w:jc w:val="both"/>
        <w:rPr>
          <w:rFonts w:ascii="Arial" w:hAnsi="Arial" w:cs="Arial"/>
          <w:lang w:eastAsia="es-CO"/>
        </w:rPr>
      </w:pPr>
    </w:p>
    <w:p w14:paraId="5F03D4C1" w14:textId="77777777" w:rsidR="00B3742D" w:rsidRDefault="00B3742D" w:rsidP="00B3742D">
      <w:pPr>
        <w:spacing w:line="276" w:lineRule="auto"/>
        <w:jc w:val="both"/>
        <w:rPr>
          <w:rFonts w:ascii="Arial" w:hAnsi="Arial" w:cs="Arial"/>
          <w:b/>
          <w:shd w:val="clear" w:color="auto" w:fill="FFFFFF"/>
          <w:lang w:eastAsia="es-CO"/>
        </w:rPr>
      </w:pPr>
      <w:r w:rsidRPr="001A6D0B">
        <w:rPr>
          <w:rFonts w:ascii="Arial" w:hAnsi="Arial" w:cs="Arial"/>
          <w:b/>
          <w:shd w:val="clear" w:color="auto" w:fill="FFFFFF"/>
          <w:lang w:eastAsia="es-CO"/>
        </w:rPr>
        <w:t>Avances y/o Logros</w:t>
      </w:r>
      <w:r>
        <w:rPr>
          <w:rFonts w:ascii="Arial" w:hAnsi="Arial" w:cs="Arial"/>
          <w:b/>
          <w:shd w:val="clear" w:color="auto" w:fill="FFFFFF"/>
          <w:lang w:eastAsia="es-CO"/>
        </w:rPr>
        <w:t>:</w:t>
      </w:r>
    </w:p>
    <w:p w14:paraId="3105E35B" w14:textId="77777777" w:rsidR="00B3742D" w:rsidRDefault="00B3742D" w:rsidP="00B3742D">
      <w:pPr>
        <w:spacing w:line="276" w:lineRule="auto"/>
        <w:jc w:val="both"/>
        <w:rPr>
          <w:rFonts w:ascii="Arial" w:hAnsi="Arial" w:cs="Arial"/>
          <w:b/>
          <w:shd w:val="clear" w:color="auto" w:fill="FFFFFF"/>
          <w:lang w:eastAsia="es-CO"/>
        </w:rPr>
      </w:pPr>
    </w:p>
    <w:p w14:paraId="49EFDB79" w14:textId="77777777" w:rsidR="00B3742D" w:rsidRDefault="00B3742D" w:rsidP="00B3742D">
      <w:pPr>
        <w:spacing w:after="240" w:line="276" w:lineRule="auto"/>
        <w:jc w:val="both"/>
        <w:rPr>
          <w:noProof/>
          <w:lang w:eastAsia="es-CO"/>
        </w:rPr>
      </w:pPr>
      <w:r w:rsidRPr="009E311C">
        <w:rPr>
          <w:rFonts w:ascii="Arial" w:hAnsi="Arial" w:cs="Arial"/>
          <w:noProof/>
          <w:lang w:val="es-ES"/>
        </w:rPr>
        <w:t xml:space="preserve">Para el </w:t>
      </w:r>
      <w:r>
        <w:rPr>
          <w:rFonts w:ascii="Arial" w:hAnsi="Arial" w:cs="Arial"/>
          <w:noProof/>
          <w:lang w:val="es-ES"/>
        </w:rPr>
        <w:t>tercer</w:t>
      </w:r>
      <w:r w:rsidRPr="009E311C">
        <w:rPr>
          <w:rFonts w:ascii="Arial" w:hAnsi="Arial" w:cs="Arial"/>
          <w:noProof/>
          <w:lang w:val="es-ES"/>
        </w:rPr>
        <w:t xml:space="preserve"> trimestre del año 2021, se tiene un avance del </w:t>
      </w:r>
      <w:r>
        <w:rPr>
          <w:rFonts w:ascii="Arial" w:hAnsi="Arial" w:cs="Arial"/>
          <w:noProof/>
          <w:lang w:val="es-ES"/>
        </w:rPr>
        <w:t>73</w:t>
      </w:r>
      <w:r w:rsidRPr="009E311C">
        <w:rPr>
          <w:rFonts w:ascii="Arial" w:hAnsi="Arial" w:cs="Arial"/>
          <w:noProof/>
          <w:lang w:val="es-ES"/>
        </w:rPr>
        <w:t xml:space="preserve">%, en razón </w:t>
      </w:r>
      <w:r>
        <w:rPr>
          <w:rFonts w:ascii="Arial" w:hAnsi="Arial" w:cs="Arial"/>
          <w:noProof/>
          <w:lang w:val="es-ES"/>
        </w:rPr>
        <w:t xml:space="preserve">a que la Dirección </w:t>
      </w:r>
      <w:r>
        <w:rPr>
          <w:rFonts w:ascii="Arial" w:hAnsi="Arial" w:cs="Arial"/>
          <w:shd w:val="clear" w:color="auto" w:fill="FFFFFF"/>
          <w:lang w:eastAsia="es-CO"/>
        </w:rPr>
        <w:t>una vez e</w:t>
      </w:r>
      <w:r w:rsidRPr="001D2057">
        <w:rPr>
          <w:rFonts w:ascii="Arial" w:hAnsi="Arial" w:cs="Arial"/>
          <w:shd w:val="clear" w:color="auto" w:fill="FFFFFF"/>
          <w:lang w:eastAsia="es-CO"/>
        </w:rPr>
        <w:t>vacuadas las pruebas</w:t>
      </w:r>
      <w:r>
        <w:rPr>
          <w:rFonts w:ascii="Arial" w:hAnsi="Arial" w:cs="Arial"/>
          <w:shd w:val="clear" w:color="auto" w:fill="FFFFFF"/>
          <w:lang w:eastAsia="es-CO"/>
        </w:rPr>
        <w:t xml:space="preserve"> decretadas</w:t>
      </w:r>
      <w:r w:rsidRPr="001D2057">
        <w:rPr>
          <w:rFonts w:ascii="Arial" w:hAnsi="Arial" w:cs="Arial"/>
          <w:shd w:val="clear" w:color="auto" w:fill="FFFFFF"/>
          <w:lang w:eastAsia="es-CO"/>
        </w:rPr>
        <w:t>, o cumplido el término de la comisión,</w:t>
      </w:r>
      <w:r w:rsidRPr="00F80E18">
        <w:rPr>
          <w:rFonts w:ascii="Arial" w:hAnsi="Arial" w:cs="Arial"/>
          <w:shd w:val="clear" w:color="auto" w:fill="FFFFFF"/>
          <w:lang w:eastAsia="es-CO"/>
        </w:rPr>
        <w:t xml:space="preserve"> </w:t>
      </w:r>
      <w:r>
        <w:rPr>
          <w:rFonts w:ascii="Arial" w:hAnsi="Arial" w:cs="Arial"/>
          <w:shd w:val="clear" w:color="auto" w:fill="FFFFFF"/>
          <w:lang w:eastAsia="es-CO"/>
        </w:rPr>
        <w:t>evaluó 23 investigaciones</w:t>
      </w:r>
      <w:r w:rsidRPr="001D2057">
        <w:rPr>
          <w:rFonts w:ascii="Arial" w:hAnsi="Arial" w:cs="Arial"/>
          <w:shd w:val="clear" w:color="auto" w:fill="FFFFFF"/>
          <w:lang w:eastAsia="es-CO"/>
        </w:rPr>
        <w:t xml:space="preserve"> disciplinaria</w:t>
      </w:r>
      <w:r>
        <w:rPr>
          <w:rFonts w:ascii="Arial" w:hAnsi="Arial" w:cs="Arial"/>
          <w:shd w:val="clear" w:color="auto" w:fill="FFFFFF"/>
          <w:lang w:eastAsia="es-CO"/>
        </w:rPr>
        <w:t>s</w:t>
      </w:r>
      <w:r w:rsidRPr="001D2057">
        <w:rPr>
          <w:rFonts w:ascii="Arial" w:hAnsi="Arial" w:cs="Arial"/>
          <w:shd w:val="clear" w:color="auto" w:fill="FFFFFF"/>
          <w:lang w:eastAsia="es-CO"/>
        </w:rPr>
        <w:t xml:space="preserve"> </w:t>
      </w:r>
      <w:r>
        <w:rPr>
          <w:rFonts w:ascii="Arial" w:hAnsi="Arial" w:cs="Arial"/>
          <w:shd w:val="clear" w:color="auto" w:fill="FFFFFF"/>
          <w:lang w:eastAsia="es-CO"/>
        </w:rPr>
        <w:t xml:space="preserve">y profirió las siguientes decisiones, al tenor de lo dispuesto en los </w:t>
      </w:r>
      <w:r w:rsidRPr="001D2057">
        <w:rPr>
          <w:rFonts w:ascii="Arial" w:hAnsi="Arial" w:cs="Arial"/>
          <w:shd w:val="clear" w:color="auto" w:fill="FFFFFF"/>
          <w:lang w:eastAsia="es-CO"/>
        </w:rPr>
        <w:t>artículos 28, 73 o inciso 3 del artículo 156 de la Ley 734 de 2002.</w:t>
      </w:r>
      <w:r w:rsidRPr="008760CE">
        <w:rPr>
          <w:noProof/>
          <w:lang w:eastAsia="es-CO"/>
        </w:rPr>
        <w:t xml:space="preserve"> </w:t>
      </w:r>
    </w:p>
    <w:p w14:paraId="11C37A64" w14:textId="77777777" w:rsidR="00B3742D" w:rsidRDefault="00B3742D" w:rsidP="00B3742D">
      <w:pPr>
        <w:keepNext/>
        <w:spacing w:after="240" w:line="276" w:lineRule="auto"/>
        <w:jc w:val="center"/>
      </w:pPr>
      <w:r w:rsidRPr="006D766D">
        <w:rPr>
          <w:noProof/>
          <w:lang w:eastAsia="es-CO"/>
        </w:rPr>
        <w:drawing>
          <wp:inline distT="0" distB="0" distL="0" distR="0" wp14:anchorId="340C79A9" wp14:editId="5DA40B74">
            <wp:extent cx="4568825" cy="2740025"/>
            <wp:effectExtent l="0" t="0" r="3175" b="3175"/>
            <wp:docPr id="23"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33B021B" w14:textId="77777777" w:rsidR="00B3742D" w:rsidRDefault="00B3742D" w:rsidP="00B3742D">
      <w:pPr>
        <w:pStyle w:val="Descripcin"/>
        <w:jc w:val="center"/>
        <w:rPr>
          <w:noProof/>
          <w:lang w:eastAsia="es-CO"/>
        </w:rPr>
      </w:pPr>
      <w:r>
        <w:t xml:space="preserve">Grafica.  </w:t>
      </w:r>
      <w:r w:rsidR="00B87926">
        <w:fldChar w:fldCharType="begin"/>
      </w:r>
      <w:r w:rsidR="00B87926">
        <w:instrText xml:space="preserve"> SEQ Grafica._ \* ARABIC </w:instrText>
      </w:r>
      <w:r w:rsidR="00B87926">
        <w:fldChar w:fldCharType="separate"/>
      </w:r>
      <w:r w:rsidR="00B57481">
        <w:rPr>
          <w:noProof/>
        </w:rPr>
        <w:t>19</w:t>
      </w:r>
      <w:r w:rsidR="00B87926">
        <w:rPr>
          <w:noProof/>
        </w:rPr>
        <w:fldChar w:fldCharType="end"/>
      </w:r>
      <w:r>
        <w:t xml:space="preserve">. </w:t>
      </w:r>
      <w:r w:rsidRPr="00A359DA">
        <w:t>investigaciones disciplinarias, vencida la investigación disciplinaria</w:t>
      </w:r>
    </w:p>
    <w:p w14:paraId="59CC8CFD" w14:textId="77777777" w:rsidR="00B3742D" w:rsidRDefault="00B3742D" w:rsidP="00B3742D">
      <w:pPr>
        <w:spacing w:after="240" w:line="276" w:lineRule="auto"/>
        <w:jc w:val="both"/>
        <w:rPr>
          <w:rFonts w:ascii="Arial" w:hAnsi="Arial" w:cs="Arial"/>
          <w:noProof/>
          <w:lang w:val="es-ES"/>
        </w:rPr>
      </w:pPr>
      <w:r>
        <w:rPr>
          <w:rFonts w:ascii="Arial" w:hAnsi="Arial" w:cs="Arial"/>
          <w:noProof/>
          <w:lang w:val="es-ES"/>
        </w:rPr>
        <w:t xml:space="preserve">La evaluación a término de las </w:t>
      </w:r>
      <w:r w:rsidRPr="00E03A89">
        <w:rPr>
          <w:rFonts w:ascii="Arial" w:hAnsi="Arial" w:cs="Arial"/>
          <w:noProof/>
          <w:lang w:val="es-ES"/>
        </w:rPr>
        <w:t xml:space="preserve">investigaciones disciplinarias </w:t>
      </w:r>
      <w:r>
        <w:rPr>
          <w:rFonts w:ascii="Arial" w:hAnsi="Arial" w:cs="Arial"/>
          <w:noProof/>
          <w:lang w:val="es-ES"/>
        </w:rPr>
        <w:t xml:space="preserve">adelantadas por la Dirección, impacta en el respeto al derecho al debido proceso que reviste las actuaciones disciplinarias. De otro lado, garantiza al ciudadano que las </w:t>
      </w:r>
      <w:r w:rsidRPr="007F3C69">
        <w:rPr>
          <w:rFonts w:ascii="Arial" w:hAnsi="Arial" w:cs="Arial"/>
          <w:noProof/>
        </w:rPr>
        <w:t>presuntas</w:t>
      </w:r>
      <w:r>
        <w:rPr>
          <w:rFonts w:ascii="Arial" w:hAnsi="Arial" w:cs="Arial"/>
          <w:noProof/>
          <w:lang w:val="es-ES"/>
        </w:rPr>
        <w:t xml:space="preserve"> faltas disciplinarias puestas en conocimiento ante la Dirección con ocasión de la veeduría que ejercen ante las entidades del distrito, sean tramitadas, evaluadas y esclarecidas en término, permitiendo corregir el actuar de los funcionarios públicos y ejercer la función preventiva que tiene la Dirección. Garantizando </w:t>
      </w:r>
      <w:r w:rsidRPr="00966DC6">
        <w:rPr>
          <w:rFonts w:ascii="Arial" w:hAnsi="Arial" w:cs="Arial"/>
          <w:noProof/>
          <w:lang w:val="es-ES"/>
        </w:rPr>
        <w:t xml:space="preserve">el </w:t>
      </w:r>
      <w:r>
        <w:rPr>
          <w:rFonts w:ascii="Arial" w:hAnsi="Arial" w:cs="Arial"/>
          <w:noProof/>
          <w:lang w:val="es-ES"/>
        </w:rPr>
        <w:t>acceso a la justicia, y promoviendo</w:t>
      </w:r>
      <w:r w:rsidRPr="00966DC6">
        <w:rPr>
          <w:rFonts w:ascii="Arial" w:hAnsi="Arial" w:cs="Arial"/>
          <w:noProof/>
          <w:lang w:val="es-ES"/>
        </w:rPr>
        <w:t xml:space="preserve"> la cultura de denunciar</w:t>
      </w:r>
      <w:r>
        <w:rPr>
          <w:rFonts w:ascii="Arial" w:hAnsi="Arial" w:cs="Arial"/>
          <w:noProof/>
          <w:lang w:val="es-ES"/>
        </w:rPr>
        <w:t xml:space="preserve">, la confianza en la función pública y la intolerancia de la ciudadanía ante los actos de corrupción que se puedan presentar por parte de los servidores públicos del distrito capital. </w:t>
      </w:r>
    </w:p>
    <w:p w14:paraId="1749B52E" w14:textId="77777777" w:rsidR="00B3742D" w:rsidRPr="00B3742D" w:rsidRDefault="00B3742D" w:rsidP="00B3742D">
      <w:pPr>
        <w:spacing w:after="240" w:line="276" w:lineRule="auto"/>
        <w:jc w:val="both"/>
        <w:rPr>
          <w:rFonts w:ascii="Arial" w:hAnsi="Arial" w:cs="Arial"/>
          <w:noProof/>
          <w:lang w:val="es-ES"/>
        </w:rPr>
      </w:pPr>
      <w:r>
        <w:rPr>
          <w:rFonts w:ascii="Arial" w:hAnsi="Arial" w:cs="Arial"/>
          <w:noProof/>
          <w:lang w:val="es-ES"/>
        </w:rPr>
        <w:t>Finalmente, ha permito la descongestión de la Dirección, evaluando actuaciones que se encontraban perfeccionadas en su etapa probatoria de vigencias anteriores y permitiendo la concentración en los procesos allegados en la presente administración.</w:t>
      </w:r>
    </w:p>
    <w:p w14:paraId="01B87570" w14:textId="77777777" w:rsidR="00B3742D" w:rsidRDefault="00B3742D" w:rsidP="00B3742D">
      <w:pPr>
        <w:spacing w:line="276" w:lineRule="auto"/>
        <w:jc w:val="both"/>
        <w:rPr>
          <w:rFonts w:ascii="Arial" w:hAnsi="Arial" w:cs="Arial"/>
          <w:b/>
          <w:noProof/>
          <w:lang w:val="es-ES"/>
        </w:rPr>
      </w:pPr>
      <w:r w:rsidRPr="00540D7A">
        <w:rPr>
          <w:rFonts w:ascii="Arial" w:hAnsi="Arial" w:cs="Arial"/>
          <w:b/>
          <w:noProof/>
          <w:lang w:val="es-ES"/>
        </w:rPr>
        <w:t xml:space="preserve">Actividad </w:t>
      </w:r>
      <w:r>
        <w:rPr>
          <w:rFonts w:ascii="Arial" w:hAnsi="Arial" w:cs="Arial"/>
          <w:b/>
          <w:noProof/>
          <w:lang w:val="es-ES"/>
        </w:rPr>
        <w:t>4</w:t>
      </w:r>
      <w:r w:rsidRPr="00540D7A">
        <w:rPr>
          <w:rFonts w:ascii="Arial" w:hAnsi="Arial" w:cs="Arial"/>
          <w:b/>
          <w:noProof/>
          <w:lang w:val="es-ES"/>
        </w:rPr>
        <w:t>: Practicar las pruebas debidamente ordenadas</w:t>
      </w:r>
    </w:p>
    <w:p w14:paraId="1C7E075B" w14:textId="77777777" w:rsidR="00B3742D" w:rsidRDefault="00B3742D" w:rsidP="00B3742D">
      <w:pPr>
        <w:spacing w:line="276" w:lineRule="auto"/>
        <w:jc w:val="both"/>
        <w:rPr>
          <w:rFonts w:ascii="Arial" w:hAnsi="Arial" w:cs="Arial"/>
          <w:b/>
          <w:noProof/>
          <w:lang w:val="es-ES"/>
        </w:rPr>
      </w:pPr>
    </w:p>
    <w:p w14:paraId="29ECF458" w14:textId="77777777" w:rsidR="00B3742D" w:rsidRDefault="00B3742D" w:rsidP="00B3742D">
      <w:pPr>
        <w:spacing w:line="276" w:lineRule="auto"/>
        <w:jc w:val="both"/>
        <w:rPr>
          <w:rFonts w:ascii="Arial" w:hAnsi="Arial" w:cs="Arial"/>
          <w:b/>
          <w:shd w:val="clear" w:color="auto" w:fill="FFFFFF"/>
          <w:lang w:eastAsia="es-CO"/>
        </w:rPr>
      </w:pPr>
      <w:r w:rsidRPr="001A6D0B">
        <w:rPr>
          <w:rFonts w:ascii="Arial" w:hAnsi="Arial" w:cs="Arial"/>
          <w:b/>
          <w:shd w:val="clear" w:color="auto" w:fill="FFFFFF"/>
          <w:lang w:eastAsia="es-CO"/>
        </w:rPr>
        <w:t>Avances y/o Logros</w:t>
      </w:r>
      <w:r>
        <w:rPr>
          <w:rFonts w:ascii="Arial" w:hAnsi="Arial" w:cs="Arial"/>
          <w:b/>
          <w:shd w:val="clear" w:color="auto" w:fill="FFFFFF"/>
          <w:lang w:eastAsia="es-CO"/>
        </w:rPr>
        <w:t>:</w:t>
      </w:r>
    </w:p>
    <w:p w14:paraId="0266ACFD" w14:textId="77777777" w:rsidR="00B3742D" w:rsidRPr="00964893" w:rsidRDefault="00B3742D" w:rsidP="00B3742D">
      <w:pPr>
        <w:spacing w:line="276" w:lineRule="auto"/>
        <w:jc w:val="both"/>
        <w:rPr>
          <w:rFonts w:ascii="Arial" w:hAnsi="Arial" w:cs="Arial"/>
          <w:b/>
          <w:noProof/>
          <w:lang w:val="es-ES"/>
        </w:rPr>
      </w:pPr>
    </w:p>
    <w:p w14:paraId="3807114B" w14:textId="77777777" w:rsidR="00B3742D" w:rsidRDefault="00B3742D" w:rsidP="00B3742D">
      <w:pPr>
        <w:spacing w:line="276" w:lineRule="auto"/>
        <w:jc w:val="both"/>
        <w:rPr>
          <w:rFonts w:ascii="Arial" w:hAnsi="Arial" w:cs="Arial"/>
          <w:noProof/>
          <w:lang w:val="es-ES"/>
        </w:rPr>
      </w:pPr>
      <w:r w:rsidRPr="00964893">
        <w:rPr>
          <w:rFonts w:ascii="Arial" w:hAnsi="Arial" w:cs="Arial"/>
          <w:noProof/>
          <w:lang w:val="es-ES"/>
        </w:rPr>
        <w:t xml:space="preserve">Para el </w:t>
      </w:r>
      <w:r w:rsidR="00282B54">
        <w:rPr>
          <w:rFonts w:ascii="Arial" w:hAnsi="Arial" w:cs="Arial"/>
          <w:noProof/>
          <w:lang w:val="es-ES"/>
        </w:rPr>
        <w:t>tercer</w:t>
      </w:r>
      <w:r w:rsidRPr="00964893">
        <w:rPr>
          <w:rFonts w:ascii="Arial" w:hAnsi="Arial" w:cs="Arial"/>
          <w:noProof/>
          <w:lang w:val="es-ES"/>
        </w:rPr>
        <w:t xml:space="preserve"> trimestre del año</w:t>
      </w:r>
      <w:r>
        <w:rPr>
          <w:rFonts w:ascii="Arial" w:hAnsi="Arial" w:cs="Arial"/>
          <w:noProof/>
          <w:lang w:val="es-ES"/>
        </w:rPr>
        <w:t xml:space="preserve"> 2021, se tiene un avance del 74</w:t>
      </w:r>
      <w:r w:rsidRPr="00964893">
        <w:rPr>
          <w:rFonts w:ascii="Arial" w:hAnsi="Arial" w:cs="Arial"/>
          <w:noProof/>
          <w:lang w:val="es-ES"/>
        </w:rPr>
        <w:t xml:space="preserve">%, en razón a que la Dirección </w:t>
      </w:r>
      <w:r>
        <w:rPr>
          <w:rFonts w:ascii="Arial" w:hAnsi="Arial" w:cs="Arial"/>
          <w:noProof/>
          <w:lang w:val="es-ES"/>
        </w:rPr>
        <w:t>impulsó 24 procesos disciplinarios profiriendo igual número de autos de pruebas:</w:t>
      </w:r>
    </w:p>
    <w:p w14:paraId="022F4A9C" w14:textId="77777777" w:rsidR="00B3742D" w:rsidRDefault="00B3742D" w:rsidP="00B3742D">
      <w:pPr>
        <w:spacing w:line="276" w:lineRule="auto"/>
        <w:jc w:val="both"/>
        <w:rPr>
          <w:rFonts w:ascii="Arial" w:hAnsi="Arial" w:cs="Arial"/>
          <w:noProof/>
          <w:lang w:val="es-ES"/>
        </w:rPr>
      </w:pPr>
    </w:p>
    <w:p w14:paraId="6B4DFD6A" w14:textId="77777777" w:rsidR="00B3742D" w:rsidRDefault="00B3742D" w:rsidP="00B3742D">
      <w:pPr>
        <w:keepNext/>
        <w:spacing w:line="276" w:lineRule="auto"/>
        <w:jc w:val="center"/>
      </w:pPr>
      <w:r w:rsidRPr="006D766D">
        <w:rPr>
          <w:noProof/>
          <w:lang w:eastAsia="es-CO"/>
        </w:rPr>
        <w:drawing>
          <wp:inline distT="0" distB="0" distL="0" distR="0" wp14:anchorId="795850C8" wp14:editId="4C1FFB39">
            <wp:extent cx="4568825" cy="2740025"/>
            <wp:effectExtent l="0" t="0" r="3175" b="3175"/>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9FFB4F0" w14:textId="77777777" w:rsidR="00B3742D" w:rsidRDefault="00B3742D" w:rsidP="00B3742D">
      <w:pPr>
        <w:pStyle w:val="Descripcin"/>
        <w:jc w:val="center"/>
        <w:rPr>
          <w:rFonts w:ascii="Arial" w:hAnsi="Arial" w:cs="Arial"/>
          <w:noProof/>
          <w:sz w:val="24"/>
          <w:szCs w:val="24"/>
          <w:lang w:val="es-ES"/>
        </w:rPr>
      </w:pPr>
      <w:r>
        <w:t xml:space="preserve">Grafica.  </w:t>
      </w:r>
      <w:r w:rsidR="00B87926">
        <w:fldChar w:fldCharType="begin"/>
      </w:r>
      <w:r w:rsidR="00B87926">
        <w:instrText xml:space="preserve"> SEQ Grafica._ \* ARABIC </w:instrText>
      </w:r>
      <w:r w:rsidR="00B87926">
        <w:fldChar w:fldCharType="separate"/>
      </w:r>
      <w:r w:rsidR="00B57481">
        <w:rPr>
          <w:noProof/>
        </w:rPr>
        <w:t>20</w:t>
      </w:r>
      <w:r w:rsidR="00B87926">
        <w:rPr>
          <w:noProof/>
        </w:rPr>
        <w:fldChar w:fldCharType="end"/>
      </w:r>
      <w:r>
        <w:t xml:space="preserve">. </w:t>
      </w:r>
      <w:r w:rsidRPr="00A90391">
        <w:t>Practicar las pruebas</w:t>
      </w:r>
      <w:r>
        <w:t xml:space="preserve"> Fuente: DDAD</w:t>
      </w:r>
    </w:p>
    <w:p w14:paraId="51CD151B" w14:textId="77777777" w:rsidR="00B3742D" w:rsidRDefault="00B3742D" w:rsidP="00B3742D">
      <w:pPr>
        <w:spacing w:line="276" w:lineRule="auto"/>
        <w:jc w:val="both"/>
        <w:rPr>
          <w:rFonts w:ascii="Arial" w:hAnsi="Arial" w:cs="Arial"/>
          <w:noProof/>
          <w:lang w:val="es-ES"/>
        </w:rPr>
      </w:pPr>
    </w:p>
    <w:p w14:paraId="43AF964F" w14:textId="77777777" w:rsidR="00B3742D" w:rsidRDefault="00B3742D" w:rsidP="00B3742D">
      <w:pPr>
        <w:spacing w:line="276" w:lineRule="auto"/>
        <w:jc w:val="both"/>
        <w:rPr>
          <w:rFonts w:ascii="Arial" w:hAnsi="Arial" w:cs="Arial"/>
          <w:noProof/>
          <w:lang w:val="es-ES"/>
        </w:rPr>
      </w:pPr>
      <w:r>
        <w:rPr>
          <w:rFonts w:ascii="Arial" w:hAnsi="Arial" w:cs="Arial"/>
          <w:noProof/>
          <w:lang w:val="es-ES"/>
        </w:rPr>
        <w:t>Igualmente, en cumplimiento de lo decretado en la parte resolutiva del auto respetivo, se p</w:t>
      </w:r>
      <w:r w:rsidRPr="002236F4">
        <w:rPr>
          <w:rFonts w:ascii="Arial" w:hAnsi="Arial" w:cs="Arial"/>
          <w:noProof/>
          <w:lang w:val="es-ES"/>
        </w:rPr>
        <w:t>ractic</w:t>
      </w:r>
      <w:r>
        <w:rPr>
          <w:rFonts w:ascii="Arial" w:hAnsi="Arial" w:cs="Arial"/>
          <w:noProof/>
          <w:lang w:val="es-ES"/>
        </w:rPr>
        <w:t xml:space="preserve">aron </w:t>
      </w:r>
      <w:r w:rsidRPr="002236F4">
        <w:rPr>
          <w:rFonts w:ascii="Arial" w:hAnsi="Arial" w:cs="Arial"/>
          <w:noProof/>
          <w:lang w:val="es-ES"/>
        </w:rPr>
        <w:t xml:space="preserve"> </w:t>
      </w:r>
      <w:r>
        <w:rPr>
          <w:rFonts w:ascii="Arial" w:hAnsi="Arial" w:cs="Arial"/>
          <w:noProof/>
          <w:lang w:val="es-ES"/>
        </w:rPr>
        <w:t>85</w:t>
      </w:r>
      <w:r w:rsidRPr="002236F4">
        <w:rPr>
          <w:rFonts w:ascii="Arial" w:hAnsi="Arial" w:cs="Arial"/>
          <w:noProof/>
          <w:lang w:val="es-ES"/>
        </w:rPr>
        <w:t xml:space="preserve"> pruebas y/o diligencias garantizando la</w:t>
      </w:r>
      <w:r>
        <w:rPr>
          <w:rFonts w:ascii="Arial" w:hAnsi="Arial" w:cs="Arial"/>
          <w:noProof/>
          <w:lang w:val="es-ES"/>
        </w:rPr>
        <w:t xml:space="preserve"> </w:t>
      </w:r>
      <w:r w:rsidRPr="002236F4">
        <w:rPr>
          <w:rFonts w:ascii="Arial" w:hAnsi="Arial" w:cs="Arial"/>
          <w:noProof/>
          <w:lang w:val="es-ES"/>
        </w:rPr>
        <w:t>publicidad de su realización a los sujetos procesales</w:t>
      </w:r>
      <w:r>
        <w:rPr>
          <w:rFonts w:ascii="Arial" w:hAnsi="Arial" w:cs="Arial"/>
          <w:noProof/>
          <w:lang w:val="es-ES"/>
        </w:rPr>
        <w:t>, en atención a lo establecido en los artículos 128 y subsiguiente de la ley 734 de 2002:</w:t>
      </w:r>
    </w:p>
    <w:p w14:paraId="422624F3" w14:textId="77777777" w:rsidR="00B3742D" w:rsidRDefault="00B3742D" w:rsidP="00B3742D">
      <w:pPr>
        <w:spacing w:line="276" w:lineRule="auto"/>
        <w:jc w:val="both"/>
        <w:rPr>
          <w:rFonts w:ascii="Arial" w:hAnsi="Arial" w:cs="Arial"/>
          <w:noProof/>
          <w:lang w:val="es-ES"/>
        </w:rPr>
      </w:pPr>
    </w:p>
    <w:p w14:paraId="4C64465C" w14:textId="77777777" w:rsidR="00B3742D" w:rsidRDefault="00B3742D" w:rsidP="00B3742D">
      <w:pPr>
        <w:keepNext/>
        <w:spacing w:line="276" w:lineRule="auto"/>
        <w:jc w:val="center"/>
      </w:pPr>
      <w:r w:rsidRPr="00B1703C">
        <w:rPr>
          <w:noProof/>
          <w:lang w:eastAsia="es-CO"/>
        </w:rPr>
        <w:drawing>
          <wp:inline distT="0" distB="0" distL="0" distR="0" wp14:anchorId="01F58936" wp14:editId="439D8561">
            <wp:extent cx="4568825" cy="2740025"/>
            <wp:effectExtent l="0" t="0" r="3175" b="3175"/>
            <wp:docPr id="1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DEC0739" w14:textId="77777777" w:rsidR="00B3742D" w:rsidRDefault="00B3742D" w:rsidP="00B3742D">
      <w:pPr>
        <w:pStyle w:val="Descripcin"/>
        <w:jc w:val="center"/>
        <w:rPr>
          <w:rFonts w:ascii="Arial" w:hAnsi="Arial" w:cs="Arial"/>
          <w:noProof/>
          <w:sz w:val="24"/>
          <w:szCs w:val="24"/>
          <w:lang w:val="es-ES"/>
        </w:rPr>
      </w:pPr>
      <w:r>
        <w:t xml:space="preserve">Grafica.  </w:t>
      </w:r>
      <w:r w:rsidR="00B87926">
        <w:fldChar w:fldCharType="begin"/>
      </w:r>
      <w:r w:rsidR="00B87926">
        <w:instrText xml:space="preserve"> SEQ Grafica._ \* ARABIC </w:instrText>
      </w:r>
      <w:r w:rsidR="00B87926">
        <w:fldChar w:fldCharType="separate"/>
      </w:r>
      <w:r w:rsidR="00B57481">
        <w:rPr>
          <w:noProof/>
        </w:rPr>
        <w:t>21</w:t>
      </w:r>
      <w:r w:rsidR="00B87926">
        <w:rPr>
          <w:noProof/>
        </w:rPr>
        <w:fldChar w:fldCharType="end"/>
      </w:r>
      <w:r>
        <w:t>. Práctica de pruebas. Fuente: DDAD</w:t>
      </w:r>
    </w:p>
    <w:p w14:paraId="22DDDA58" w14:textId="77777777" w:rsidR="00B3742D" w:rsidRDefault="00B3742D" w:rsidP="00B3742D">
      <w:pPr>
        <w:spacing w:line="276" w:lineRule="auto"/>
        <w:jc w:val="both"/>
        <w:rPr>
          <w:rFonts w:ascii="Arial" w:hAnsi="Arial" w:cs="Arial"/>
        </w:rPr>
      </w:pPr>
      <w:r>
        <w:rPr>
          <w:rFonts w:ascii="Arial" w:hAnsi="Arial" w:cs="Arial"/>
        </w:rPr>
        <w:t xml:space="preserve">Este indicador ha conseguido establecer </w:t>
      </w:r>
      <w:r w:rsidRPr="00727978">
        <w:rPr>
          <w:rFonts w:ascii="Arial" w:hAnsi="Arial" w:cs="Arial"/>
        </w:rPr>
        <w:t>programa</w:t>
      </w:r>
      <w:r>
        <w:rPr>
          <w:rFonts w:ascii="Arial" w:hAnsi="Arial" w:cs="Arial"/>
        </w:rPr>
        <w:t>s</w:t>
      </w:r>
      <w:r w:rsidRPr="00727978">
        <w:rPr>
          <w:rFonts w:ascii="Arial" w:hAnsi="Arial" w:cs="Arial"/>
        </w:rPr>
        <w:t xml:space="preserve"> metodológico</w:t>
      </w:r>
      <w:r>
        <w:rPr>
          <w:rFonts w:ascii="Arial" w:hAnsi="Arial" w:cs="Arial"/>
        </w:rPr>
        <w:t>s</w:t>
      </w:r>
      <w:r w:rsidRPr="00727978">
        <w:rPr>
          <w:rFonts w:ascii="Arial" w:hAnsi="Arial" w:cs="Arial"/>
        </w:rPr>
        <w:t xml:space="preserve"> de investig</w:t>
      </w:r>
      <w:r>
        <w:rPr>
          <w:rFonts w:ascii="Arial" w:hAnsi="Arial" w:cs="Arial"/>
        </w:rPr>
        <w:t>ación disciplinaria para los procesos asignados a cada abogado, que le permiten e</w:t>
      </w:r>
      <w:r w:rsidRPr="00727978">
        <w:rPr>
          <w:rFonts w:ascii="Arial" w:hAnsi="Arial" w:cs="Arial"/>
        </w:rPr>
        <w:t>ntender los hechos objeto de la noticia disciplinaria para generar hipótesis investigativas, identificar qué se debe probar y a través de qué medios.</w:t>
      </w:r>
      <w:r>
        <w:rPr>
          <w:rFonts w:ascii="Arial" w:hAnsi="Arial" w:cs="Arial"/>
        </w:rPr>
        <w:t xml:space="preserve"> A su vez, ha motivado p</w:t>
      </w:r>
      <w:r w:rsidRPr="00727978">
        <w:rPr>
          <w:rFonts w:ascii="Arial" w:hAnsi="Arial" w:cs="Arial"/>
        </w:rPr>
        <w:t>lanear investigaciones que permitan identificar los problemas fácticos, probatorios y jurídicos que se abordarán, definir los tiempos procesales y establecer los recursos que se necesitarán en</w:t>
      </w:r>
      <w:r>
        <w:rPr>
          <w:rFonts w:ascii="Arial" w:hAnsi="Arial" w:cs="Arial"/>
        </w:rPr>
        <w:t xml:space="preserve"> aras de tener objetivos claros, </w:t>
      </w:r>
      <w:r w:rsidRPr="000E69E2">
        <w:rPr>
          <w:rFonts w:ascii="Arial" w:hAnsi="Arial" w:cs="Arial"/>
        </w:rPr>
        <w:t>enfocados en el recaudo probatorio conducente, pertinente y útil</w:t>
      </w:r>
      <w:r>
        <w:rPr>
          <w:rFonts w:ascii="Arial" w:hAnsi="Arial" w:cs="Arial"/>
        </w:rPr>
        <w:t xml:space="preserve"> tendientes a proferir decisiones en derecho, y en respeto al debido proceso de los sujetos procesales.</w:t>
      </w:r>
    </w:p>
    <w:p w14:paraId="340E2422" w14:textId="77777777" w:rsidR="00B3742D" w:rsidRDefault="00B3742D" w:rsidP="00B3742D">
      <w:pPr>
        <w:spacing w:line="276" w:lineRule="auto"/>
        <w:jc w:val="both"/>
        <w:rPr>
          <w:rFonts w:ascii="Arial" w:hAnsi="Arial" w:cs="Arial"/>
        </w:rPr>
      </w:pPr>
    </w:p>
    <w:p w14:paraId="1D8CEEBE" w14:textId="77777777" w:rsidR="00B3742D" w:rsidRDefault="00B3742D" w:rsidP="00B3742D">
      <w:pPr>
        <w:spacing w:line="276" w:lineRule="auto"/>
        <w:jc w:val="both"/>
        <w:rPr>
          <w:rFonts w:ascii="Arial" w:hAnsi="Arial" w:cs="Arial"/>
        </w:rPr>
      </w:pPr>
      <w:r>
        <w:rPr>
          <w:rFonts w:ascii="Arial" w:hAnsi="Arial" w:cs="Arial"/>
        </w:rPr>
        <w:t>Finalmente, ha permitido que se evalúen las indagaciones e investigaciones disciplinarias con sustento en pruebas legalmente aportadas, eliminando la decisión de archivo por inexistencia de pruebas que por omisión probatoria no permitía continuar con la investigación.</w:t>
      </w:r>
    </w:p>
    <w:p w14:paraId="42AF9FF4" w14:textId="77777777" w:rsidR="00B3742D" w:rsidRDefault="00B3742D" w:rsidP="00B3742D">
      <w:pPr>
        <w:spacing w:line="276" w:lineRule="auto"/>
        <w:jc w:val="both"/>
        <w:rPr>
          <w:rFonts w:ascii="Arial" w:hAnsi="Arial" w:cs="Arial"/>
        </w:rPr>
      </w:pPr>
    </w:p>
    <w:p w14:paraId="66981E91" w14:textId="77777777" w:rsidR="00B3742D" w:rsidRDefault="00B3742D" w:rsidP="00B3742D">
      <w:pPr>
        <w:spacing w:line="276" w:lineRule="auto"/>
        <w:jc w:val="both"/>
        <w:rPr>
          <w:rFonts w:ascii="Arial" w:hAnsi="Arial" w:cs="Arial"/>
          <w:lang w:eastAsia="es-CO"/>
        </w:rPr>
      </w:pPr>
      <w:r w:rsidRPr="00505F0C">
        <w:rPr>
          <w:rFonts w:ascii="Arial" w:hAnsi="Arial" w:cs="Arial"/>
          <w:lang w:eastAsia="es-CO"/>
        </w:rPr>
        <w:t>El indicador no ha presentado retrasos, sin embargo, si bien es cierto frente al trimestre anterior disminuyó el número de diligencias practicadas, se aumentó las pruebas en etapa de investigación disciplinaria, que permitió avanzar en el trámite de los expedientes. Así mismo, la práctica de pruebas en etapa de indagación preliminar y su posterior evaluación en el trimestre anterior, aumentó el número de investigaciones disciplinarias para este periodo y en atención a que se logró establecer programas metodológicos de investigación eficientes, consiguió que se pasaran a la siguiente etapa procesal con suficientes pruebas, disminuyendo la práctica probatoria, a efectos de una gestión más eficiente y eficaz, garantizando el debido proceso de los sujetos procesales.</w:t>
      </w:r>
    </w:p>
    <w:p w14:paraId="74D99317" w14:textId="77777777" w:rsidR="00B3742D" w:rsidRDefault="00B3742D" w:rsidP="00B3742D">
      <w:pPr>
        <w:spacing w:line="276" w:lineRule="auto"/>
        <w:jc w:val="both"/>
        <w:rPr>
          <w:rFonts w:ascii="Arial" w:hAnsi="Arial" w:cs="Arial"/>
          <w:lang w:eastAsia="es-CO"/>
        </w:rPr>
      </w:pPr>
    </w:p>
    <w:p w14:paraId="59ECC134" w14:textId="77777777" w:rsidR="00B3742D" w:rsidRDefault="00B3742D" w:rsidP="00B3742D">
      <w:pPr>
        <w:spacing w:line="276" w:lineRule="auto"/>
        <w:jc w:val="both"/>
        <w:rPr>
          <w:rFonts w:ascii="Arial" w:hAnsi="Arial" w:cs="Arial"/>
          <w:lang w:eastAsia="es-CO"/>
        </w:rPr>
      </w:pPr>
      <w:r>
        <w:rPr>
          <w:rFonts w:ascii="Arial" w:hAnsi="Arial" w:cs="Arial"/>
          <w:lang w:eastAsia="es-CO"/>
        </w:rPr>
        <w:t>Así mismo es importante tener en consideración que por las circunstancias de terminación de contratos y el hecho de que una funcionaria estuviera incapacitada desde el mes de septiembre, se disminuyó el número de práctica de pruebas, aunque sin afectar las metas propuestas por la Dirección.</w:t>
      </w:r>
    </w:p>
    <w:p w14:paraId="6ABCDECD" w14:textId="77777777" w:rsidR="00B3742D" w:rsidRDefault="00B3742D" w:rsidP="00B3742D">
      <w:pPr>
        <w:spacing w:line="276" w:lineRule="auto"/>
        <w:jc w:val="both"/>
        <w:rPr>
          <w:rFonts w:ascii="Arial" w:hAnsi="Arial" w:cs="Arial"/>
          <w:lang w:eastAsia="es-CO"/>
        </w:rPr>
      </w:pPr>
    </w:p>
    <w:p w14:paraId="6ABC426D" w14:textId="77777777" w:rsidR="00B3742D" w:rsidRDefault="00B3742D" w:rsidP="00B3742D">
      <w:pPr>
        <w:spacing w:line="276" w:lineRule="auto"/>
        <w:jc w:val="both"/>
        <w:rPr>
          <w:rFonts w:ascii="Arial" w:hAnsi="Arial" w:cs="Arial"/>
          <w:lang w:eastAsia="es-CO"/>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8114"/>
      </w:tblGrid>
      <w:tr w:rsidR="00B3742D" w:rsidRPr="000E7ACA" w14:paraId="2F780AD3" w14:textId="77777777" w:rsidTr="00B3742D">
        <w:tc>
          <w:tcPr>
            <w:tcW w:w="1242" w:type="dxa"/>
            <w:tcBorders>
              <w:top w:val="nil"/>
              <w:left w:val="nil"/>
              <w:bottom w:val="nil"/>
              <w:right w:val="single" w:sz="4" w:space="0" w:color="auto"/>
            </w:tcBorders>
            <w:shd w:val="clear" w:color="auto" w:fill="D9E2F3" w:themeFill="accent1" w:themeFillTint="33"/>
          </w:tcPr>
          <w:p w14:paraId="534D3546" w14:textId="77777777" w:rsidR="00B3742D" w:rsidRPr="000E7ACA" w:rsidRDefault="00B3742D" w:rsidP="00670A19">
            <w:pPr>
              <w:spacing w:after="120" w:line="276" w:lineRule="auto"/>
              <w:rPr>
                <w:rFonts w:ascii="Arial" w:hAnsi="Arial" w:cs="Arial"/>
                <w:bCs/>
              </w:rPr>
            </w:pPr>
            <w:r w:rsidRPr="000E7ACA">
              <w:rPr>
                <w:rFonts w:ascii="Arial" w:hAnsi="Arial" w:cs="Arial"/>
                <w:bCs/>
              </w:rPr>
              <w:t>Meta</w:t>
            </w:r>
          </w:p>
          <w:p w14:paraId="5401AAED" w14:textId="77777777" w:rsidR="00B3742D" w:rsidRPr="000E7ACA" w:rsidRDefault="00B3742D" w:rsidP="00670A19">
            <w:pPr>
              <w:spacing w:after="120" w:line="276" w:lineRule="auto"/>
              <w:rPr>
                <w:rFonts w:ascii="Arial" w:hAnsi="Arial" w:cs="Arial"/>
                <w:bCs/>
              </w:rPr>
            </w:pPr>
            <w:r w:rsidRPr="000E7ACA">
              <w:rPr>
                <w:rFonts w:ascii="Arial" w:hAnsi="Arial" w:cs="Arial"/>
                <w:bCs/>
              </w:rPr>
              <w:t>Gestión</w:t>
            </w:r>
          </w:p>
        </w:tc>
        <w:tc>
          <w:tcPr>
            <w:tcW w:w="8114" w:type="dxa"/>
            <w:tcBorders>
              <w:left w:val="single" w:sz="4" w:space="0" w:color="auto"/>
            </w:tcBorders>
            <w:shd w:val="clear" w:color="auto" w:fill="D9E2F3" w:themeFill="accent1" w:themeFillTint="33"/>
          </w:tcPr>
          <w:p w14:paraId="5F072089" w14:textId="77777777" w:rsidR="00B3742D" w:rsidRPr="000E7ACA" w:rsidRDefault="00B3742D" w:rsidP="00670A19">
            <w:pPr>
              <w:spacing w:line="276" w:lineRule="auto"/>
              <w:jc w:val="both"/>
              <w:rPr>
                <w:rFonts w:ascii="Arial" w:hAnsi="Arial" w:cs="Arial"/>
                <w:b/>
              </w:rPr>
            </w:pPr>
            <w:r w:rsidRPr="000E7ACA">
              <w:rPr>
                <w:rFonts w:ascii="Arial" w:hAnsi="Arial" w:cs="Arial"/>
              </w:rPr>
              <w:t>Alcanzar un 95% de ejecución del Proyecto de Inversión 7621.</w:t>
            </w:r>
            <w:r w:rsidRPr="000E7ACA">
              <w:rPr>
                <w:rFonts w:ascii="Arial" w:hAnsi="Arial" w:cs="Arial"/>
              </w:rPr>
              <w:tab/>
            </w:r>
          </w:p>
        </w:tc>
      </w:tr>
    </w:tbl>
    <w:p w14:paraId="2B441F70" w14:textId="77777777" w:rsidR="00B3742D" w:rsidRDefault="00B3742D" w:rsidP="00B3742D">
      <w:pPr>
        <w:spacing w:line="276" w:lineRule="auto"/>
        <w:jc w:val="both"/>
        <w:rPr>
          <w:rFonts w:ascii="Arial" w:hAnsi="Arial" w:cs="Arial"/>
          <w:lang w:eastAsia="es-CO"/>
        </w:rPr>
      </w:pPr>
    </w:p>
    <w:p w14:paraId="6F76DCE8" w14:textId="77777777" w:rsidR="00B3742D" w:rsidRDefault="00B3742D" w:rsidP="00B3742D">
      <w:pPr>
        <w:spacing w:line="276" w:lineRule="auto"/>
        <w:jc w:val="both"/>
        <w:rPr>
          <w:rFonts w:ascii="Arial" w:hAnsi="Arial" w:cs="Arial"/>
          <w:lang w:eastAsia="es-CO"/>
        </w:rPr>
      </w:pPr>
      <w:r w:rsidRPr="00B3742D">
        <w:rPr>
          <w:rFonts w:ascii="Arial" w:hAnsi="Arial" w:cs="Arial"/>
          <w:lang w:eastAsia="es-CO"/>
        </w:rPr>
        <w:t>El Proyecto con corte al 30 de SEPTIEMBRE de 2021, alcanzó una ejecución del 93%, que corresponden a $3,947 millones y los giros a esa misma fecha alcanzaron un valor de $2312 millones representando el 55% del presupuesto.</w:t>
      </w:r>
    </w:p>
    <w:p w14:paraId="3E05AC96" w14:textId="77777777" w:rsidR="00B3742D" w:rsidRDefault="00B3742D" w:rsidP="00B3742D">
      <w:pPr>
        <w:spacing w:line="276" w:lineRule="auto"/>
        <w:jc w:val="both"/>
        <w:rPr>
          <w:rFonts w:ascii="Arial" w:hAnsi="Arial" w:cs="Arial"/>
          <w:lang w:eastAsia="es-CO"/>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8114"/>
      </w:tblGrid>
      <w:tr w:rsidR="00B3742D" w:rsidRPr="000E7ACA" w14:paraId="252198C4" w14:textId="77777777" w:rsidTr="00670A19">
        <w:tc>
          <w:tcPr>
            <w:tcW w:w="1242" w:type="dxa"/>
            <w:tcBorders>
              <w:top w:val="nil"/>
              <w:left w:val="nil"/>
              <w:bottom w:val="nil"/>
              <w:right w:val="single" w:sz="4" w:space="0" w:color="auto"/>
            </w:tcBorders>
            <w:shd w:val="clear" w:color="auto" w:fill="D9E2F3" w:themeFill="accent1" w:themeFillTint="33"/>
          </w:tcPr>
          <w:p w14:paraId="7ABADD84" w14:textId="77777777" w:rsidR="00B3742D" w:rsidRPr="000E7ACA" w:rsidRDefault="00B3742D" w:rsidP="00670A19">
            <w:pPr>
              <w:spacing w:after="120" w:line="276" w:lineRule="auto"/>
              <w:rPr>
                <w:rFonts w:ascii="Arial" w:hAnsi="Arial" w:cs="Arial"/>
                <w:bCs/>
              </w:rPr>
            </w:pPr>
            <w:r w:rsidRPr="000E7ACA">
              <w:rPr>
                <w:rFonts w:ascii="Arial" w:hAnsi="Arial" w:cs="Arial"/>
                <w:bCs/>
              </w:rPr>
              <w:t>Meta</w:t>
            </w:r>
          </w:p>
          <w:p w14:paraId="6DD107C9" w14:textId="77777777" w:rsidR="00B3742D" w:rsidRPr="000E7ACA" w:rsidRDefault="00B3742D" w:rsidP="00670A19">
            <w:pPr>
              <w:spacing w:after="120" w:line="276" w:lineRule="auto"/>
              <w:rPr>
                <w:rFonts w:ascii="Arial" w:hAnsi="Arial" w:cs="Arial"/>
                <w:bCs/>
              </w:rPr>
            </w:pPr>
            <w:r w:rsidRPr="000E7ACA">
              <w:rPr>
                <w:rFonts w:ascii="Arial" w:hAnsi="Arial" w:cs="Arial"/>
                <w:bCs/>
              </w:rPr>
              <w:t>Gestión</w:t>
            </w:r>
          </w:p>
        </w:tc>
        <w:tc>
          <w:tcPr>
            <w:tcW w:w="8114" w:type="dxa"/>
            <w:tcBorders>
              <w:left w:val="single" w:sz="4" w:space="0" w:color="auto"/>
            </w:tcBorders>
            <w:shd w:val="clear" w:color="auto" w:fill="D9E2F3" w:themeFill="accent1" w:themeFillTint="33"/>
          </w:tcPr>
          <w:p w14:paraId="0724AD86" w14:textId="77777777" w:rsidR="00B3742D" w:rsidRPr="000E7ACA" w:rsidRDefault="00B3742D" w:rsidP="00670A19">
            <w:pPr>
              <w:spacing w:line="276" w:lineRule="auto"/>
              <w:jc w:val="both"/>
              <w:rPr>
                <w:rFonts w:ascii="Arial" w:hAnsi="Arial" w:cs="Arial"/>
                <w:b/>
              </w:rPr>
            </w:pPr>
            <w:r w:rsidRPr="000E7ACA">
              <w:rPr>
                <w:rFonts w:ascii="Arial" w:hAnsi="Arial" w:cs="Arial"/>
              </w:rPr>
              <w:t>Gestionar el 100% de los requerimientos jurídicos dentro de los tiempos establecidos</w:t>
            </w:r>
          </w:p>
        </w:tc>
      </w:tr>
    </w:tbl>
    <w:p w14:paraId="14EE5BB1" w14:textId="77777777" w:rsidR="00B3742D" w:rsidRDefault="00B3742D" w:rsidP="00B3742D">
      <w:pPr>
        <w:spacing w:line="276" w:lineRule="auto"/>
        <w:jc w:val="both"/>
        <w:rPr>
          <w:rFonts w:ascii="Arial" w:hAnsi="Arial" w:cs="Arial"/>
          <w:lang w:eastAsia="es-CO"/>
        </w:rPr>
      </w:pPr>
    </w:p>
    <w:p w14:paraId="17404987" w14:textId="77777777" w:rsidR="00B3742D" w:rsidRDefault="00282B54" w:rsidP="00B3742D">
      <w:pPr>
        <w:spacing w:line="276" w:lineRule="auto"/>
        <w:jc w:val="both"/>
        <w:rPr>
          <w:rFonts w:ascii="Arial" w:hAnsi="Arial" w:cs="Arial"/>
          <w:lang w:eastAsia="es-CO"/>
        </w:rPr>
      </w:pPr>
      <w:r>
        <w:rPr>
          <w:rFonts w:ascii="Arial" w:hAnsi="Arial" w:cs="Arial"/>
          <w:lang w:eastAsia="es-CO"/>
        </w:rPr>
        <w:t>En el tercer</w:t>
      </w:r>
      <w:r w:rsidR="00B3742D" w:rsidRPr="00B3742D">
        <w:rPr>
          <w:rFonts w:ascii="Arial" w:hAnsi="Arial" w:cs="Arial"/>
          <w:lang w:eastAsia="es-CO"/>
        </w:rPr>
        <w:t xml:space="preserve"> trimestre de 2021, se gestionaron oportunamente 195 requerimientos de competencia de la Subsecretaría. </w:t>
      </w:r>
    </w:p>
    <w:p w14:paraId="18518AAD" w14:textId="77777777" w:rsidR="00B3742D" w:rsidRPr="00B3742D" w:rsidRDefault="00B3742D" w:rsidP="00B3742D">
      <w:pPr>
        <w:spacing w:line="276" w:lineRule="auto"/>
        <w:jc w:val="both"/>
        <w:rPr>
          <w:rFonts w:ascii="Arial" w:hAnsi="Arial" w:cs="Arial"/>
          <w:lang w:eastAsia="es-CO"/>
        </w:rPr>
      </w:pPr>
    </w:p>
    <w:p w14:paraId="0B41BF08" w14:textId="77777777" w:rsidR="00B3742D" w:rsidRDefault="00B3742D" w:rsidP="00B3742D">
      <w:pPr>
        <w:spacing w:line="276" w:lineRule="auto"/>
        <w:jc w:val="both"/>
        <w:rPr>
          <w:rFonts w:ascii="Arial" w:hAnsi="Arial" w:cs="Arial"/>
          <w:lang w:eastAsia="es-CO"/>
        </w:rPr>
      </w:pPr>
      <w:r w:rsidRPr="00B3742D">
        <w:rPr>
          <w:rFonts w:ascii="Arial" w:hAnsi="Arial" w:cs="Arial"/>
          <w:lang w:eastAsia="es-CO"/>
        </w:rPr>
        <w:t>Cuando se gestionan los requerimientos en los tiempos establecidos se impacta positivamente en la gestión pública del Distrito.</w:t>
      </w:r>
    </w:p>
    <w:p w14:paraId="744A4183" w14:textId="77777777" w:rsidR="00B3742D" w:rsidRDefault="00B3742D" w:rsidP="00B3742D">
      <w:pPr>
        <w:spacing w:line="276" w:lineRule="auto"/>
        <w:jc w:val="both"/>
        <w:rPr>
          <w:rFonts w:ascii="Arial" w:hAnsi="Arial" w:cs="Arial"/>
          <w:lang w:eastAsia="es-CO"/>
        </w:rPr>
      </w:pPr>
    </w:p>
    <w:p w14:paraId="5FC033DA" w14:textId="77777777" w:rsidR="00B3742D" w:rsidRDefault="00B3742D" w:rsidP="00B3742D">
      <w:pPr>
        <w:keepNext/>
        <w:spacing w:line="276" w:lineRule="auto"/>
        <w:jc w:val="center"/>
      </w:pPr>
      <w:r>
        <w:rPr>
          <w:noProof/>
          <w:lang w:eastAsia="es-CO"/>
        </w:rPr>
        <w:drawing>
          <wp:inline distT="0" distB="0" distL="0" distR="0" wp14:anchorId="0D12ACE4" wp14:editId="207F585C">
            <wp:extent cx="3590925" cy="3209925"/>
            <wp:effectExtent l="76200" t="76200" r="142875" b="1428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90925" cy="3209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92165F" w14:textId="77777777" w:rsidR="00B3742D" w:rsidRDefault="00B3742D" w:rsidP="00B3742D">
      <w:pPr>
        <w:pStyle w:val="Descripcin"/>
        <w:jc w:val="center"/>
        <w:rPr>
          <w:rFonts w:ascii="Arial" w:hAnsi="Arial" w:cs="Arial"/>
          <w:lang w:eastAsia="es-CO"/>
        </w:rPr>
      </w:pPr>
      <w:r>
        <w:t xml:space="preserve">Grafica.  </w:t>
      </w:r>
      <w:r w:rsidR="00B87926">
        <w:fldChar w:fldCharType="begin"/>
      </w:r>
      <w:r w:rsidR="00B87926">
        <w:instrText xml:space="preserve"> SEQ Grafica._ \* ARABIC </w:instrText>
      </w:r>
      <w:r w:rsidR="00B87926">
        <w:fldChar w:fldCharType="separate"/>
      </w:r>
      <w:r w:rsidR="00B57481">
        <w:rPr>
          <w:noProof/>
        </w:rPr>
        <w:t>22</w:t>
      </w:r>
      <w:r w:rsidR="00B87926">
        <w:rPr>
          <w:noProof/>
        </w:rPr>
        <w:fldChar w:fldCharType="end"/>
      </w:r>
      <w:r>
        <w:t>. Trámites ejecutados en la Subsecretaria.</w:t>
      </w:r>
    </w:p>
    <w:p w14:paraId="5E713518" w14:textId="77777777" w:rsidR="00B3742D" w:rsidRDefault="00B3742D" w:rsidP="00B3742D">
      <w:pPr>
        <w:spacing w:line="276" w:lineRule="auto"/>
        <w:jc w:val="center"/>
        <w:rPr>
          <w:rFonts w:ascii="Arial" w:hAnsi="Arial" w:cs="Arial"/>
          <w:lang w:eastAsia="es-CO"/>
        </w:rPr>
      </w:pPr>
      <w:r>
        <w:rPr>
          <w:noProof/>
          <w:lang w:eastAsia="es-CO"/>
        </w:rPr>
        <w:drawing>
          <wp:inline distT="0" distB="0" distL="0" distR="0" wp14:anchorId="506D775F" wp14:editId="128948F6">
            <wp:extent cx="5257068" cy="2931160"/>
            <wp:effectExtent l="76200" t="76200" r="134620" b="135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65734" cy="2935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0EB9DA" w14:textId="77777777" w:rsidR="00B3742D" w:rsidRDefault="00B3742D" w:rsidP="00B3742D">
      <w:pPr>
        <w:spacing w:line="276" w:lineRule="auto"/>
        <w:jc w:val="both"/>
        <w:rPr>
          <w:rFonts w:ascii="Arial" w:hAnsi="Arial" w:cs="Arial"/>
          <w:lang w:eastAsia="es-CO"/>
        </w:rPr>
      </w:pPr>
    </w:p>
    <w:p w14:paraId="27FCBBC2" w14:textId="77777777" w:rsidR="00B3742D" w:rsidRDefault="00B3742D" w:rsidP="00B3742D">
      <w:pPr>
        <w:spacing w:line="276" w:lineRule="auto"/>
        <w:jc w:val="both"/>
        <w:rPr>
          <w:rFonts w:ascii="Arial" w:hAnsi="Arial" w:cs="Arial"/>
          <w:lang w:eastAsia="es-CO"/>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8114"/>
      </w:tblGrid>
      <w:tr w:rsidR="00B57481" w:rsidRPr="000E7ACA" w14:paraId="3740CE30" w14:textId="77777777" w:rsidTr="00670A19">
        <w:tc>
          <w:tcPr>
            <w:tcW w:w="1242" w:type="dxa"/>
            <w:tcBorders>
              <w:top w:val="nil"/>
              <w:left w:val="nil"/>
              <w:bottom w:val="nil"/>
              <w:right w:val="single" w:sz="4" w:space="0" w:color="auto"/>
            </w:tcBorders>
            <w:shd w:val="clear" w:color="auto" w:fill="D9E2F3" w:themeFill="accent1" w:themeFillTint="33"/>
          </w:tcPr>
          <w:p w14:paraId="25BBD9F8" w14:textId="77777777" w:rsidR="00B57481" w:rsidRPr="000E7ACA" w:rsidRDefault="00B57481" w:rsidP="00670A19">
            <w:pPr>
              <w:spacing w:after="120" w:line="276" w:lineRule="auto"/>
              <w:rPr>
                <w:rFonts w:ascii="Arial" w:hAnsi="Arial" w:cs="Arial"/>
                <w:bCs/>
              </w:rPr>
            </w:pPr>
            <w:r w:rsidRPr="000E7ACA">
              <w:rPr>
                <w:rFonts w:ascii="Arial" w:hAnsi="Arial" w:cs="Arial"/>
                <w:bCs/>
              </w:rPr>
              <w:t>Meta</w:t>
            </w:r>
          </w:p>
          <w:p w14:paraId="32A5C66D" w14:textId="77777777" w:rsidR="00B57481" w:rsidRPr="000E7ACA" w:rsidRDefault="00B57481" w:rsidP="00670A19">
            <w:pPr>
              <w:spacing w:after="120" w:line="276" w:lineRule="auto"/>
              <w:rPr>
                <w:rFonts w:ascii="Arial" w:hAnsi="Arial" w:cs="Arial"/>
                <w:bCs/>
              </w:rPr>
            </w:pPr>
            <w:r w:rsidRPr="000E7ACA">
              <w:rPr>
                <w:rFonts w:ascii="Arial" w:hAnsi="Arial" w:cs="Arial"/>
                <w:bCs/>
              </w:rPr>
              <w:t>Gestión</w:t>
            </w:r>
          </w:p>
        </w:tc>
        <w:tc>
          <w:tcPr>
            <w:tcW w:w="8114" w:type="dxa"/>
            <w:tcBorders>
              <w:left w:val="single" w:sz="4" w:space="0" w:color="auto"/>
            </w:tcBorders>
            <w:shd w:val="clear" w:color="auto" w:fill="D9E2F3" w:themeFill="accent1" w:themeFillTint="33"/>
          </w:tcPr>
          <w:p w14:paraId="1CBA1A71" w14:textId="77777777" w:rsidR="00B57481" w:rsidRPr="00E43B41" w:rsidRDefault="00B57481" w:rsidP="00B57481">
            <w:pPr>
              <w:pStyle w:val="Ttulo2"/>
              <w:keepLines w:val="0"/>
              <w:suppressAutoHyphens/>
              <w:spacing w:before="0"/>
              <w:jc w:val="both"/>
              <w:rPr>
                <w:rFonts w:ascii="Calibri" w:eastAsia="Arial" w:hAnsi="Calibri" w:cs="Calibri"/>
                <w:sz w:val="22"/>
                <w:szCs w:val="22"/>
              </w:rPr>
            </w:pPr>
            <w:bookmarkStart w:id="277" w:name="_Toc84254703"/>
            <w:bookmarkStart w:id="278" w:name="_Toc86225047"/>
            <w:bookmarkStart w:id="279" w:name="_Toc86225465"/>
            <w:r w:rsidRPr="00B57481">
              <w:rPr>
                <w:rFonts w:ascii="Arial" w:eastAsiaTheme="minorEastAsia" w:hAnsi="Arial" w:cs="Arial"/>
                <w:bCs/>
                <w:color w:val="auto"/>
                <w:sz w:val="24"/>
                <w:szCs w:val="24"/>
              </w:rPr>
              <w:t>Adelantar las asesorías encaminadas a la formulación y ejecución de planes, programas y proyectos institucionales</w:t>
            </w:r>
            <w:r w:rsidRPr="00E43B41">
              <w:rPr>
                <w:rFonts w:ascii="Calibri" w:eastAsia="Arial" w:hAnsi="Calibri" w:cs="Calibri"/>
                <w:sz w:val="22"/>
                <w:szCs w:val="22"/>
              </w:rPr>
              <w:t>.</w:t>
            </w:r>
            <w:bookmarkEnd w:id="277"/>
            <w:bookmarkEnd w:id="278"/>
            <w:bookmarkEnd w:id="279"/>
          </w:p>
          <w:p w14:paraId="2A952889" w14:textId="77777777" w:rsidR="00B57481" w:rsidRPr="000E7ACA" w:rsidRDefault="00B57481" w:rsidP="00670A19">
            <w:pPr>
              <w:spacing w:line="276" w:lineRule="auto"/>
              <w:jc w:val="both"/>
              <w:rPr>
                <w:rFonts w:ascii="Arial" w:hAnsi="Arial" w:cs="Arial"/>
                <w:b/>
              </w:rPr>
            </w:pPr>
          </w:p>
        </w:tc>
      </w:tr>
    </w:tbl>
    <w:p w14:paraId="4C32C6AD" w14:textId="77777777" w:rsidR="00B57481" w:rsidRDefault="00B57481" w:rsidP="00B3742D">
      <w:pPr>
        <w:spacing w:line="276" w:lineRule="auto"/>
        <w:jc w:val="both"/>
        <w:rPr>
          <w:rFonts w:ascii="Arial" w:hAnsi="Arial" w:cs="Arial"/>
          <w:lang w:eastAsia="es-CO"/>
        </w:rPr>
      </w:pPr>
    </w:p>
    <w:p w14:paraId="52FCC060" w14:textId="77777777" w:rsidR="00B57481" w:rsidRPr="00B57481" w:rsidRDefault="00B57481" w:rsidP="00B57481">
      <w:pPr>
        <w:jc w:val="both"/>
        <w:rPr>
          <w:rFonts w:ascii="Arial" w:eastAsia="Arial" w:hAnsi="Arial" w:cs="Arial"/>
        </w:rPr>
      </w:pPr>
      <w:r w:rsidRPr="00B57481">
        <w:rPr>
          <w:rFonts w:ascii="Arial" w:eastAsia="Arial" w:hAnsi="Arial" w:cs="Arial"/>
        </w:rPr>
        <w:t>Desde la Oficina Asesora de Planeación se adelantó la construcción de la guía de innovación la cuál será oficializada en el último trimestre de la vigencia 2021. Así mismo, se atendió la auditoría de gestión realizada por la Oficina de Control Interno logrando un porcentaje de cumplimiento del 86%.</w:t>
      </w:r>
    </w:p>
    <w:p w14:paraId="456D016F" w14:textId="77777777" w:rsidR="00B57481" w:rsidRPr="00B57481" w:rsidRDefault="00B57481" w:rsidP="00B57481">
      <w:pPr>
        <w:jc w:val="both"/>
        <w:rPr>
          <w:rFonts w:ascii="Arial" w:eastAsia="Arial" w:hAnsi="Arial" w:cs="Arial"/>
          <w:b/>
          <w:bCs/>
        </w:rPr>
      </w:pPr>
    </w:p>
    <w:p w14:paraId="01DCE202" w14:textId="77777777" w:rsidR="00B57481" w:rsidRPr="00E43B41" w:rsidRDefault="00B57481" w:rsidP="00B57481">
      <w:pPr>
        <w:rPr>
          <w:rFonts w:ascii="Calibri" w:hAnsi="Calibri" w:cs="Calibri"/>
          <w:sz w:val="22"/>
          <w:szCs w:val="22"/>
          <w:lang w:val="es-ES" w:eastAsia="es-ES_tradnl"/>
        </w:rPr>
      </w:pPr>
    </w:p>
    <w:p w14:paraId="11D722AC" w14:textId="77777777" w:rsidR="00B57481" w:rsidRPr="00B57481" w:rsidRDefault="00B57481" w:rsidP="00B57481">
      <w:pPr>
        <w:jc w:val="both"/>
        <w:rPr>
          <w:rFonts w:ascii="Arial" w:hAnsi="Arial" w:cs="Arial"/>
          <w:lang w:eastAsia="es-ES_tradnl"/>
        </w:rPr>
      </w:pPr>
      <w:r w:rsidRPr="00B57481">
        <w:rPr>
          <w:rFonts w:ascii="Arial" w:hAnsi="Arial" w:cs="Arial"/>
          <w:lang w:eastAsia="es-ES_tradnl"/>
        </w:rPr>
        <w:t>La Secretaría Jurídica Distrital realizó a través de la Oficina Asesora de Planeación ha realizado el 100% de las asesorías solicitadas por las áreas encaminadas a las temáticas lideradas por la oficina. En total se han atendido 463 asesorías y capacitaciones en los temas de Plan Operativo Anual, Indicadores, Políticas públicas, FURAG, Planes de mejora circular 007 de 2021, Gestión del riesgo y cargue en SMART, actualización documental, ITB, Proyectos de Inversión, Política ambiental, Informes de Gestión y Resultados de la entidad, Caracterización de usuarios y grupos de interés, compras públicas sostenibles, reporte de informes, Plataforma Estratégica de la entidad, Sistema Integrado de Gestión y preparación de auditorías de calidad.</w:t>
      </w:r>
    </w:p>
    <w:p w14:paraId="0559DFF4" w14:textId="77777777" w:rsidR="00B57481" w:rsidRPr="00B57481" w:rsidRDefault="00B57481" w:rsidP="00B57481">
      <w:pPr>
        <w:rPr>
          <w:rFonts w:ascii="Arial" w:hAnsi="Arial" w:cs="Arial"/>
          <w:lang w:eastAsia="es-ES_tradnl"/>
        </w:rPr>
      </w:pPr>
    </w:p>
    <w:p w14:paraId="63F15859" w14:textId="77777777" w:rsidR="00B57481" w:rsidRDefault="00B57481" w:rsidP="00B57481">
      <w:pPr>
        <w:keepNext/>
        <w:jc w:val="center"/>
      </w:pPr>
      <w:r w:rsidRPr="009F258F">
        <w:rPr>
          <w:rFonts w:ascii="Calibri" w:hAnsi="Calibri" w:cs="Calibri"/>
          <w:noProof/>
          <w:sz w:val="22"/>
          <w:szCs w:val="22"/>
          <w:lang w:eastAsia="es-CO"/>
        </w:rPr>
        <w:drawing>
          <wp:inline distT="0" distB="0" distL="0" distR="0" wp14:anchorId="37C0C9DA" wp14:editId="7A0C8AC8">
            <wp:extent cx="4801870" cy="2190750"/>
            <wp:effectExtent l="76200" t="76200" r="132080" b="133350"/>
            <wp:docPr id="51" name="Imagen 51"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en cascada&#10;&#10;Descripción generada automáticament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24731" cy="2201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D73DD3" w14:textId="77777777" w:rsidR="00B57481" w:rsidRPr="009F258F" w:rsidRDefault="00B57481" w:rsidP="00B57481">
      <w:pPr>
        <w:pStyle w:val="Descripcin"/>
        <w:jc w:val="center"/>
        <w:rPr>
          <w:sz w:val="24"/>
          <w:szCs w:val="24"/>
          <w:lang w:eastAsia="es-ES_tradnl"/>
        </w:rPr>
      </w:pPr>
      <w:r>
        <w:t xml:space="preserve">Grafica.  </w:t>
      </w:r>
      <w:r w:rsidR="00B87926">
        <w:fldChar w:fldCharType="begin"/>
      </w:r>
      <w:r w:rsidR="00B87926">
        <w:instrText xml:space="preserve"> SEQ Grafica._ \* ARABIC </w:instrText>
      </w:r>
      <w:r w:rsidR="00B87926">
        <w:fldChar w:fldCharType="separate"/>
      </w:r>
      <w:r>
        <w:rPr>
          <w:noProof/>
        </w:rPr>
        <w:t>23</w:t>
      </w:r>
      <w:r w:rsidR="00B87926">
        <w:rPr>
          <w:noProof/>
        </w:rPr>
        <w:fldChar w:fldCharType="end"/>
      </w:r>
      <w:r>
        <w:t>. Medición asesorías OAP. Fuente: Proceso Planeación y mejora continua.</w:t>
      </w:r>
    </w:p>
    <w:p w14:paraId="286BAC48" w14:textId="77777777" w:rsidR="00B57481" w:rsidRDefault="00B57481" w:rsidP="00B57481">
      <w:pPr>
        <w:rPr>
          <w:rFonts w:ascii="Calibri" w:hAnsi="Calibri" w:cs="Calibri"/>
          <w:sz w:val="22"/>
          <w:szCs w:val="22"/>
          <w:lang w:eastAsia="es-ES_tradnl"/>
        </w:rPr>
      </w:pPr>
    </w:p>
    <w:p w14:paraId="45BD1DD3" w14:textId="77777777" w:rsidR="00B57481" w:rsidRPr="00B57481" w:rsidRDefault="00B57481" w:rsidP="00B57481">
      <w:pPr>
        <w:jc w:val="both"/>
        <w:rPr>
          <w:rFonts w:ascii="Arial" w:hAnsi="Arial" w:cs="Arial"/>
          <w:lang w:eastAsia="es-ES_tradnl"/>
        </w:rPr>
      </w:pPr>
      <w:r w:rsidRPr="00B57481">
        <w:rPr>
          <w:rFonts w:ascii="Arial" w:hAnsi="Arial" w:cs="Arial"/>
          <w:lang w:eastAsia="es-ES_tradnl"/>
        </w:rPr>
        <w:t>En el 87% de las asesorías la satisfacción ha sido calificada con la nota más alta de 5 muy satisfecho, el 11% calificación de 4 y el 2% restante calificación de 3.</w:t>
      </w:r>
    </w:p>
    <w:p w14:paraId="032DEF10" w14:textId="77777777" w:rsidR="00B57481" w:rsidRPr="00E43B41" w:rsidRDefault="00B57481" w:rsidP="00B57481">
      <w:pPr>
        <w:rPr>
          <w:rFonts w:ascii="Calibri" w:hAnsi="Calibri" w:cs="Calibri"/>
          <w:sz w:val="22"/>
          <w:szCs w:val="22"/>
          <w:lang w:eastAsia="es-ES_tradnl"/>
        </w:rPr>
      </w:pPr>
    </w:p>
    <w:p w14:paraId="1438F043" w14:textId="77777777" w:rsidR="00B57481" w:rsidRDefault="00B57481" w:rsidP="00B57481">
      <w:pPr>
        <w:keepNext/>
        <w:jc w:val="center"/>
      </w:pPr>
      <w:r w:rsidRPr="00FE451E">
        <w:rPr>
          <w:rFonts w:ascii="Calibri" w:hAnsi="Calibri" w:cs="Calibri"/>
          <w:noProof/>
          <w:sz w:val="22"/>
          <w:szCs w:val="22"/>
          <w:lang w:eastAsia="es-CO"/>
        </w:rPr>
        <w:drawing>
          <wp:inline distT="0" distB="0" distL="0" distR="0" wp14:anchorId="4E350BA6" wp14:editId="640CB5D8">
            <wp:extent cx="4641889" cy="2269998"/>
            <wp:effectExtent l="76200" t="76200" r="139700" b="130810"/>
            <wp:docPr id="52" name="Imagen 52"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rectángulos&#10;&#10;Descripción generada automáticament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53529" cy="2275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65FDB3" w14:textId="77777777" w:rsidR="00B57481" w:rsidRPr="00FE451E" w:rsidRDefault="00B57481" w:rsidP="00B57481">
      <w:pPr>
        <w:pStyle w:val="Descripcin"/>
        <w:jc w:val="center"/>
        <w:rPr>
          <w:sz w:val="24"/>
          <w:szCs w:val="24"/>
          <w:lang w:eastAsia="es-ES_tradnl"/>
        </w:rPr>
      </w:pPr>
      <w:r>
        <w:t xml:space="preserve">Grafica.  </w:t>
      </w:r>
      <w:r w:rsidR="00B87926">
        <w:fldChar w:fldCharType="begin"/>
      </w:r>
      <w:r w:rsidR="00B87926">
        <w:instrText xml:space="preserve"> SEQ Grafica._ \* ARABIC </w:instrText>
      </w:r>
      <w:r w:rsidR="00B87926">
        <w:fldChar w:fldCharType="separate"/>
      </w:r>
      <w:r>
        <w:rPr>
          <w:noProof/>
        </w:rPr>
        <w:t>24</w:t>
      </w:r>
      <w:r w:rsidR="00B87926">
        <w:rPr>
          <w:noProof/>
        </w:rPr>
        <w:fldChar w:fldCharType="end"/>
      </w:r>
      <w:r>
        <w:t xml:space="preserve"> Medición asesorías OAP. Fuente: Proceso Planeación y mejora continua.</w:t>
      </w:r>
    </w:p>
    <w:p w14:paraId="4EC2B82F" w14:textId="77777777" w:rsidR="00B57481" w:rsidRPr="00E43B41" w:rsidRDefault="00B57481" w:rsidP="00B57481">
      <w:pPr>
        <w:rPr>
          <w:rFonts w:ascii="Calibri" w:hAnsi="Calibri" w:cs="Calibri"/>
          <w:sz w:val="22"/>
          <w:szCs w:val="22"/>
          <w:lang w:eastAsia="es-ES_tradnl"/>
        </w:rPr>
      </w:pPr>
    </w:p>
    <w:p w14:paraId="1F20BC17" w14:textId="77777777" w:rsidR="00B57481" w:rsidRPr="00B57481" w:rsidRDefault="00B57481" w:rsidP="00B57481">
      <w:pPr>
        <w:jc w:val="both"/>
        <w:rPr>
          <w:rFonts w:ascii="Arial" w:hAnsi="Arial" w:cs="Arial"/>
          <w:lang w:eastAsia="es-ES_tradnl"/>
        </w:rPr>
      </w:pPr>
      <w:r w:rsidRPr="00B57481">
        <w:rPr>
          <w:rFonts w:ascii="Arial" w:hAnsi="Arial" w:cs="Arial"/>
          <w:lang w:eastAsia="es-ES_tradnl"/>
        </w:rPr>
        <w:t>Frente a la pregunta de evaluación de manera general la asesoría, los usuarios de la Secretaría Jurídica Distrital respondieron igualitariamente que en las asesorías brindadas se evidenció dominio del tema, claridad al presentar y(o explicar el tema, amabilidad y disposición y oportunidad de la asesoría</w:t>
      </w:r>
    </w:p>
    <w:p w14:paraId="45DC901A" w14:textId="77777777" w:rsidR="00B57481" w:rsidRPr="00B57481" w:rsidRDefault="00B57481" w:rsidP="00B57481">
      <w:pPr>
        <w:rPr>
          <w:rFonts w:ascii="Arial" w:hAnsi="Arial" w:cs="Arial"/>
          <w:lang w:eastAsia="es-ES_tradnl"/>
        </w:rPr>
      </w:pPr>
    </w:p>
    <w:p w14:paraId="399115CE" w14:textId="77777777" w:rsidR="00B57481" w:rsidRPr="00E43B41" w:rsidRDefault="00B57481" w:rsidP="00B57481">
      <w:pPr>
        <w:pStyle w:val="Ttulo2"/>
        <w:keepLines w:val="0"/>
        <w:suppressAutoHyphens/>
        <w:spacing w:before="0"/>
        <w:rPr>
          <w:rFonts w:ascii="Calibri" w:eastAsia="Arial" w:hAnsi="Calibri" w:cs="Calibri"/>
          <w:sz w:val="22"/>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8114"/>
      </w:tblGrid>
      <w:tr w:rsidR="00B57481" w:rsidRPr="000E7ACA" w14:paraId="2331597A" w14:textId="77777777" w:rsidTr="00670A19">
        <w:tc>
          <w:tcPr>
            <w:tcW w:w="1242" w:type="dxa"/>
            <w:tcBorders>
              <w:top w:val="nil"/>
              <w:left w:val="nil"/>
              <w:bottom w:val="nil"/>
              <w:right w:val="single" w:sz="4" w:space="0" w:color="auto"/>
            </w:tcBorders>
            <w:shd w:val="clear" w:color="auto" w:fill="D9E2F3" w:themeFill="accent1" w:themeFillTint="33"/>
          </w:tcPr>
          <w:p w14:paraId="0DFE49F2" w14:textId="77777777" w:rsidR="00B57481" w:rsidRPr="000E7ACA" w:rsidRDefault="00B57481" w:rsidP="00670A19">
            <w:pPr>
              <w:spacing w:after="120" w:line="276" w:lineRule="auto"/>
              <w:rPr>
                <w:rFonts w:ascii="Arial" w:hAnsi="Arial" w:cs="Arial"/>
                <w:bCs/>
              </w:rPr>
            </w:pPr>
            <w:r w:rsidRPr="000E7ACA">
              <w:rPr>
                <w:rFonts w:ascii="Arial" w:hAnsi="Arial" w:cs="Arial"/>
                <w:bCs/>
              </w:rPr>
              <w:t>Meta</w:t>
            </w:r>
          </w:p>
          <w:p w14:paraId="6F676EAD" w14:textId="77777777" w:rsidR="00B57481" w:rsidRPr="000E7ACA" w:rsidRDefault="00B57481" w:rsidP="00670A19">
            <w:pPr>
              <w:spacing w:after="120" w:line="276" w:lineRule="auto"/>
              <w:rPr>
                <w:rFonts w:ascii="Arial" w:hAnsi="Arial" w:cs="Arial"/>
                <w:bCs/>
              </w:rPr>
            </w:pPr>
            <w:r w:rsidRPr="000E7ACA">
              <w:rPr>
                <w:rFonts w:ascii="Arial" w:hAnsi="Arial" w:cs="Arial"/>
                <w:bCs/>
              </w:rPr>
              <w:t>Gestión</w:t>
            </w:r>
          </w:p>
        </w:tc>
        <w:tc>
          <w:tcPr>
            <w:tcW w:w="8114" w:type="dxa"/>
            <w:tcBorders>
              <w:left w:val="single" w:sz="4" w:space="0" w:color="auto"/>
            </w:tcBorders>
            <w:shd w:val="clear" w:color="auto" w:fill="D9E2F3" w:themeFill="accent1" w:themeFillTint="33"/>
          </w:tcPr>
          <w:p w14:paraId="6E0DD1AA" w14:textId="77777777" w:rsidR="00B57481" w:rsidRPr="00B57481" w:rsidRDefault="00B57481" w:rsidP="00B57481">
            <w:pPr>
              <w:pStyle w:val="Ttulo2"/>
              <w:keepLines w:val="0"/>
              <w:suppressAutoHyphens/>
              <w:spacing w:before="0"/>
              <w:jc w:val="both"/>
              <w:rPr>
                <w:rFonts w:ascii="Arial" w:eastAsiaTheme="minorEastAsia" w:hAnsi="Arial" w:cs="Arial"/>
                <w:bCs/>
                <w:color w:val="auto"/>
                <w:sz w:val="24"/>
                <w:szCs w:val="24"/>
              </w:rPr>
            </w:pPr>
            <w:bookmarkStart w:id="280" w:name="_Toc86225048"/>
            <w:bookmarkStart w:id="281" w:name="_Toc86225466"/>
            <w:r w:rsidRPr="00B57481">
              <w:rPr>
                <w:rFonts w:ascii="Arial" w:eastAsiaTheme="minorEastAsia" w:hAnsi="Arial" w:cs="Arial"/>
                <w:bCs/>
                <w:color w:val="auto"/>
                <w:sz w:val="24"/>
                <w:szCs w:val="24"/>
              </w:rPr>
              <w:t>Adelantar jornadas de conocimiento para fortalecer el proceso de Planeación y mejora continua.</w:t>
            </w:r>
            <w:bookmarkEnd w:id="280"/>
            <w:bookmarkEnd w:id="281"/>
          </w:p>
        </w:tc>
      </w:tr>
    </w:tbl>
    <w:p w14:paraId="37425465" w14:textId="77777777" w:rsidR="00B57481" w:rsidRPr="00E43B41" w:rsidRDefault="00B57481" w:rsidP="00B57481">
      <w:pPr>
        <w:rPr>
          <w:rFonts w:ascii="Calibri" w:hAnsi="Calibri" w:cs="Calibri"/>
          <w:sz w:val="22"/>
          <w:szCs w:val="22"/>
          <w:lang w:val="es-ES" w:eastAsia="es-ES_tradnl"/>
        </w:rPr>
      </w:pPr>
    </w:p>
    <w:p w14:paraId="06AC6D94" w14:textId="77777777" w:rsidR="00B57481" w:rsidRDefault="00B57481" w:rsidP="00B57481">
      <w:pPr>
        <w:jc w:val="both"/>
        <w:rPr>
          <w:rFonts w:ascii="Calibri" w:hAnsi="Calibri" w:cs="Calibri"/>
          <w:sz w:val="22"/>
          <w:szCs w:val="22"/>
          <w:lang w:val="es-ES" w:eastAsia="es-ES_tradnl"/>
        </w:rPr>
      </w:pPr>
    </w:p>
    <w:p w14:paraId="1FF473CD" w14:textId="77777777" w:rsidR="00B57481" w:rsidRPr="00B57481" w:rsidRDefault="00B57481" w:rsidP="00B57481">
      <w:pPr>
        <w:jc w:val="both"/>
        <w:rPr>
          <w:rFonts w:ascii="Arial" w:hAnsi="Arial" w:cs="Arial"/>
          <w:lang w:val="es-ES" w:eastAsia="es-ES_tradnl"/>
        </w:rPr>
      </w:pPr>
      <w:r w:rsidRPr="00B57481">
        <w:rPr>
          <w:rFonts w:ascii="Arial" w:hAnsi="Arial" w:cs="Arial"/>
          <w:lang w:val="es-ES" w:eastAsia="es-ES_tradnl"/>
        </w:rPr>
        <w:t>Para el tercer trimestre de la vigencia 2021, se programaron y ejecutaron jornadas de conocimiento para el fortalecimiento del proceso de Planeación y Mejora Continua las cuales fueron:</w:t>
      </w:r>
    </w:p>
    <w:p w14:paraId="000B3952" w14:textId="77777777" w:rsidR="00B57481" w:rsidRPr="00B57481" w:rsidRDefault="00B57481" w:rsidP="00B57481">
      <w:pPr>
        <w:jc w:val="both"/>
        <w:rPr>
          <w:rFonts w:ascii="Arial" w:hAnsi="Arial" w:cs="Arial"/>
          <w:lang w:val="es-ES" w:eastAsia="es-ES_tradnl"/>
        </w:rPr>
      </w:pPr>
    </w:p>
    <w:p w14:paraId="49A2BAF5" w14:textId="77777777" w:rsidR="00B57481" w:rsidRPr="00B57481" w:rsidRDefault="00B57481" w:rsidP="00B57481">
      <w:pPr>
        <w:pStyle w:val="Prrafodelista"/>
        <w:numPr>
          <w:ilvl w:val="0"/>
          <w:numId w:val="52"/>
        </w:numPr>
        <w:spacing w:after="160"/>
        <w:jc w:val="both"/>
        <w:rPr>
          <w:rFonts w:ascii="Arial" w:hAnsi="Arial" w:cs="Arial"/>
          <w:sz w:val="24"/>
          <w:szCs w:val="24"/>
        </w:rPr>
      </w:pPr>
      <w:r w:rsidRPr="00B57481">
        <w:rPr>
          <w:rFonts w:ascii="Arial" w:hAnsi="Arial" w:cs="Arial"/>
          <w:sz w:val="24"/>
          <w:szCs w:val="24"/>
        </w:rPr>
        <w:t>La planeación y la biblia.</w:t>
      </w:r>
    </w:p>
    <w:p w14:paraId="02EB1D61" w14:textId="77777777" w:rsidR="00B57481" w:rsidRPr="00B57481" w:rsidRDefault="00B57481" w:rsidP="00B57481">
      <w:pPr>
        <w:pStyle w:val="Prrafodelista"/>
        <w:numPr>
          <w:ilvl w:val="0"/>
          <w:numId w:val="52"/>
        </w:numPr>
        <w:spacing w:after="160"/>
        <w:jc w:val="both"/>
        <w:rPr>
          <w:rFonts w:ascii="Arial" w:hAnsi="Arial" w:cs="Arial"/>
          <w:sz w:val="24"/>
          <w:szCs w:val="24"/>
        </w:rPr>
      </w:pPr>
      <w:r w:rsidRPr="00B57481">
        <w:rPr>
          <w:rFonts w:ascii="Arial" w:hAnsi="Arial" w:cs="Arial"/>
          <w:sz w:val="24"/>
          <w:szCs w:val="24"/>
        </w:rPr>
        <w:t>Líneas de defensa y aseguramiento.</w:t>
      </w:r>
    </w:p>
    <w:p w14:paraId="10D2C139" w14:textId="77777777" w:rsidR="00B57481" w:rsidRPr="00B57481" w:rsidRDefault="00B57481" w:rsidP="00B57481">
      <w:pPr>
        <w:rPr>
          <w:rFonts w:ascii="Arial" w:hAnsi="Arial" w:cs="Arial"/>
        </w:rPr>
      </w:pPr>
      <w:r w:rsidRPr="00B57481">
        <w:rPr>
          <w:rFonts w:ascii="Arial" w:hAnsi="Arial" w:cs="Arial"/>
        </w:rPr>
        <w:t>En dichos espacios se contó con la participación de todos los servidores y colaboradores de la Oficina Asesora de Planeación.</w:t>
      </w:r>
    </w:p>
    <w:p w14:paraId="004B56EB" w14:textId="77777777" w:rsidR="00B57481" w:rsidRDefault="00B57481" w:rsidP="00B57481">
      <w:pPr>
        <w:rPr>
          <w:rFonts w:ascii="Calibri" w:hAnsi="Calibri"/>
          <w:sz w:val="22"/>
          <w:szCs w:val="22"/>
        </w:rPr>
      </w:pPr>
    </w:p>
    <w:p w14:paraId="65522A1E" w14:textId="77777777" w:rsidR="00B57481" w:rsidRDefault="00B57481" w:rsidP="00B57481">
      <w:pPr>
        <w:rPr>
          <w:rFonts w:ascii="Calibri" w:hAnsi="Calibri"/>
          <w:sz w:val="22"/>
          <w:szCs w:val="22"/>
        </w:rPr>
      </w:pPr>
    </w:p>
    <w:p w14:paraId="1C26BC4F" w14:textId="77777777" w:rsidR="00B57481" w:rsidRPr="00E43B41" w:rsidRDefault="00B57481" w:rsidP="00B57481">
      <w:pPr>
        <w:pStyle w:val="Ttulo2"/>
        <w:keepNext w:val="0"/>
        <w:keepLines w:val="0"/>
        <w:suppressAutoHyphens/>
        <w:spacing w:before="0" w:after="80"/>
        <w:rPr>
          <w:rFonts w:ascii="Calibri" w:eastAsia="Arial" w:hAnsi="Calibri" w:cs="Calibri"/>
          <w:sz w:val="22"/>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8114"/>
      </w:tblGrid>
      <w:tr w:rsidR="00B57481" w:rsidRPr="000E7ACA" w14:paraId="24EFBA3E" w14:textId="77777777" w:rsidTr="00670A19">
        <w:tc>
          <w:tcPr>
            <w:tcW w:w="1242" w:type="dxa"/>
            <w:tcBorders>
              <w:top w:val="nil"/>
              <w:left w:val="nil"/>
              <w:bottom w:val="nil"/>
              <w:right w:val="single" w:sz="4" w:space="0" w:color="auto"/>
            </w:tcBorders>
            <w:shd w:val="clear" w:color="auto" w:fill="D9E2F3" w:themeFill="accent1" w:themeFillTint="33"/>
          </w:tcPr>
          <w:p w14:paraId="1512EAC8" w14:textId="77777777" w:rsidR="00B57481" w:rsidRPr="000E7ACA" w:rsidRDefault="00B57481" w:rsidP="00670A19">
            <w:pPr>
              <w:spacing w:after="120" w:line="276" w:lineRule="auto"/>
              <w:rPr>
                <w:rFonts w:ascii="Arial" w:hAnsi="Arial" w:cs="Arial"/>
                <w:bCs/>
              </w:rPr>
            </w:pPr>
            <w:r w:rsidRPr="000E7ACA">
              <w:rPr>
                <w:rFonts w:ascii="Arial" w:hAnsi="Arial" w:cs="Arial"/>
                <w:bCs/>
              </w:rPr>
              <w:t>Meta</w:t>
            </w:r>
          </w:p>
          <w:p w14:paraId="11C5CA75" w14:textId="77777777" w:rsidR="00B57481" w:rsidRPr="000E7ACA" w:rsidRDefault="00B57481" w:rsidP="00670A19">
            <w:pPr>
              <w:spacing w:after="120" w:line="276" w:lineRule="auto"/>
              <w:rPr>
                <w:rFonts w:ascii="Arial" w:hAnsi="Arial" w:cs="Arial"/>
                <w:bCs/>
              </w:rPr>
            </w:pPr>
            <w:r w:rsidRPr="000E7ACA">
              <w:rPr>
                <w:rFonts w:ascii="Arial" w:hAnsi="Arial" w:cs="Arial"/>
                <w:bCs/>
              </w:rPr>
              <w:t>Gestión</w:t>
            </w:r>
          </w:p>
        </w:tc>
        <w:tc>
          <w:tcPr>
            <w:tcW w:w="8114" w:type="dxa"/>
            <w:tcBorders>
              <w:left w:val="single" w:sz="4" w:space="0" w:color="auto"/>
            </w:tcBorders>
            <w:shd w:val="clear" w:color="auto" w:fill="D9E2F3" w:themeFill="accent1" w:themeFillTint="33"/>
          </w:tcPr>
          <w:p w14:paraId="6BF4AF23" w14:textId="77777777" w:rsidR="00B57481" w:rsidRPr="00B57481" w:rsidRDefault="00B57481" w:rsidP="00B57481">
            <w:pPr>
              <w:spacing w:after="120" w:line="276" w:lineRule="auto"/>
              <w:rPr>
                <w:rFonts w:ascii="Arial" w:hAnsi="Arial" w:cs="Arial"/>
                <w:bCs/>
              </w:rPr>
            </w:pPr>
            <w:r w:rsidRPr="00B57481">
              <w:rPr>
                <w:rFonts w:ascii="Arial" w:hAnsi="Arial" w:cs="Arial"/>
                <w:bCs/>
              </w:rPr>
              <w:t>Realizar y presentar los informes correspondientes a la Oficina Asesora de Planeación en la vigencia</w:t>
            </w:r>
          </w:p>
        </w:tc>
      </w:tr>
    </w:tbl>
    <w:p w14:paraId="1BC89EFD" w14:textId="77777777" w:rsidR="00B57481" w:rsidRPr="00E43B41" w:rsidRDefault="00B57481" w:rsidP="00B57481">
      <w:pPr>
        <w:jc w:val="both"/>
        <w:rPr>
          <w:rFonts w:ascii="Calibri" w:hAnsi="Calibri" w:cs="Calibri"/>
          <w:sz w:val="22"/>
          <w:szCs w:val="22"/>
        </w:rPr>
      </w:pPr>
    </w:p>
    <w:p w14:paraId="7A8807CE" w14:textId="77777777" w:rsidR="00B57481" w:rsidRPr="00B57481" w:rsidRDefault="00B57481" w:rsidP="00B57481">
      <w:pPr>
        <w:jc w:val="both"/>
        <w:rPr>
          <w:rFonts w:ascii="Arial" w:hAnsi="Arial" w:cs="Arial"/>
        </w:rPr>
      </w:pPr>
      <w:r w:rsidRPr="00B57481">
        <w:rPr>
          <w:rFonts w:ascii="Arial" w:hAnsi="Arial" w:cs="Arial"/>
          <w:lang w:val="es-ES" w:eastAsia="es-ES_tradnl"/>
        </w:rPr>
        <w:t xml:space="preserve">Para la vigencia se programaron en total 12 informes que presenta la Oficina Asesora de Planeación.  </w:t>
      </w:r>
      <w:r w:rsidRPr="00B57481">
        <w:rPr>
          <w:rFonts w:ascii="Arial" w:hAnsi="Arial" w:cs="Arial"/>
        </w:rPr>
        <w:t>Desde esta misma oficina se presentó para el tercer trimestre de la vigencia 2021 los informes de:</w:t>
      </w:r>
    </w:p>
    <w:p w14:paraId="4FA05701" w14:textId="77777777" w:rsidR="00B57481" w:rsidRPr="00B57481" w:rsidRDefault="00B57481" w:rsidP="00B57481">
      <w:pPr>
        <w:jc w:val="both"/>
        <w:rPr>
          <w:rFonts w:ascii="Arial" w:hAnsi="Arial" w:cs="Arial"/>
        </w:rPr>
      </w:pPr>
    </w:p>
    <w:p w14:paraId="5536B43A" w14:textId="77777777" w:rsidR="00B57481" w:rsidRPr="00B57481" w:rsidRDefault="00B57481" w:rsidP="00B57481">
      <w:pPr>
        <w:pStyle w:val="Prrafodelista"/>
        <w:numPr>
          <w:ilvl w:val="0"/>
          <w:numId w:val="54"/>
        </w:numPr>
        <w:spacing w:after="160" w:line="259" w:lineRule="auto"/>
        <w:ind w:left="1134"/>
        <w:jc w:val="both"/>
        <w:rPr>
          <w:rFonts w:ascii="Arial" w:hAnsi="Arial" w:cs="Arial"/>
          <w:sz w:val="24"/>
          <w:szCs w:val="24"/>
        </w:rPr>
      </w:pPr>
      <w:r w:rsidRPr="00B57481">
        <w:rPr>
          <w:rFonts w:ascii="Arial" w:hAnsi="Arial" w:cs="Arial"/>
          <w:sz w:val="24"/>
          <w:szCs w:val="24"/>
        </w:rPr>
        <w:t>Política Pública mujer y género - corte junio</w:t>
      </w:r>
    </w:p>
    <w:p w14:paraId="2EAD005E" w14:textId="77777777" w:rsidR="00B57481" w:rsidRPr="00B57481" w:rsidRDefault="00B57481" w:rsidP="00B57481">
      <w:pPr>
        <w:pStyle w:val="Prrafodelista"/>
        <w:numPr>
          <w:ilvl w:val="0"/>
          <w:numId w:val="54"/>
        </w:numPr>
        <w:spacing w:after="160" w:line="259" w:lineRule="auto"/>
        <w:ind w:left="1134"/>
        <w:jc w:val="both"/>
        <w:rPr>
          <w:rFonts w:ascii="Arial" w:hAnsi="Arial" w:cs="Arial"/>
          <w:sz w:val="24"/>
          <w:szCs w:val="24"/>
        </w:rPr>
      </w:pPr>
      <w:r w:rsidRPr="00B57481">
        <w:rPr>
          <w:rFonts w:ascii="Arial" w:hAnsi="Arial" w:cs="Arial"/>
          <w:sz w:val="24"/>
          <w:szCs w:val="24"/>
        </w:rPr>
        <w:t>Política Pública transparencia - corte junio</w:t>
      </w:r>
    </w:p>
    <w:p w14:paraId="3DF3F42F" w14:textId="77777777" w:rsidR="00B57481" w:rsidRPr="00B57481" w:rsidRDefault="00B57481" w:rsidP="00B57481">
      <w:pPr>
        <w:pStyle w:val="Prrafodelista"/>
        <w:numPr>
          <w:ilvl w:val="0"/>
          <w:numId w:val="54"/>
        </w:numPr>
        <w:spacing w:after="160" w:line="259" w:lineRule="auto"/>
        <w:ind w:left="1134"/>
        <w:jc w:val="both"/>
        <w:rPr>
          <w:rFonts w:ascii="Arial" w:hAnsi="Arial" w:cs="Arial"/>
          <w:sz w:val="24"/>
          <w:szCs w:val="24"/>
        </w:rPr>
      </w:pPr>
      <w:r w:rsidRPr="00B57481">
        <w:rPr>
          <w:rFonts w:ascii="Arial" w:hAnsi="Arial" w:cs="Arial"/>
          <w:sz w:val="24"/>
          <w:szCs w:val="24"/>
        </w:rPr>
        <w:t>Informe módulo SMART- ambiental</w:t>
      </w:r>
    </w:p>
    <w:p w14:paraId="52EB8757" w14:textId="77777777" w:rsidR="00B57481" w:rsidRPr="00B57481" w:rsidRDefault="00B57481" w:rsidP="00B57481">
      <w:pPr>
        <w:pStyle w:val="Prrafodelista"/>
        <w:numPr>
          <w:ilvl w:val="0"/>
          <w:numId w:val="54"/>
        </w:numPr>
        <w:spacing w:after="160"/>
        <w:ind w:left="1134"/>
        <w:jc w:val="both"/>
        <w:rPr>
          <w:rFonts w:ascii="Arial" w:hAnsi="Arial" w:cs="Arial"/>
          <w:sz w:val="24"/>
          <w:szCs w:val="24"/>
        </w:rPr>
      </w:pPr>
      <w:r w:rsidRPr="00B57481">
        <w:rPr>
          <w:rFonts w:ascii="Arial" w:hAnsi="Arial" w:cs="Arial"/>
          <w:sz w:val="24"/>
          <w:szCs w:val="24"/>
        </w:rPr>
        <w:t>Plan Anticorrupción y de Atención a la Ciudadanía 2021 - rendición de cuentas.</w:t>
      </w:r>
    </w:p>
    <w:p w14:paraId="30B3ED66" w14:textId="77777777" w:rsidR="00B57481" w:rsidRPr="00B57481" w:rsidRDefault="00B57481" w:rsidP="00B57481">
      <w:pPr>
        <w:pStyle w:val="Prrafodelista"/>
        <w:ind w:left="1134"/>
        <w:rPr>
          <w:rFonts w:ascii="Arial" w:hAnsi="Arial" w:cs="Arial"/>
          <w:sz w:val="24"/>
          <w:szCs w:val="24"/>
        </w:rPr>
      </w:pPr>
    </w:p>
    <w:p w14:paraId="01A71EE7" w14:textId="77777777" w:rsidR="00FB16DB" w:rsidRDefault="00B57481" w:rsidP="00B57481">
      <w:pPr>
        <w:pStyle w:val="Prrafodelista"/>
        <w:ind w:left="0"/>
        <w:rPr>
          <w:rFonts w:ascii="Arial" w:hAnsi="Arial" w:cs="Arial"/>
          <w:sz w:val="24"/>
          <w:szCs w:val="24"/>
        </w:rPr>
      </w:pPr>
      <w:r w:rsidRPr="00B57481">
        <w:rPr>
          <w:rFonts w:ascii="Arial" w:hAnsi="Arial" w:cs="Arial"/>
          <w:sz w:val="24"/>
          <w:szCs w:val="24"/>
        </w:rPr>
        <w:t>Con estos informes, la Oficina Asesora de Planeación en cumplimiento de la meta número 3 del Plan de Gestión ha presentado en total 9 informes hasta la fecha en lo que va de la vigencia 2021.</w:t>
      </w:r>
    </w:p>
    <w:p w14:paraId="035923EB" w14:textId="77777777" w:rsidR="00282B54" w:rsidRDefault="00282B54" w:rsidP="00B57481">
      <w:pPr>
        <w:pStyle w:val="Prrafodelista"/>
        <w:ind w:left="0"/>
        <w:rPr>
          <w:rFonts w:ascii="Arial" w:hAnsi="Arial" w:cs="Arial"/>
          <w:sz w:val="24"/>
          <w:szCs w:val="24"/>
        </w:rPr>
      </w:pPr>
    </w:p>
    <w:p w14:paraId="0DC390FE" w14:textId="77777777" w:rsidR="00282B54" w:rsidRDefault="00282B54" w:rsidP="00B57481">
      <w:pPr>
        <w:pStyle w:val="Prrafodelista"/>
        <w:ind w:left="0"/>
        <w:rPr>
          <w:rFonts w:ascii="Arial" w:hAnsi="Arial" w:cs="Arial"/>
          <w:sz w:val="24"/>
          <w:szCs w:val="24"/>
        </w:rPr>
      </w:pPr>
    </w:p>
    <w:p w14:paraId="229E1C1A" w14:textId="77777777" w:rsidR="00282B54" w:rsidRDefault="00282B54" w:rsidP="00D069D4">
      <w:pPr>
        <w:pStyle w:val="Prrafodelista"/>
        <w:ind w:left="0"/>
      </w:pPr>
      <w:r w:rsidRPr="003605BD">
        <w:rPr>
          <w:rFonts w:ascii="Arial" w:hAnsi="Arial" w:cs="Arial"/>
          <w:b/>
          <w:sz w:val="20"/>
          <w:szCs w:val="20"/>
          <w:u w:val="single"/>
        </w:rPr>
        <w:t>Fuente de información:</w:t>
      </w:r>
      <w:r w:rsidRPr="003605BD">
        <w:rPr>
          <w:rFonts w:ascii="Arial" w:hAnsi="Arial" w:cs="Arial"/>
          <w:sz w:val="20"/>
          <w:szCs w:val="20"/>
          <w:u w:val="single"/>
        </w:rPr>
        <w:t xml:space="preserve"> Lo anterior obedece a la información reportada en los ind</w:t>
      </w:r>
      <w:r>
        <w:rPr>
          <w:rFonts w:ascii="Arial" w:hAnsi="Arial" w:cs="Arial"/>
          <w:sz w:val="20"/>
          <w:szCs w:val="20"/>
          <w:u w:val="single"/>
        </w:rPr>
        <w:t>icadores del proceso de planeación y mejora continua.</w:t>
      </w:r>
      <w:r w:rsidR="00D069D4">
        <w:tab/>
      </w:r>
    </w:p>
    <w:p w14:paraId="26A8D204" w14:textId="77777777" w:rsidR="00D069D4" w:rsidRDefault="00D069D4" w:rsidP="00D069D4">
      <w:pPr>
        <w:pStyle w:val="Prrafodelista"/>
        <w:ind w:left="0"/>
      </w:pPr>
    </w:p>
    <w:p w14:paraId="358DB4D4" w14:textId="77777777" w:rsidR="00D069D4" w:rsidRDefault="00D069D4" w:rsidP="00D069D4">
      <w:pPr>
        <w:pStyle w:val="Prrafodelista"/>
        <w:ind w:left="0"/>
      </w:pPr>
    </w:p>
    <w:p w14:paraId="185EE689" w14:textId="77777777" w:rsidR="00D069D4" w:rsidRDefault="00D069D4" w:rsidP="00D069D4">
      <w:pPr>
        <w:pStyle w:val="Prrafodelista"/>
        <w:ind w:left="0"/>
      </w:pPr>
    </w:p>
    <w:p w14:paraId="0BBECE1E" w14:textId="77777777" w:rsidR="00D069D4" w:rsidRDefault="00D069D4" w:rsidP="00D069D4">
      <w:pPr>
        <w:pStyle w:val="Prrafodelista"/>
        <w:ind w:left="0"/>
      </w:pPr>
    </w:p>
    <w:p w14:paraId="31F61F27" w14:textId="77777777" w:rsidR="00D069D4" w:rsidRDefault="00D069D4" w:rsidP="00D069D4">
      <w:pPr>
        <w:pStyle w:val="Prrafodelista"/>
        <w:ind w:left="0"/>
      </w:pPr>
    </w:p>
    <w:p w14:paraId="4A15F53B" w14:textId="77777777" w:rsidR="00D069D4" w:rsidRDefault="00D069D4" w:rsidP="00D069D4">
      <w:pPr>
        <w:pStyle w:val="Prrafodelista"/>
        <w:ind w:left="0"/>
      </w:pPr>
    </w:p>
    <w:p w14:paraId="476DBF03" w14:textId="77777777" w:rsidR="00D069D4" w:rsidRDefault="00D069D4" w:rsidP="00D069D4">
      <w:pPr>
        <w:pStyle w:val="Prrafodelista"/>
        <w:ind w:left="0"/>
      </w:pPr>
    </w:p>
    <w:p w14:paraId="5845A31D" w14:textId="77777777" w:rsidR="00D069D4" w:rsidRDefault="00D069D4" w:rsidP="00D069D4">
      <w:pPr>
        <w:pStyle w:val="Prrafodelista"/>
        <w:ind w:left="0"/>
        <w:sectPr w:rsidR="00D069D4" w:rsidSect="00495C93">
          <w:pgSz w:w="12240" w:h="15840"/>
          <w:pgMar w:top="1720" w:right="1325" w:bottom="1860" w:left="1580" w:header="664" w:footer="305" w:gutter="0"/>
          <w:cols w:space="720"/>
        </w:sectPr>
      </w:pPr>
    </w:p>
    <w:p w14:paraId="028F8540" w14:textId="77777777" w:rsidR="00D069D4" w:rsidRDefault="00406E50" w:rsidP="00D069D4">
      <w:pPr>
        <w:pStyle w:val="Prrafodelista"/>
        <w:ind w:left="0"/>
      </w:pPr>
      <w:r>
        <w:rPr>
          <w:noProof/>
          <w:lang w:val="es-CO" w:eastAsia="es-CO"/>
        </w:rPr>
        <w:drawing>
          <wp:anchor distT="0" distB="0" distL="114300" distR="114300" simplePos="0" relativeHeight="252511744" behindDoc="0" locked="0" layoutInCell="1" allowOverlap="1" wp14:anchorId="56A917CD" wp14:editId="300308BD">
            <wp:simplePos x="0" y="0"/>
            <wp:positionH relativeFrom="margin">
              <wp:posOffset>-979219</wp:posOffset>
            </wp:positionH>
            <wp:positionV relativeFrom="paragraph">
              <wp:posOffset>-86022</wp:posOffset>
            </wp:positionV>
            <wp:extent cx="9547464" cy="5057605"/>
            <wp:effectExtent l="76200" t="76200" r="130175" b="12446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9566959" cy="5067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6F7A970" w14:textId="77777777" w:rsidR="00D069D4" w:rsidRDefault="00D069D4" w:rsidP="00D069D4">
      <w:pPr>
        <w:pStyle w:val="Prrafodelista"/>
        <w:ind w:left="0"/>
      </w:pPr>
    </w:p>
    <w:p w14:paraId="762C0893" w14:textId="77777777" w:rsidR="00D069D4" w:rsidRDefault="00D069D4" w:rsidP="00D069D4">
      <w:pPr>
        <w:pStyle w:val="Prrafodelista"/>
        <w:ind w:left="0"/>
      </w:pPr>
    </w:p>
    <w:p w14:paraId="1251ECE9" w14:textId="77777777" w:rsidR="00D069D4" w:rsidRDefault="00D069D4" w:rsidP="00D069D4">
      <w:pPr>
        <w:pStyle w:val="Prrafodelista"/>
        <w:ind w:left="0"/>
      </w:pPr>
    </w:p>
    <w:p w14:paraId="6BFA63B5" w14:textId="77777777" w:rsidR="00D069D4" w:rsidRDefault="00D069D4" w:rsidP="00D069D4">
      <w:pPr>
        <w:pStyle w:val="Prrafodelista"/>
        <w:ind w:left="0"/>
      </w:pPr>
    </w:p>
    <w:p w14:paraId="7FD01860" w14:textId="77777777" w:rsidR="00D069D4" w:rsidRDefault="00D069D4" w:rsidP="00D069D4">
      <w:pPr>
        <w:pStyle w:val="Prrafodelista"/>
        <w:ind w:left="0"/>
      </w:pPr>
    </w:p>
    <w:p w14:paraId="6D44245E" w14:textId="77777777" w:rsidR="00D069D4" w:rsidRDefault="00D069D4" w:rsidP="00D069D4">
      <w:pPr>
        <w:pStyle w:val="Prrafodelista"/>
        <w:ind w:left="0"/>
      </w:pPr>
    </w:p>
    <w:p w14:paraId="6A340FF9" w14:textId="77777777" w:rsidR="00D069D4" w:rsidRDefault="00D069D4" w:rsidP="00D069D4">
      <w:pPr>
        <w:pStyle w:val="Prrafodelista"/>
        <w:ind w:left="0"/>
      </w:pPr>
    </w:p>
    <w:p w14:paraId="6A55BDF6" w14:textId="77777777" w:rsidR="00D069D4" w:rsidRDefault="00D069D4" w:rsidP="00D069D4">
      <w:pPr>
        <w:pStyle w:val="Prrafodelista"/>
        <w:ind w:left="0"/>
      </w:pPr>
    </w:p>
    <w:p w14:paraId="766585E4" w14:textId="77777777" w:rsidR="00D069D4" w:rsidRDefault="00D069D4" w:rsidP="00D069D4">
      <w:pPr>
        <w:pStyle w:val="Prrafodelista"/>
        <w:ind w:left="0"/>
      </w:pPr>
    </w:p>
    <w:p w14:paraId="2FCE81E0" w14:textId="77777777" w:rsidR="00D069D4" w:rsidRDefault="00D069D4" w:rsidP="00D069D4">
      <w:pPr>
        <w:pStyle w:val="Prrafodelista"/>
        <w:ind w:left="0"/>
      </w:pPr>
    </w:p>
    <w:p w14:paraId="20594691" w14:textId="77777777" w:rsidR="00D069D4" w:rsidRDefault="00D069D4" w:rsidP="00D069D4">
      <w:pPr>
        <w:pStyle w:val="Prrafodelista"/>
        <w:ind w:left="0"/>
      </w:pPr>
    </w:p>
    <w:p w14:paraId="1BF4FA80" w14:textId="77777777" w:rsidR="00D069D4" w:rsidRDefault="00D069D4" w:rsidP="00D069D4">
      <w:pPr>
        <w:pStyle w:val="Prrafodelista"/>
        <w:ind w:left="0"/>
      </w:pPr>
    </w:p>
    <w:p w14:paraId="203AC177" w14:textId="77777777" w:rsidR="00D069D4" w:rsidRPr="00D069D4" w:rsidRDefault="00D069D4" w:rsidP="00D069D4">
      <w:pPr>
        <w:pStyle w:val="Prrafodelista"/>
        <w:ind w:left="0"/>
        <w:sectPr w:rsidR="00D069D4" w:rsidRPr="00D069D4" w:rsidSect="00D069D4">
          <w:pgSz w:w="15840" w:h="12240" w:orient="landscape"/>
          <w:pgMar w:top="1582" w:right="1718" w:bottom="1327" w:left="1860" w:header="663" w:footer="306" w:gutter="0"/>
          <w:cols w:space="720"/>
        </w:sectPr>
      </w:pPr>
    </w:p>
    <w:p w14:paraId="091CB838" w14:textId="77777777" w:rsidR="00FF739C" w:rsidRPr="000E7ACA" w:rsidRDefault="00D069D4" w:rsidP="00D069D4">
      <w:pPr>
        <w:tabs>
          <w:tab w:val="left" w:pos="5592"/>
        </w:tabs>
        <w:spacing w:line="276" w:lineRule="auto"/>
        <w:rPr>
          <w:rFonts w:ascii="Arial" w:hAnsi="Arial" w:cs="Arial"/>
        </w:rPr>
      </w:pPr>
      <w:r>
        <w:rPr>
          <w:rFonts w:ascii="Arial" w:hAnsi="Arial" w:cs="Arial"/>
        </w:rPr>
        <w:tab/>
      </w:r>
    </w:p>
    <w:p w14:paraId="2DD3E27C" w14:textId="77777777" w:rsidR="00FC2C23" w:rsidRPr="000E7ACA" w:rsidRDefault="00D069D4" w:rsidP="0065262F">
      <w:pPr>
        <w:spacing w:line="276" w:lineRule="auto"/>
        <w:jc w:val="right"/>
        <w:rPr>
          <w:rFonts w:ascii="Arial" w:hAnsi="Arial" w:cs="Arial"/>
        </w:rPr>
      </w:pPr>
      <w:r>
        <w:rPr>
          <w:noProof/>
          <w:lang w:eastAsia="es-CO"/>
        </w:rPr>
        <w:drawing>
          <wp:anchor distT="0" distB="0" distL="114300" distR="114300" simplePos="0" relativeHeight="252510720" behindDoc="0" locked="0" layoutInCell="1" allowOverlap="1" wp14:anchorId="7F72F866" wp14:editId="78B054AA">
            <wp:simplePos x="0" y="0"/>
            <wp:positionH relativeFrom="page">
              <wp:posOffset>391885</wp:posOffset>
            </wp:positionH>
            <wp:positionV relativeFrom="paragraph">
              <wp:posOffset>318325</wp:posOffset>
            </wp:positionV>
            <wp:extent cx="9440883" cy="2137410"/>
            <wp:effectExtent l="0" t="0" r="8255"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9451750" cy="2139870"/>
                    </a:xfrm>
                    <a:prstGeom prst="rect">
                      <a:avLst/>
                    </a:prstGeom>
                  </pic:spPr>
                </pic:pic>
              </a:graphicData>
            </a:graphic>
            <wp14:sizeRelH relativeFrom="page">
              <wp14:pctWidth>0</wp14:pctWidth>
            </wp14:sizeRelH>
            <wp14:sizeRelV relativeFrom="page">
              <wp14:pctHeight>0</wp14:pctHeight>
            </wp14:sizeRelV>
          </wp:anchor>
        </w:drawing>
      </w:r>
    </w:p>
    <w:p w14:paraId="34A473FB" w14:textId="77777777" w:rsidR="00FC2C23" w:rsidRPr="000E7ACA" w:rsidRDefault="00FC2C23" w:rsidP="0065262F">
      <w:pPr>
        <w:spacing w:line="276" w:lineRule="auto"/>
        <w:jc w:val="right"/>
        <w:rPr>
          <w:rFonts w:ascii="Arial" w:hAnsi="Arial" w:cs="Arial"/>
        </w:rPr>
      </w:pPr>
    </w:p>
    <w:p w14:paraId="24024238" w14:textId="77777777" w:rsidR="00FC2C23" w:rsidRPr="000E7ACA" w:rsidRDefault="00FC2C23" w:rsidP="0065262F">
      <w:pPr>
        <w:spacing w:line="276" w:lineRule="auto"/>
        <w:jc w:val="right"/>
        <w:rPr>
          <w:rFonts w:ascii="Arial" w:hAnsi="Arial" w:cs="Arial"/>
        </w:rPr>
      </w:pPr>
    </w:p>
    <w:p w14:paraId="05B3369D" w14:textId="77777777" w:rsidR="00FC2C23" w:rsidRPr="000E7ACA" w:rsidRDefault="00FC2C23" w:rsidP="0065262F">
      <w:pPr>
        <w:spacing w:line="276" w:lineRule="auto"/>
        <w:jc w:val="right"/>
        <w:rPr>
          <w:rFonts w:ascii="Arial" w:hAnsi="Arial" w:cs="Arial"/>
        </w:rPr>
      </w:pPr>
    </w:p>
    <w:p w14:paraId="4742D776" w14:textId="77777777" w:rsidR="00FC2C23" w:rsidRPr="000E7ACA" w:rsidRDefault="00FC2C23" w:rsidP="0065262F">
      <w:pPr>
        <w:spacing w:line="276" w:lineRule="auto"/>
        <w:jc w:val="right"/>
        <w:rPr>
          <w:rFonts w:ascii="Arial" w:hAnsi="Arial" w:cs="Arial"/>
        </w:rPr>
      </w:pPr>
    </w:p>
    <w:p w14:paraId="6A50AD12" w14:textId="77777777" w:rsidR="00D069D4" w:rsidRDefault="00D069D4" w:rsidP="000747B2">
      <w:pPr>
        <w:spacing w:line="276" w:lineRule="auto"/>
        <w:jc w:val="right"/>
        <w:rPr>
          <w:rFonts w:ascii="Arial" w:hAnsi="Arial" w:cs="Arial"/>
        </w:rPr>
      </w:pPr>
    </w:p>
    <w:bookmarkEnd w:id="47"/>
    <w:p w14:paraId="340C7843" w14:textId="77777777" w:rsidR="000747B2" w:rsidRDefault="000747B2" w:rsidP="00D069D4">
      <w:pPr>
        <w:tabs>
          <w:tab w:val="left" w:pos="3120"/>
        </w:tabs>
        <w:rPr>
          <w:rFonts w:ascii="Arial" w:hAnsi="Arial" w:cs="Arial"/>
          <w:b/>
          <w:bCs/>
        </w:rPr>
      </w:pPr>
    </w:p>
    <w:p w14:paraId="5D6E6B52" w14:textId="77777777" w:rsidR="00406E50" w:rsidRDefault="00406E50" w:rsidP="00D069D4">
      <w:pPr>
        <w:tabs>
          <w:tab w:val="left" w:pos="3120"/>
        </w:tabs>
        <w:rPr>
          <w:rFonts w:ascii="Arial" w:hAnsi="Arial" w:cs="Arial"/>
          <w:b/>
          <w:bCs/>
        </w:rPr>
      </w:pPr>
    </w:p>
    <w:p w14:paraId="7017FF7A" w14:textId="77777777" w:rsidR="00406E50" w:rsidRDefault="00406E50" w:rsidP="00D069D4">
      <w:pPr>
        <w:tabs>
          <w:tab w:val="left" w:pos="3120"/>
        </w:tabs>
        <w:rPr>
          <w:rFonts w:ascii="Arial" w:hAnsi="Arial" w:cs="Arial"/>
          <w:b/>
          <w:bCs/>
        </w:rPr>
      </w:pPr>
    </w:p>
    <w:p w14:paraId="63B0F197" w14:textId="77777777" w:rsidR="00406E50" w:rsidRDefault="00406E50" w:rsidP="00D069D4">
      <w:pPr>
        <w:tabs>
          <w:tab w:val="left" w:pos="3120"/>
        </w:tabs>
        <w:rPr>
          <w:rFonts w:ascii="Arial" w:hAnsi="Arial" w:cs="Arial"/>
          <w:b/>
          <w:bCs/>
        </w:rPr>
      </w:pPr>
    </w:p>
    <w:p w14:paraId="16311AE1" w14:textId="77777777" w:rsidR="00406E50" w:rsidRDefault="00406E50" w:rsidP="00D069D4">
      <w:pPr>
        <w:tabs>
          <w:tab w:val="left" w:pos="3120"/>
        </w:tabs>
        <w:rPr>
          <w:rFonts w:ascii="Arial" w:hAnsi="Arial" w:cs="Arial"/>
          <w:b/>
          <w:bCs/>
        </w:rPr>
      </w:pPr>
    </w:p>
    <w:p w14:paraId="74E0E83A" w14:textId="77777777" w:rsidR="00406E50" w:rsidRDefault="00406E50" w:rsidP="00D069D4">
      <w:pPr>
        <w:tabs>
          <w:tab w:val="left" w:pos="3120"/>
        </w:tabs>
        <w:rPr>
          <w:rFonts w:ascii="Arial" w:hAnsi="Arial" w:cs="Arial"/>
          <w:b/>
          <w:bCs/>
        </w:rPr>
      </w:pPr>
    </w:p>
    <w:p w14:paraId="7339E5A3" w14:textId="77777777" w:rsidR="00406E50" w:rsidRDefault="00406E50" w:rsidP="00D069D4">
      <w:pPr>
        <w:tabs>
          <w:tab w:val="left" w:pos="3120"/>
        </w:tabs>
        <w:rPr>
          <w:rFonts w:ascii="Arial" w:hAnsi="Arial" w:cs="Arial"/>
          <w:b/>
          <w:bCs/>
        </w:rPr>
      </w:pPr>
    </w:p>
    <w:p w14:paraId="0F2BA610" w14:textId="77777777" w:rsidR="00406E50" w:rsidRDefault="00406E50" w:rsidP="00D069D4">
      <w:pPr>
        <w:tabs>
          <w:tab w:val="left" w:pos="3120"/>
        </w:tabs>
        <w:rPr>
          <w:rFonts w:ascii="Arial" w:hAnsi="Arial" w:cs="Arial"/>
          <w:b/>
          <w:bCs/>
        </w:rPr>
      </w:pPr>
    </w:p>
    <w:p w14:paraId="188E736E" w14:textId="77777777" w:rsidR="00406E50" w:rsidRDefault="00406E50" w:rsidP="00D069D4">
      <w:pPr>
        <w:tabs>
          <w:tab w:val="left" w:pos="3120"/>
        </w:tabs>
        <w:rPr>
          <w:rFonts w:ascii="Arial" w:hAnsi="Arial" w:cs="Arial"/>
          <w:b/>
          <w:bCs/>
        </w:rPr>
      </w:pPr>
    </w:p>
    <w:p w14:paraId="2BEEFE9B" w14:textId="77777777" w:rsidR="00406E50" w:rsidRDefault="00406E50" w:rsidP="00D069D4">
      <w:pPr>
        <w:tabs>
          <w:tab w:val="left" w:pos="3120"/>
        </w:tabs>
        <w:rPr>
          <w:rFonts w:ascii="Arial" w:hAnsi="Arial" w:cs="Arial"/>
          <w:b/>
          <w:bCs/>
        </w:rPr>
      </w:pPr>
    </w:p>
    <w:p w14:paraId="0AAA4A44" w14:textId="77777777" w:rsidR="00406E50" w:rsidRDefault="00406E50" w:rsidP="00D069D4">
      <w:pPr>
        <w:tabs>
          <w:tab w:val="left" w:pos="3120"/>
        </w:tabs>
        <w:rPr>
          <w:rFonts w:ascii="Arial" w:hAnsi="Arial" w:cs="Arial"/>
          <w:b/>
          <w:bCs/>
        </w:rPr>
      </w:pPr>
    </w:p>
    <w:p w14:paraId="41EFD0E5" w14:textId="77777777" w:rsidR="00406E50" w:rsidRDefault="00406E50" w:rsidP="00D069D4">
      <w:pPr>
        <w:tabs>
          <w:tab w:val="left" w:pos="3120"/>
        </w:tabs>
        <w:rPr>
          <w:rFonts w:ascii="Arial" w:hAnsi="Arial" w:cs="Arial"/>
          <w:b/>
          <w:bCs/>
        </w:rPr>
      </w:pPr>
    </w:p>
    <w:p w14:paraId="282DB1E4" w14:textId="77777777" w:rsidR="00406E50" w:rsidRDefault="00406E50" w:rsidP="00D069D4">
      <w:pPr>
        <w:tabs>
          <w:tab w:val="left" w:pos="3120"/>
        </w:tabs>
        <w:rPr>
          <w:rFonts w:ascii="Arial" w:hAnsi="Arial" w:cs="Arial"/>
          <w:b/>
          <w:bCs/>
        </w:rPr>
      </w:pPr>
    </w:p>
    <w:p w14:paraId="7C0E435A" w14:textId="77777777" w:rsidR="00406E50" w:rsidRDefault="00406E50" w:rsidP="00D069D4">
      <w:pPr>
        <w:tabs>
          <w:tab w:val="left" w:pos="3120"/>
        </w:tabs>
        <w:rPr>
          <w:rFonts w:ascii="Arial" w:hAnsi="Arial" w:cs="Arial"/>
          <w:b/>
          <w:bCs/>
        </w:rPr>
      </w:pPr>
    </w:p>
    <w:p w14:paraId="4A3AD77E" w14:textId="77777777" w:rsidR="00406E50" w:rsidRDefault="00406E50" w:rsidP="00406E50">
      <w:pPr>
        <w:tabs>
          <w:tab w:val="left" w:pos="3120"/>
        </w:tabs>
        <w:jc w:val="right"/>
        <w:rPr>
          <w:rFonts w:ascii="Arial" w:hAnsi="Arial" w:cs="Arial"/>
          <w:b/>
          <w:bCs/>
        </w:rPr>
      </w:pPr>
      <w:r>
        <w:rPr>
          <w:rFonts w:ascii="Arial" w:hAnsi="Arial" w:cs="Arial"/>
          <w:b/>
          <w:bCs/>
        </w:rPr>
        <w:t xml:space="preserve">Consolidó: Oficina Asesora de Planeación </w:t>
      </w:r>
    </w:p>
    <w:p w14:paraId="4E69EA18" w14:textId="77777777" w:rsidR="00406E50" w:rsidRDefault="00406E50" w:rsidP="00406E50">
      <w:pPr>
        <w:tabs>
          <w:tab w:val="left" w:pos="3120"/>
        </w:tabs>
        <w:jc w:val="right"/>
        <w:rPr>
          <w:rFonts w:ascii="Arial" w:hAnsi="Arial" w:cs="Arial"/>
          <w:b/>
          <w:bCs/>
        </w:rPr>
      </w:pPr>
      <w:r>
        <w:rPr>
          <w:rFonts w:ascii="Arial" w:hAnsi="Arial" w:cs="Arial"/>
          <w:b/>
          <w:bCs/>
        </w:rPr>
        <w:t xml:space="preserve">Secretaría Jurídica Distrital </w:t>
      </w:r>
    </w:p>
    <w:p w14:paraId="50467515" w14:textId="77777777" w:rsidR="00406E50" w:rsidRDefault="00406E50" w:rsidP="00406E50">
      <w:pPr>
        <w:tabs>
          <w:tab w:val="left" w:pos="3120"/>
        </w:tabs>
        <w:jc w:val="right"/>
        <w:rPr>
          <w:rFonts w:ascii="Arial" w:hAnsi="Arial" w:cs="Arial"/>
          <w:b/>
          <w:bCs/>
        </w:rPr>
      </w:pPr>
      <w:r>
        <w:rPr>
          <w:rFonts w:ascii="Arial" w:hAnsi="Arial" w:cs="Arial"/>
          <w:b/>
          <w:bCs/>
        </w:rPr>
        <w:t>Octubre – 2021.</w:t>
      </w:r>
    </w:p>
    <w:p w14:paraId="3A0682B7" w14:textId="77777777" w:rsidR="00406E50" w:rsidRPr="000E7ACA" w:rsidRDefault="00406E50" w:rsidP="00D069D4">
      <w:pPr>
        <w:tabs>
          <w:tab w:val="left" w:pos="3120"/>
        </w:tabs>
        <w:rPr>
          <w:rFonts w:ascii="Arial" w:hAnsi="Arial" w:cs="Arial"/>
          <w:b/>
          <w:bCs/>
        </w:rPr>
      </w:pPr>
    </w:p>
    <w:sectPr w:rsidR="00406E50" w:rsidRPr="000E7ACA" w:rsidSect="00D069D4">
      <w:headerReference w:type="even" r:id="rId101"/>
      <w:headerReference w:type="default" r:id="rId102"/>
      <w:footerReference w:type="default" r:id="rId103"/>
      <w:headerReference w:type="first" r:id="rId104"/>
      <w:pgSz w:w="15840" w:h="12240" w:orient="landscape"/>
      <w:pgMar w:top="1582" w:right="1718" w:bottom="1327" w:left="1860" w:header="663" w:footer="3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3824B" w14:textId="77777777" w:rsidR="00B87926" w:rsidRDefault="00B87926" w:rsidP="005839D7">
      <w:r>
        <w:separator/>
      </w:r>
    </w:p>
  </w:endnote>
  <w:endnote w:type="continuationSeparator" w:id="0">
    <w:p w14:paraId="2FFC1194" w14:textId="77777777" w:rsidR="00B87926" w:rsidRDefault="00B87926" w:rsidP="00583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roid Sans Fallback">
    <w:altName w:val="Segoe UI"/>
    <w:panose1 w:val="00000000000000000000"/>
    <w:charset w:val="00"/>
    <w:family w:val="roman"/>
    <w:notTrueType/>
    <w:pitch w:val="default"/>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FCA1" w14:textId="77777777" w:rsidR="009077B9" w:rsidRDefault="009077B9" w:rsidP="00D069D4">
    <w:pPr>
      <w:pStyle w:val="Piedepgina"/>
      <w:jc w:val="center"/>
    </w:pPr>
    <w:r>
      <w:rPr>
        <w:noProof/>
        <w:lang w:eastAsia="es-CO"/>
      </w:rPr>
      <w:drawing>
        <wp:inline distT="0" distB="0" distL="0" distR="0" wp14:anchorId="3440B583" wp14:editId="31804426">
          <wp:extent cx="5605145" cy="854710"/>
          <wp:effectExtent l="0" t="0" r="0" b="2540"/>
          <wp:docPr id="4" name="Imagen 4" descr="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 de Pá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5145" cy="854710"/>
                  </a:xfrm>
                  <a:prstGeom prst="rect">
                    <a:avLst/>
                  </a:prstGeom>
                  <a:noFill/>
                  <a:ln>
                    <a:noFill/>
                  </a:ln>
                </pic:spPr>
              </pic:pic>
            </a:graphicData>
          </a:graphic>
        </wp:inline>
      </w:drawing>
    </w:r>
  </w:p>
  <w:p w14:paraId="446661FD" w14:textId="77777777" w:rsidR="009077B9" w:rsidRDefault="009077B9" w:rsidP="001756CA">
    <w:pPr>
      <w:pStyle w:val="Piedepgina"/>
      <w:jc w:val="center"/>
      <w:rPr>
        <w:rFonts w:ascii="Arial" w:hAnsi="Arial" w:cs="Arial"/>
        <w:b/>
        <w:bCs/>
        <w:sz w:val="18"/>
        <w:szCs w:val="18"/>
      </w:rPr>
    </w:pPr>
    <w:r w:rsidRPr="00967F4B">
      <w:rPr>
        <w:rFonts w:ascii="Arial" w:hAnsi="Arial" w:cs="Arial"/>
        <w:b/>
        <w:bCs/>
        <w:sz w:val="18"/>
        <w:szCs w:val="18"/>
      </w:rPr>
      <w:t>CLASIFICACIÓN DE LA INFORMACIÓN: PÚBLICA</w:t>
    </w:r>
  </w:p>
  <w:p w14:paraId="26C9F4EA" w14:textId="77777777" w:rsidR="009077B9" w:rsidRPr="00346C82" w:rsidRDefault="009077B9" w:rsidP="001756CA">
    <w:pPr>
      <w:pStyle w:val="Piedepgina"/>
      <w:jc w:val="center"/>
      <w:rPr>
        <w:rFonts w:ascii="Arial" w:hAnsi="Arial" w:cs="Arial"/>
        <w:b/>
        <w:bCs/>
        <w:sz w:val="18"/>
        <w:szCs w:val="18"/>
      </w:rPr>
    </w:pPr>
    <w:r w:rsidRPr="00346C82">
      <w:rPr>
        <w:rFonts w:ascii="Arial" w:hAnsi="Arial" w:cs="Arial"/>
        <w:b/>
        <w:bCs/>
        <w:sz w:val="18"/>
        <w:szCs w:val="18"/>
      </w:rPr>
      <w:t>2310100-FT-</w:t>
    </w:r>
    <w:r>
      <w:rPr>
        <w:rFonts w:ascii="Arial" w:hAnsi="Arial" w:cs="Arial"/>
        <w:b/>
        <w:bCs/>
        <w:sz w:val="18"/>
        <w:szCs w:val="18"/>
      </w:rPr>
      <w:t>316</w:t>
    </w:r>
    <w:r w:rsidRPr="00346C82">
      <w:rPr>
        <w:rFonts w:ascii="Arial" w:hAnsi="Arial" w:cs="Arial"/>
        <w:b/>
        <w:bCs/>
        <w:sz w:val="18"/>
        <w:szCs w:val="18"/>
      </w:rPr>
      <w:t xml:space="preserve"> Versión 01</w:t>
    </w:r>
  </w:p>
  <w:p w14:paraId="2CC56BDB" w14:textId="77777777" w:rsidR="009077B9" w:rsidRDefault="009077B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BDE3" w14:textId="77777777" w:rsidR="009077B9" w:rsidRDefault="009077B9" w:rsidP="00D069D4">
    <w:pPr>
      <w:pStyle w:val="Piedepgina"/>
      <w:jc w:val="center"/>
    </w:pPr>
    <w:r>
      <w:rPr>
        <w:noProof/>
        <w:lang w:eastAsia="es-CO"/>
      </w:rPr>
      <w:drawing>
        <wp:inline distT="0" distB="0" distL="0" distR="0" wp14:anchorId="61CC8D95" wp14:editId="7F607A12">
          <wp:extent cx="5605145" cy="854710"/>
          <wp:effectExtent l="0" t="0" r="0" b="2540"/>
          <wp:docPr id="138" name="Imagen 138" descr="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 de Pá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5145" cy="854710"/>
                  </a:xfrm>
                  <a:prstGeom prst="rect">
                    <a:avLst/>
                  </a:prstGeom>
                  <a:noFill/>
                  <a:ln>
                    <a:noFill/>
                  </a:ln>
                </pic:spPr>
              </pic:pic>
            </a:graphicData>
          </a:graphic>
        </wp:inline>
      </w:drawing>
    </w:r>
  </w:p>
  <w:p w14:paraId="56FC7D30" w14:textId="77777777" w:rsidR="009077B9" w:rsidRDefault="009077B9" w:rsidP="00D069D4">
    <w:pPr>
      <w:pStyle w:val="Piedepgina"/>
      <w:jc w:val="center"/>
      <w:rPr>
        <w:rFonts w:ascii="Arial" w:hAnsi="Arial" w:cs="Arial"/>
        <w:b/>
        <w:bCs/>
        <w:sz w:val="18"/>
        <w:szCs w:val="18"/>
      </w:rPr>
    </w:pPr>
    <w:r w:rsidRPr="00967F4B">
      <w:rPr>
        <w:rFonts w:ascii="Arial" w:hAnsi="Arial" w:cs="Arial"/>
        <w:b/>
        <w:bCs/>
        <w:sz w:val="18"/>
        <w:szCs w:val="18"/>
      </w:rPr>
      <w:t>CLASIFICACIÓN DE LA INFORMACIÓN: PÚBLICA</w:t>
    </w:r>
  </w:p>
  <w:p w14:paraId="2F5B7E78" w14:textId="77777777" w:rsidR="009077B9" w:rsidRPr="00346C82" w:rsidRDefault="009077B9" w:rsidP="00D069D4">
    <w:pPr>
      <w:pStyle w:val="Piedepgina"/>
      <w:jc w:val="center"/>
      <w:rPr>
        <w:rFonts w:ascii="Arial" w:hAnsi="Arial" w:cs="Arial"/>
        <w:b/>
        <w:bCs/>
        <w:sz w:val="18"/>
        <w:szCs w:val="18"/>
      </w:rPr>
    </w:pPr>
    <w:r w:rsidRPr="00346C82">
      <w:rPr>
        <w:rFonts w:ascii="Arial" w:hAnsi="Arial" w:cs="Arial"/>
        <w:b/>
        <w:bCs/>
        <w:sz w:val="18"/>
        <w:szCs w:val="18"/>
      </w:rPr>
      <w:t>2310100-FT-</w:t>
    </w:r>
    <w:r>
      <w:rPr>
        <w:rFonts w:ascii="Arial" w:hAnsi="Arial" w:cs="Arial"/>
        <w:b/>
        <w:bCs/>
        <w:sz w:val="18"/>
        <w:szCs w:val="18"/>
      </w:rPr>
      <w:t>316</w:t>
    </w:r>
    <w:r w:rsidRPr="00346C82">
      <w:rPr>
        <w:rFonts w:ascii="Arial" w:hAnsi="Arial" w:cs="Arial"/>
        <w:b/>
        <w:bCs/>
        <w:sz w:val="18"/>
        <w:szCs w:val="18"/>
      </w:rPr>
      <w:t xml:space="preserve"> Versión 01</w:t>
    </w:r>
  </w:p>
  <w:p w14:paraId="640F87E0" w14:textId="77777777" w:rsidR="009077B9" w:rsidRDefault="009077B9" w:rsidP="008C4877">
    <w:pPr>
      <w:ind w:left="-170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7156D" w14:textId="77777777" w:rsidR="00B87926" w:rsidRDefault="00B87926" w:rsidP="005839D7">
      <w:r>
        <w:separator/>
      </w:r>
    </w:p>
  </w:footnote>
  <w:footnote w:type="continuationSeparator" w:id="0">
    <w:p w14:paraId="2C23FAD8" w14:textId="77777777" w:rsidR="00B87926" w:rsidRDefault="00B87926" w:rsidP="005839D7">
      <w:r>
        <w:continuationSeparator/>
      </w:r>
    </w:p>
  </w:footnote>
  <w:footnote w:id="1">
    <w:p w14:paraId="07B5F7CA" w14:textId="77777777" w:rsidR="009077B9" w:rsidRPr="00496D18" w:rsidRDefault="009077B9" w:rsidP="00332C67">
      <w:pPr>
        <w:contextualSpacing/>
        <w:jc w:val="both"/>
        <w:rPr>
          <w:rFonts w:ascii="Arial" w:hAnsi="Arial" w:cs="Arial"/>
          <w:iCs/>
          <w:color w:val="002060"/>
          <w:sz w:val="16"/>
          <w:szCs w:val="16"/>
          <w:shd w:val="clear" w:color="auto" w:fill="FFFFFF"/>
        </w:rPr>
      </w:pPr>
    </w:p>
  </w:footnote>
  <w:footnote w:id="2">
    <w:p w14:paraId="6AEFC205" w14:textId="77777777" w:rsidR="009077B9" w:rsidRDefault="009077B9" w:rsidP="00E2775B">
      <w:pPr>
        <w:ind w:left="2" w:hanging="2"/>
        <w:jc w:val="both"/>
        <w:rPr>
          <w:color w:val="000000"/>
        </w:rPr>
      </w:pPr>
      <w:r>
        <w:rPr>
          <w:vertAlign w:val="superscript"/>
        </w:rPr>
        <w:footnoteRef/>
      </w:r>
      <w:r>
        <w:rPr>
          <w:rFonts w:ascii="Calibri" w:eastAsia="Calibri" w:hAnsi="Calibri" w:cs="Calibri"/>
          <w:color w:val="000000"/>
        </w:rPr>
        <w:t xml:space="preserve"> Componentes de la Política de Gestión Documental: Estratégico, Administración de Archivos, Documental, Tecnológico y Cultural.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72DF" w14:textId="77777777" w:rsidR="009077B9" w:rsidRDefault="009077B9" w:rsidP="001756CA">
    <w:pPr>
      <w:pStyle w:val="Encabezado"/>
      <w:jc w:val="center"/>
    </w:pPr>
    <w:r w:rsidRPr="00B93748">
      <w:rPr>
        <w:noProof/>
        <w:lang w:eastAsia="es-CO"/>
      </w:rPr>
      <w:drawing>
        <wp:inline distT="0" distB="0" distL="0" distR="0" wp14:anchorId="7A242855" wp14:editId="582C3D83">
          <wp:extent cx="2339340" cy="866775"/>
          <wp:effectExtent l="0" t="0" r="3810" b="9525"/>
          <wp:docPr id="2" name="Imagen 2" descr="logo marc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arca entid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8667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BF4F" w14:textId="77777777" w:rsidR="009077B9" w:rsidRDefault="00B87926">
    <w:r>
      <w:rPr>
        <w:noProof/>
      </w:rPr>
      <w:pict w14:anchorId="20C32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8026" o:spid="_x0000_s1027" type="#_x0000_t75" style="position:absolute;margin-left:0;margin-top:0;width:595.4pt;height:841.9pt;z-index:-251653120;mso-wrap-edited:f;mso-position-horizontal:center;mso-position-horizontal-relative:margin;mso-position-vertical:center;mso-position-vertical-relative:margin" o:allowincell="f">
          <v:imagedata r:id="rId1" o:title="PORTADA INFORME DE GESTIÓN Y RESULTADOS -02"/>
          <w10:wrap anchorx="margin" anchory="margin"/>
        </v:shape>
      </w:pict>
    </w:r>
  </w:p>
  <w:p w14:paraId="72473F25" w14:textId="77777777" w:rsidR="009077B9" w:rsidRDefault="009077B9"/>
  <w:p w14:paraId="324E5B9D" w14:textId="77777777" w:rsidR="009077B9" w:rsidRDefault="009077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A0D12" w14:textId="77777777" w:rsidR="009077B9" w:rsidRPr="0065262F" w:rsidRDefault="009077B9" w:rsidP="00D069D4">
    <w:pPr>
      <w:jc w:val="center"/>
    </w:pPr>
    <w:r w:rsidRPr="00B93748">
      <w:rPr>
        <w:noProof/>
        <w:lang w:eastAsia="es-CO"/>
      </w:rPr>
      <w:drawing>
        <wp:inline distT="0" distB="0" distL="0" distR="0" wp14:anchorId="7A87CFFA" wp14:editId="47429EA2">
          <wp:extent cx="2339340" cy="866775"/>
          <wp:effectExtent l="0" t="0" r="3810" b="9525"/>
          <wp:docPr id="137" name="Imagen 137" descr="logo marc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arca entid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8667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D9491" w14:textId="77777777" w:rsidR="009077B9" w:rsidRDefault="00B87926">
    <w:r>
      <w:rPr>
        <w:noProof/>
      </w:rPr>
      <w:pict w14:anchorId="33380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8025" o:spid="_x0000_s1025" type="#_x0000_t75" style="position:absolute;margin-left:0;margin-top:0;width:595.4pt;height:841.9pt;z-index:-251656192;mso-wrap-edited:f;mso-position-horizontal:center;mso-position-horizontal-relative:margin;mso-position-vertical:center;mso-position-vertical-relative:margin" o:allowincell="f">
          <v:imagedata r:id="rId1" o:title="PORTADA INFORME DE GESTIÓN Y RESULTADOS -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5083"/>
    <w:multiLevelType w:val="hybridMultilevel"/>
    <w:tmpl w:val="016839A8"/>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697074D"/>
    <w:multiLevelType w:val="hybridMultilevel"/>
    <w:tmpl w:val="6A0E2940"/>
    <w:lvl w:ilvl="0" w:tplc="240A0001">
      <w:start w:val="1"/>
      <w:numFmt w:val="bullet"/>
      <w:lvlText w:val=""/>
      <w:lvlJc w:val="left"/>
      <w:pPr>
        <w:ind w:left="864" w:hanging="360"/>
      </w:pPr>
      <w:rPr>
        <w:rFonts w:ascii="Symbol" w:hAnsi="Symbol" w:hint="default"/>
      </w:rPr>
    </w:lvl>
    <w:lvl w:ilvl="1" w:tplc="040A0003" w:tentative="1">
      <w:start w:val="1"/>
      <w:numFmt w:val="bullet"/>
      <w:lvlText w:val="o"/>
      <w:lvlJc w:val="left"/>
      <w:pPr>
        <w:ind w:left="1584" w:hanging="360"/>
      </w:pPr>
      <w:rPr>
        <w:rFonts w:ascii="Courier New" w:hAnsi="Courier New" w:cs="Courier New" w:hint="default"/>
      </w:rPr>
    </w:lvl>
    <w:lvl w:ilvl="2" w:tplc="240A0003">
      <w:start w:val="1"/>
      <w:numFmt w:val="bullet"/>
      <w:lvlText w:val="o"/>
      <w:lvlJc w:val="left"/>
      <w:pPr>
        <w:ind w:left="2304" w:hanging="360"/>
      </w:pPr>
      <w:rPr>
        <w:rFonts w:ascii="Courier New" w:hAnsi="Courier New" w:cs="Courier New" w:hint="default"/>
      </w:rPr>
    </w:lvl>
    <w:lvl w:ilvl="3" w:tplc="040A0001" w:tentative="1">
      <w:start w:val="1"/>
      <w:numFmt w:val="bullet"/>
      <w:lvlText w:val=""/>
      <w:lvlJc w:val="left"/>
      <w:pPr>
        <w:ind w:left="3024" w:hanging="360"/>
      </w:pPr>
      <w:rPr>
        <w:rFonts w:ascii="Symbol" w:hAnsi="Symbol" w:hint="default"/>
      </w:rPr>
    </w:lvl>
    <w:lvl w:ilvl="4" w:tplc="040A0003" w:tentative="1">
      <w:start w:val="1"/>
      <w:numFmt w:val="bullet"/>
      <w:lvlText w:val="o"/>
      <w:lvlJc w:val="left"/>
      <w:pPr>
        <w:ind w:left="3744" w:hanging="360"/>
      </w:pPr>
      <w:rPr>
        <w:rFonts w:ascii="Courier New" w:hAnsi="Courier New" w:cs="Courier New" w:hint="default"/>
      </w:rPr>
    </w:lvl>
    <w:lvl w:ilvl="5" w:tplc="040A0005" w:tentative="1">
      <w:start w:val="1"/>
      <w:numFmt w:val="bullet"/>
      <w:lvlText w:val=""/>
      <w:lvlJc w:val="left"/>
      <w:pPr>
        <w:ind w:left="4464" w:hanging="360"/>
      </w:pPr>
      <w:rPr>
        <w:rFonts w:ascii="Wingdings" w:hAnsi="Wingdings" w:hint="default"/>
      </w:rPr>
    </w:lvl>
    <w:lvl w:ilvl="6" w:tplc="040A0001" w:tentative="1">
      <w:start w:val="1"/>
      <w:numFmt w:val="bullet"/>
      <w:lvlText w:val=""/>
      <w:lvlJc w:val="left"/>
      <w:pPr>
        <w:ind w:left="5184" w:hanging="360"/>
      </w:pPr>
      <w:rPr>
        <w:rFonts w:ascii="Symbol" w:hAnsi="Symbol" w:hint="default"/>
      </w:rPr>
    </w:lvl>
    <w:lvl w:ilvl="7" w:tplc="040A0003" w:tentative="1">
      <w:start w:val="1"/>
      <w:numFmt w:val="bullet"/>
      <w:lvlText w:val="o"/>
      <w:lvlJc w:val="left"/>
      <w:pPr>
        <w:ind w:left="5904" w:hanging="360"/>
      </w:pPr>
      <w:rPr>
        <w:rFonts w:ascii="Courier New" w:hAnsi="Courier New" w:cs="Courier New" w:hint="default"/>
      </w:rPr>
    </w:lvl>
    <w:lvl w:ilvl="8" w:tplc="040A0005" w:tentative="1">
      <w:start w:val="1"/>
      <w:numFmt w:val="bullet"/>
      <w:lvlText w:val=""/>
      <w:lvlJc w:val="left"/>
      <w:pPr>
        <w:ind w:left="6624" w:hanging="360"/>
      </w:pPr>
      <w:rPr>
        <w:rFonts w:ascii="Wingdings" w:hAnsi="Wingdings" w:hint="default"/>
      </w:rPr>
    </w:lvl>
  </w:abstractNum>
  <w:abstractNum w:abstractNumId="2" w15:restartNumberingAfterBreak="0">
    <w:nsid w:val="07101549"/>
    <w:multiLevelType w:val="hybridMultilevel"/>
    <w:tmpl w:val="DD5A484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8B07313"/>
    <w:multiLevelType w:val="hybridMultilevel"/>
    <w:tmpl w:val="0EA057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5B2A45"/>
    <w:multiLevelType w:val="hybridMultilevel"/>
    <w:tmpl w:val="CA4C6952"/>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0D9D6AB1"/>
    <w:multiLevelType w:val="multilevel"/>
    <w:tmpl w:val="E0802578"/>
    <w:lvl w:ilvl="0">
      <w:start w:val="1"/>
      <w:numFmt w:val="decimal"/>
      <w:lvlText w:val="%1."/>
      <w:lvlJc w:val="left"/>
      <w:rPr>
        <w:rFonts w:ascii="Arial" w:hAnsi="Arial" w:hint="default"/>
        <w:b/>
        <w:bCs/>
        <w:i w:val="0"/>
        <w:iCs w:val="0"/>
        <w:color w:val="auto"/>
        <w:sz w:val="20"/>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DEE0A80"/>
    <w:multiLevelType w:val="hybridMultilevel"/>
    <w:tmpl w:val="65AA8EF4"/>
    <w:lvl w:ilvl="0" w:tplc="236AFB0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0FB72203"/>
    <w:multiLevelType w:val="hybridMultilevel"/>
    <w:tmpl w:val="15E43E52"/>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1778171A"/>
    <w:multiLevelType w:val="hybridMultilevel"/>
    <w:tmpl w:val="D494D196"/>
    <w:lvl w:ilvl="0" w:tplc="240A0003">
      <w:start w:val="1"/>
      <w:numFmt w:val="bullet"/>
      <w:lvlText w:val="o"/>
      <w:lvlJc w:val="left"/>
      <w:pPr>
        <w:ind w:left="1068" w:hanging="360"/>
      </w:pPr>
      <w:rPr>
        <w:rFonts w:ascii="Courier New" w:hAnsi="Courier New" w:cs="Courier New"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9" w15:restartNumberingAfterBreak="0">
    <w:nsid w:val="193962A1"/>
    <w:multiLevelType w:val="hybridMultilevel"/>
    <w:tmpl w:val="ED7EA4AE"/>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1B193C90"/>
    <w:multiLevelType w:val="hybridMultilevel"/>
    <w:tmpl w:val="24D69D0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C0407B8"/>
    <w:multiLevelType w:val="hybridMultilevel"/>
    <w:tmpl w:val="9A3ECD96"/>
    <w:lvl w:ilvl="0" w:tplc="2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2" w15:restartNumberingAfterBreak="0">
    <w:nsid w:val="1EEA2370"/>
    <w:multiLevelType w:val="hybridMultilevel"/>
    <w:tmpl w:val="6B005E68"/>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240A0003">
      <w:start w:val="1"/>
      <w:numFmt w:val="bullet"/>
      <w:lvlText w:val="o"/>
      <w:lvlJc w:val="left"/>
      <w:pPr>
        <w:ind w:left="2160" w:hanging="360"/>
      </w:pPr>
      <w:rPr>
        <w:rFonts w:ascii="Courier New" w:hAnsi="Courier New" w:cs="Courier New"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0580856"/>
    <w:multiLevelType w:val="multilevel"/>
    <w:tmpl w:val="E89AE23E"/>
    <w:lvl w:ilvl="0">
      <w:start w:val="1"/>
      <w:numFmt w:val="decimal"/>
      <w:lvlText w:val="%1."/>
      <w:lvlJc w:val="left"/>
      <w:rPr>
        <w:rFonts w:ascii="Arial" w:hAnsi="Arial" w:hint="default"/>
        <w:b/>
        <w:bCs/>
        <w:i w:val="0"/>
        <w:iCs w:val="0"/>
        <w:color w:val="auto"/>
        <w:sz w:val="20"/>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34C44CF"/>
    <w:multiLevelType w:val="hybridMultilevel"/>
    <w:tmpl w:val="D1C65728"/>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608310E"/>
    <w:multiLevelType w:val="multilevel"/>
    <w:tmpl w:val="2A50ADA8"/>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2B951CD9"/>
    <w:multiLevelType w:val="hybridMultilevel"/>
    <w:tmpl w:val="7886148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73924A68">
      <w:numFmt w:val="bullet"/>
      <w:lvlText w:val="-"/>
      <w:lvlJc w:val="left"/>
      <w:pPr>
        <w:ind w:left="2260" w:hanging="460"/>
      </w:pPr>
      <w:rPr>
        <w:rFonts w:ascii="Calibri" w:eastAsia="Arial" w:hAnsi="Calibri" w:cs="Calibri"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C6E45E7"/>
    <w:multiLevelType w:val="multilevel"/>
    <w:tmpl w:val="ED9612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502" w:hanging="360"/>
      </w:pPr>
      <w:rPr>
        <w:rFonts w:ascii="Courier New" w:eastAsia="Courier New" w:hAnsi="Courier New" w:cs="Courier New"/>
        <w:color w:val="00000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2D9A28E7"/>
    <w:multiLevelType w:val="hybridMultilevel"/>
    <w:tmpl w:val="B74671EC"/>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27737DC"/>
    <w:multiLevelType w:val="multilevel"/>
    <w:tmpl w:val="CB10DFA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A342FB"/>
    <w:multiLevelType w:val="hybridMultilevel"/>
    <w:tmpl w:val="794E1D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66F06F3"/>
    <w:multiLevelType w:val="hybridMultilevel"/>
    <w:tmpl w:val="A2DA00C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6A76B90"/>
    <w:multiLevelType w:val="hybridMultilevel"/>
    <w:tmpl w:val="2946EF12"/>
    <w:lvl w:ilvl="0" w:tplc="099E75DE">
      <w:start w:val="1"/>
      <w:numFmt w:val="lowerLetter"/>
      <w:lvlText w:val="%1."/>
      <w:lvlJc w:val="left"/>
      <w:pPr>
        <w:ind w:left="358" w:hanging="360"/>
      </w:pPr>
      <w:rPr>
        <w:rFonts w:hint="default"/>
        <w:b w:val="0"/>
        <w:bCs w:val="0"/>
        <w:color w:val="auto"/>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23" w15:restartNumberingAfterBreak="0">
    <w:nsid w:val="3B2D6352"/>
    <w:multiLevelType w:val="hybridMultilevel"/>
    <w:tmpl w:val="2464750A"/>
    <w:lvl w:ilvl="0" w:tplc="80B8B524">
      <w:numFmt w:val="bullet"/>
      <w:lvlText w:val="●"/>
      <w:lvlJc w:val="left"/>
      <w:pPr>
        <w:ind w:left="830" w:hanging="708"/>
      </w:pPr>
      <w:rPr>
        <w:rFonts w:ascii="Arial MT" w:eastAsia="Arial MT" w:hAnsi="Arial MT" w:cs="Arial MT" w:hint="default"/>
        <w:w w:val="60"/>
        <w:sz w:val="22"/>
        <w:szCs w:val="22"/>
        <w:lang w:val="es-ES" w:eastAsia="en-US" w:bidi="ar-SA"/>
      </w:rPr>
    </w:lvl>
    <w:lvl w:ilvl="1" w:tplc="C5E8F8B8">
      <w:numFmt w:val="bullet"/>
      <w:lvlText w:val="•"/>
      <w:lvlJc w:val="left"/>
      <w:pPr>
        <w:ind w:left="1724" w:hanging="708"/>
      </w:pPr>
      <w:rPr>
        <w:rFonts w:hint="default"/>
        <w:lang w:val="es-ES" w:eastAsia="en-US" w:bidi="ar-SA"/>
      </w:rPr>
    </w:lvl>
    <w:lvl w:ilvl="2" w:tplc="4B161AE6">
      <w:numFmt w:val="bullet"/>
      <w:lvlText w:val="•"/>
      <w:lvlJc w:val="left"/>
      <w:pPr>
        <w:ind w:left="2608" w:hanging="708"/>
      </w:pPr>
      <w:rPr>
        <w:rFonts w:hint="default"/>
        <w:lang w:val="es-ES" w:eastAsia="en-US" w:bidi="ar-SA"/>
      </w:rPr>
    </w:lvl>
    <w:lvl w:ilvl="3" w:tplc="73AC2F80">
      <w:numFmt w:val="bullet"/>
      <w:lvlText w:val="•"/>
      <w:lvlJc w:val="left"/>
      <w:pPr>
        <w:ind w:left="3492" w:hanging="708"/>
      </w:pPr>
      <w:rPr>
        <w:rFonts w:hint="default"/>
        <w:lang w:val="es-ES" w:eastAsia="en-US" w:bidi="ar-SA"/>
      </w:rPr>
    </w:lvl>
    <w:lvl w:ilvl="4" w:tplc="9AA08DC0">
      <w:numFmt w:val="bullet"/>
      <w:lvlText w:val="•"/>
      <w:lvlJc w:val="left"/>
      <w:pPr>
        <w:ind w:left="4376" w:hanging="708"/>
      </w:pPr>
      <w:rPr>
        <w:rFonts w:hint="default"/>
        <w:lang w:val="es-ES" w:eastAsia="en-US" w:bidi="ar-SA"/>
      </w:rPr>
    </w:lvl>
    <w:lvl w:ilvl="5" w:tplc="7C5AEF30">
      <w:numFmt w:val="bullet"/>
      <w:lvlText w:val="•"/>
      <w:lvlJc w:val="left"/>
      <w:pPr>
        <w:ind w:left="5260" w:hanging="708"/>
      </w:pPr>
      <w:rPr>
        <w:rFonts w:hint="default"/>
        <w:lang w:val="es-ES" w:eastAsia="en-US" w:bidi="ar-SA"/>
      </w:rPr>
    </w:lvl>
    <w:lvl w:ilvl="6" w:tplc="A1581B78">
      <w:numFmt w:val="bullet"/>
      <w:lvlText w:val="•"/>
      <w:lvlJc w:val="left"/>
      <w:pPr>
        <w:ind w:left="6144" w:hanging="708"/>
      </w:pPr>
      <w:rPr>
        <w:rFonts w:hint="default"/>
        <w:lang w:val="es-ES" w:eastAsia="en-US" w:bidi="ar-SA"/>
      </w:rPr>
    </w:lvl>
    <w:lvl w:ilvl="7" w:tplc="41A60ED0">
      <w:numFmt w:val="bullet"/>
      <w:lvlText w:val="•"/>
      <w:lvlJc w:val="left"/>
      <w:pPr>
        <w:ind w:left="7028" w:hanging="708"/>
      </w:pPr>
      <w:rPr>
        <w:rFonts w:hint="default"/>
        <w:lang w:val="es-ES" w:eastAsia="en-US" w:bidi="ar-SA"/>
      </w:rPr>
    </w:lvl>
    <w:lvl w:ilvl="8" w:tplc="8B582084">
      <w:numFmt w:val="bullet"/>
      <w:lvlText w:val="•"/>
      <w:lvlJc w:val="left"/>
      <w:pPr>
        <w:ind w:left="7912" w:hanging="708"/>
      </w:pPr>
      <w:rPr>
        <w:rFonts w:hint="default"/>
        <w:lang w:val="es-ES" w:eastAsia="en-US" w:bidi="ar-SA"/>
      </w:rPr>
    </w:lvl>
  </w:abstractNum>
  <w:abstractNum w:abstractNumId="24" w15:restartNumberingAfterBreak="0">
    <w:nsid w:val="3D0F1BCC"/>
    <w:multiLevelType w:val="hybridMultilevel"/>
    <w:tmpl w:val="0E3424C8"/>
    <w:lvl w:ilvl="0" w:tplc="7520D510">
      <w:numFmt w:val="bullet"/>
      <w:lvlText w:val="-"/>
      <w:lvlJc w:val="left"/>
      <w:pPr>
        <w:ind w:left="248" w:hanging="147"/>
      </w:pPr>
      <w:rPr>
        <w:rFonts w:ascii="Arial MT" w:eastAsia="Arial MT" w:hAnsi="Arial MT" w:cs="Arial MT" w:hint="default"/>
        <w:w w:val="99"/>
        <w:sz w:val="24"/>
        <w:szCs w:val="24"/>
        <w:lang w:val="es-ES" w:eastAsia="en-US" w:bidi="ar-SA"/>
      </w:rPr>
    </w:lvl>
    <w:lvl w:ilvl="1" w:tplc="240A0003">
      <w:start w:val="1"/>
      <w:numFmt w:val="bullet"/>
      <w:lvlText w:val="o"/>
      <w:lvlJc w:val="left"/>
      <w:pPr>
        <w:ind w:left="822" w:hanging="360"/>
      </w:pPr>
      <w:rPr>
        <w:rFonts w:ascii="Courier New" w:hAnsi="Courier New" w:cs="Courier New" w:hint="default"/>
        <w:w w:val="100"/>
        <w:sz w:val="24"/>
        <w:szCs w:val="24"/>
        <w:lang w:val="es-ES" w:eastAsia="en-US" w:bidi="ar-SA"/>
      </w:rPr>
    </w:lvl>
    <w:lvl w:ilvl="2" w:tplc="E3526DDA">
      <w:numFmt w:val="bullet"/>
      <w:lvlText w:val="•"/>
      <w:lvlJc w:val="left"/>
      <w:pPr>
        <w:ind w:left="1777" w:hanging="360"/>
      </w:pPr>
      <w:rPr>
        <w:rFonts w:hint="default"/>
        <w:lang w:val="es-ES" w:eastAsia="en-US" w:bidi="ar-SA"/>
      </w:rPr>
    </w:lvl>
    <w:lvl w:ilvl="3" w:tplc="A6102ECC">
      <w:numFmt w:val="bullet"/>
      <w:lvlText w:val="•"/>
      <w:lvlJc w:val="left"/>
      <w:pPr>
        <w:ind w:left="2735" w:hanging="360"/>
      </w:pPr>
      <w:rPr>
        <w:rFonts w:hint="default"/>
        <w:lang w:val="es-ES" w:eastAsia="en-US" w:bidi="ar-SA"/>
      </w:rPr>
    </w:lvl>
    <w:lvl w:ilvl="4" w:tplc="A7722CF2">
      <w:numFmt w:val="bullet"/>
      <w:lvlText w:val="•"/>
      <w:lvlJc w:val="left"/>
      <w:pPr>
        <w:ind w:left="3693" w:hanging="360"/>
      </w:pPr>
      <w:rPr>
        <w:rFonts w:hint="default"/>
        <w:lang w:val="es-ES" w:eastAsia="en-US" w:bidi="ar-SA"/>
      </w:rPr>
    </w:lvl>
    <w:lvl w:ilvl="5" w:tplc="B614A2F2">
      <w:numFmt w:val="bullet"/>
      <w:lvlText w:val="•"/>
      <w:lvlJc w:val="left"/>
      <w:pPr>
        <w:ind w:left="4651" w:hanging="360"/>
      </w:pPr>
      <w:rPr>
        <w:rFonts w:hint="default"/>
        <w:lang w:val="es-ES" w:eastAsia="en-US" w:bidi="ar-SA"/>
      </w:rPr>
    </w:lvl>
    <w:lvl w:ilvl="6" w:tplc="86BA18BA">
      <w:numFmt w:val="bullet"/>
      <w:lvlText w:val="•"/>
      <w:lvlJc w:val="left"/>
      <w:pPr>
        <w:ind w:left="5608" w:hanging="360"/>
      </w:pPr>
      <w:rPr>
        <w:rFonts w:hint="default"/>
        <w:lang w:val="es-ES" w:eastAsia="en-US" w:bidi="ar-SA"/>
      </w:rPr>
    </w:lvl>
    <w:lvl w:ilvl="7" w:tplc="1B748056">
      <w:numFmt w:val="bullet"/>
      <w:lvlText w:val="•"/>
      <w:lvlJc w:val="left"/>
      <w:pPr>
        <w:ind w:left="6566" w:hanging="360"/>
      </w:pPr>
      <w:rPr>
        <w:rFonts w:hint="default"/>
        <w:lang w:val="es-ES" w:eastAsia="en-US" w:bidi="ar-SA"/>
      </w:rPr>
    </w:lvl>
    <w:lvl w:ilvl="8" w:tplc="C2B055E8">
      <w:numFmt w:val="bullet"/>
      <w:lvlText w:val="•"/>
      <w:lvlJc w:val="left"/>
      <w:pPr>
        <w:ind w:left="7524" w:hanging="360"/>
      </w:pPr>
      <w:rPr>
        <w:rFonts w:hint="default"/>
        <w:lang w:val="es-ES" w:eastAsia="en-US" w:bidi="ar-SA"/>
      </w:rPr>
    </w:lvl>
  </w:abstractNum>
  <w:abstractNum w:abstractNumId="25" w15:restartNumberingAfterBreak="0">
    <w:nsid w:val="3DE11CAB"/>
    <w:multiLevelType w:val="hybridMultilevel"/>
    <w:tmpl w:val="F1280E8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E7E2A87"/>
    <w:multiLevelType w:val="hybridMultilevel"/>
    <w:tmpl w:val="5C6ACF84"/>
    <w:lvl w:ilvl="0" w:tplc="240A0001">
      <w:start w:val="1"/>
      <w:numFmt w:val="bullet"/>
      <w:lvlText w:val=""/>
      <w:lvlJc w:val="left"/>
      <w:pPr>
        <w:ind w:left="3600" w:hanging="360"/>
      </w:pPr>
      <w:rPr>
        <w:rFonts w:ascii="Symbol" w:hAnsi="Symbol" w:hint="default"/>
      </w:rPr>
    </w:lvl>
    <w:lvl w:ilvl="1" w:tplc="240A0003">
      <w:start w:val="1"/>
      <w:numFmt w:val="bullet"/>
      <w:lvlText w:val="o"/>
      <w:lvlJc w:val="left"/>
      <w:pPr>
        <w:ind w:left="4320" w:hanging="360"/>
      </w:pPr>
      <w:rPr>
        <w:rFonts w:ascii="Courier New" w:hAnsi="Courier New" w:cs="Courier New" w:hint="default"/>
      </w:rPr>
    </w:lvl>
    <w:lvl w:ilvl="2" w:tplc="240A0005">
      <w:start w:val="1"/>
      <w:numFmt w:val="bullet"/>
      <w:lvlText w:val=""/>
      <w:lvlJc w:val="left"/>
      <w:pPr>
        <w:ind w:left="5040" w:hanging="360"/>
      </w:pPr>
      <w:rPr>
        <w:rFonts w:ascii="Wingdings" w:hAnsi="Wingdings" w:hint="default"/>
      </w:rPr>
    </w:lvl>
    <w:lvl w:ilvl="3" w:tplc="240A0001">
      <w:start w:val="1"/>
      <w:numFmt w:val="bullet"/>
      <w:lvlText w:val=""/>
      <w:lvlJc w:val="left"/>
      <w:pPr>
        <w:ind w:left="5760" w:hanging="360"/>
      </w:pPr>
      <w:rPr>
        <w:rFonts w:ascii="Symbol" w:hAnsi="Symbol" w:hint="default"/>
      </w:rPr>
    </w:lvl>
    <w:lvl w:ilvl="4" w:tplc="240A0003">
      <w:start w:val="1"/>
      <w:numFmt w:val="bullet"/>
      <w:lvlText w:val="o"/>
      <w:lvlJc w:val="left"/>
      <w:pPr>
        <w:ind w:left="6480" w:hanging="360"/>
      </w:pPr>
      <w:rPr>
        <w:rFonts w:ascii="Courier New" w:hAnsi="Courier New" w:cs="Courier New" w:hint="default"/>
      </w:rPr>
    </w:lvl>
    <w:lvl w:ilvl="5" w:tplc="240A0005">
      <w:start w:val="1"/>
      <w:numFmt w:val="bullet"/>
      <w:lvlText w:val=""/>
      <w:lvlJc w:val="left"/>
      <w:pPr>
        <w:ind w:left="7200" w:hanging="360"/>
      </w:pPr>
      <w:rPr>
        <w:rFonts w:ascii="Wingdings" w:hAnsi="Wingdings" w:hint="default"/>
      </w:rPr>
    </w:lvl>
    <w:lvl w:ilvl="6" w:tplc="240A0001">
      <w:start w:val="1"/>
      <w:numFmt w:val="bullet"/>
      <w:lvlText w:val=""/>
      <w:lvlJc w:val="left"/>
      <w:pPr>
        <w:ind w:left="7920" w:hanging="360"/>
      </w:pPr>
      <w:rPr>
        <w:rFonts w:ascii="Symbol" w:hAnsi="Symbol" w:hint="default"/>
      </w:rPr>
    </w:lvl>
    <w:lvl w:ilvl="7" w:tplc="240A0003">
      <w:start w:val="1"/>
      <w:numFmt w:val="bullet"/>
      <w:lvlText w:val="o"/>
      <w:lvlJc w:val="left"/>
      <w:pPr>
        <w:ind w:left="8640" w:hanging="360"/>
      </w:pPr>
      <w:rPr>
        <w:rFonts w:ascii="Courier New" w:hAnsi="Courier New" w:cs="Courier New" w:hint="default"/>
      </w:rPr>
    </w:lvl>
    <w:lvl w:ilvl="8" w:tplc="240A0005">
      <w:start w:val="1"/>
      <w:numFmt w:val="bullet"/>
      <w:lvlText w:val=""/>
      <w:lvlJc w:val="left"/>
      <w:pPr>
        <w:ind w:left="9360" w:hanging="360"/>
      </w:pPr>
      <w:rPr>
        <w:rFonts w:ascii="Wingdings" w:hAnsi="Wingdings" w:hint="default"/>
      </w:rPr>
    </w:lvl>
  </w:abstractNum>
  <w:abstractNum w:abstractNumId="27" w15:restartNumberingAfterBreak="0">
    <w:nsid w:val="3F487AE3"/>
    <w:multiLevelType w:val="multilevel"/>
    <w:tmpl w:val="3EAA8B4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8" w15:restartNumberingAfterBreak="0">
    <w:nsid w:val="40D204DE"/>
    <w:multiLevelType w:val="hybridMultilevel"/>
    <w:tmpl w:val="F2AEBEE4"/>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165015F"/>
    <w:multiLevelType w:val="hybridMultilevel"/>
    <w:tmpl w:val="AD7E5712"/>
    <w:lvl w:ilvl="0" w:tplc="240A0003">
      <w:start w:val="1"/>
      <w:numFmt w:val="bullet"/>
      <w:lvlText w:val="o"/>
      <w:lvlJc w:val="left"/>
      <w:pPr>
        <w:ind w:left="686" w:hanging="360"/>
      </w:pPr>
      <w:rPr>
        <w:rFonts w:ascii="Courier New" w:hAnsi="Courier New" w:cs="Courier New" w:hint="default"/>
      </w:rPr>
    </w:lvl>
    <w:lvl w:ilvl="1" w:tplc="240A0003" w:tentative="1">
      <w:start w:val="1"/>
      <w:numFmt w:val="bullet"/>
      <w:lvlText w:val="o"/>
      <w:lvlJc w:val="left"/>
      <w:pPr>
        <w:ind w:left="1406" w:hanging="360"/>
      </w:pPr>
      <w:rPr>
        <w:rFonts w:ascii="Courier New" w:hAnsi="Courier New" w:cs="Courier New" w:hint="default"/>
      </w:rPr>
    </w:lvl>
    <w:lvl w:ilvl="2" w:tplc="240A0005" w:tentative="1">
      <w:start w:val="1"/>
      <w:numFmt w:val="bullet"/>
      <w:lvlText w:val=""/>
      <w:lvlJc w:val="left"/>
      <w:pPr>
        <w:ind w:left="2126" w:hanging="360"/>
      </w:pPr>
      <w:rPr>
        <w:rFonts w:ascii="Wingdings" w:hAnsi="Wingdings" w:hint="default"/>
      </w:rPr>
    </w:lvl>
    <w:lvl w:ilvl="3" w:tplc="240A0001" w:tentative="1">
      <w:start w:val="1"/>
      <w:numFmt w:val="bullet"/>
      <w:lvlText w:val=""/>
      <w:lvlJc w:val="left"/>
      <w:pPr>
        <w:ind w:left="2846" w:hanging="360"/>
      </w:pPr>
      <w:rPr>
        <w:rFonts w:ascii="Symbol" w:hAnsi="Symbol" w:hint="default"/>
      </w:rPr>
    </w:lvl>
    <w:lvl w:ilvl="4" w:tplc="240A0003" w:tentative="1">
      <w:start w:val="1"/>
      <w:numFmt w:val="bullet"/>
      <w:lvlText w:val="o"/>
      <w:lvlJc w:val="left"/>
      <w:pPr>
        <w:ind w:left="3566" w:hanging="360"/>
      </w:pPr>
      <w:rPr>
        <w:rFonts w:ascii="Courier New" w:hAnsi="Courier New" w:cs="Courier New" w:hint="default"/>
      </w:rPr>
    </w:lvl>
    <w:lvl w:ilvl="5" w:tplc="240A0005" w:tentative="1">
      <w:start w:val="1"/>
      <w:numFmt w:val="bullet"/>
      <w:lvlText w:val=""/>
      <w:lvlJc w:val="left"/>
      <w:pPr>
        <w:ind w:left="4286" w:hanging="360"/>
      </w:pPr>
      <w:rPr>
        <w:rFonts w:ascii="Wingdings" w:hAnsi="Wingdings" w:hint="default"/>
      </w:rPr>
    </w:lvl>
    <w:lvl w:ilvl="6" w:tplc="240A0001" w:tentative="1">
      <w:start w:val="1"/>
      <w:numFmt w:val="bullet"/>
      <w:lvlText w:val=""/>
      <w:lvlJc w:val="left"/>
      <w:pPr>
        <w:ind w:left="5006" w:hanging="360"/>
      </w:pPr>
      <w:rPr>
        <w:rFonts w:ascii="Symbol" w:hAnsi="Symbol" w:hint="default"/>
      </w:rPr>
    </w:lvl>
    <w:lvl w:ilvl="7" w:tplc="240A0003" w:tentative="1">
      <w:start w:val="1"/>
      <w:numFmt w:val="bullet"/>
      <w:lvlText w:val="o"/>
      <w:lvlJc w:val="left"/>
      <w:pPr>
        <w:ind w:left="5726" w:hanging="360"/>
      </w:pPr>
      <w:rPr>
        <w:rFonts w:ascii="Courier New" w:hAnsi="Courier New" w:cs="Courier New" w:hint="default"/>
      </w:rPr>
    </w:lvl>
    <w:lvl w:ilvl="8" w:tplc="240A0005" w:tentative="1">
      <w:start w:val="1"/>
      <w:numFmt w:val="bullet"/>
      <w:lvlText w:val=""/>
      <w:lvlJc w:val="left"/>
      <w:pPr>
        <w:ind w:left="6446" w:hanging="360"/>
      </w:pPr>
      <w:rPr>
        <w:rFonts w:ascii="Wingdings" w:hAnsi="Wingdings" w:hint="default"/>
      </w:rPr>
    </w:lvl>
  </w:abstractNum>
  <w:abstractNum w:abstractNumId="30" w15:restartNumberingAfterBreak="0">
    <w:nsid w:val="421D2611"/>
    <w:multiLevelType w:val="multilevel"/>
    <w:tmpl w:val="110EC54E"/>
    <w:lvl w:ilvl="0">
      <w:start w:val="1"/>
      <w:numFmt w:val="bullet"/>
      <w:lvlText w:val="•"/>
      <w:lvlJc w:val="left"/>
      <w:pPr>
        <w:ind w:left="765" w:hanging="360"/>
      </w:pPr>
      <w:rPr>
        <w:vertAlign w:val="baseline"/>
      </w:rPr>
    </w:lvl>
    <w:lvl w:ilvl="1">
      <w:start w:val="1"/>
      <w:numFmt w:val="bullet"/>
      <w:lvlText w:val="o"/>
      <w:lvlJc w:val="left"/>
      <w:pPr>
        <w:ind w:left="1485" w:hanging="360"/>
      </w:pPr>
      <w:rPr>
        <w:rFonts w:ascii="Courier New" w:eastAsia="Courier New" w:hAnsi="Courier New" w:cs="Courier New"/>
        <w:vertAlign w:val="baseline"/>
      </w:rPr>
    </w:lvl>
    <w:lvl w:ilvl="2">
      <w:start w:val="1"/>
      <w:numFmt w:val="bullet"/>
      <w:lvlText w:val="▪"/>
      <w:lvlJc w:val="left"/>
      <w:pPr>
        <w:ind w:left="2205" w:hanging="360"/>
      </w:pPr>
      <w:rPr>
        <w:rFonts w:ascii="Noto Sans Symbols" w:eastAsia="Noto Sans Symbols" w:hAnsi="Noto Sans Symbols" w:cs="Noto Sans Symbols"/>
        <w:vertAlign w:val="baseline"/>
      </w:rPr>
    </w:lvl>
    <w:lvl w:ilvl="3">
      <w:start w:val="1"/>
      <w:numFmt w:val="bullet"/>
      <w:lvlText w:val="●"/>
      <w:lvlJc w:val="left"/>
      <w:pPr>
        <w:ind w:left="2925" w:hanging="360"/>
      </w:pPr>
      <w:rPr>
        <w:rFonts w:ascii="Noto Sans Symbols" w:eastAsia="Noto Sans Symbols" w:hAnsi="Noto Sans Symbols" w:cs="Noto Sans Symbols"/>
        <w:vertAlign w:val="baseline"/>
      </w:rPr>
    </w:lvl>
    <w:lvl w:ilvl="4">
      <w:start w:val="1"/>
      <w:numFmt w:val="bullet"/>
      <w:lvlText w:val="o"/>
      <w:lvlJc w:val="left"/>
      <w:pPr>
        <w:ind w:left="3645" w:hanging="360"/>
      </w:pPr>
      <w:rPr>
        <w:rFonts w:ascii="Courier New" w:eastAsia="Courier New" w:hAnsi="Courier New" w:cs="Courier New"/>
        <w:vertAlign w:val="baseline"/>
      </w:rPr>
    </w:lvl>
    <w:lvl w:ilvl="5">
      <w:start w:val="1"/>
      <w:numFmt w:val="bullet"/>
      <w:lvlText w:val="▪"/>
      <w:lvlJc w:val="left"/>
      <w:pPr>
        <w:ind w:left="4365" w:hanging="360"/>
      </w:pPr>
      <w:rPr>
        <w:rFonts w:ascii="Noto Sans Symbols" w:eastAsia="Noto Sans Symbols" w:hAnsi="Noto Sans Symbols" w:cs="Noto Sans Symbols"/>
        <w:vertAlign w:val="baseline"/>
      </w:rPr>
    </w:lvl>
    <w:lvl w:ilvl="6">
      <w:start w:val="1"/>
      <w:numFmt w:val="bullet"/>
      <w:lvlText w:val="●"/>
      <w:lvlJc w:val="left"/>
      <w:pPr>
        <w:ind w:left="5085" w:hanging="360"/>
      </w:pPr>
      <w:rPr>
        <w:rFonts w:ascii="Noto Sans Symbols" w:eastAsia="Noto Sans Symbols" w:hAnsi="Noto Sans Symbols" w:cs="Noto Sans Symbols"/>
        <w:vertAlign w:val="baseline"/>
      </w:rPr>
    </w:lvl>
    <w:lvl w:ilvl="7">
      <w:start w:val="1"/>
      <w:numFmt w:val="bullet"/>
      <w:lvlText w:val="o"/>
      <w:lvlJc w:val="left"/>
      <w:pPr>
        <w:ind w:left="5805" w:hanging="360"/>
      </w:pPr>
      <w:rPr>
        <w:rFonts w:ascii="Courier New" w:eastAsia="Courier New" w:hAnsi="Courier New" w:cs="Courier New"/>
        <w:vertAlign w:val="baseline"/>
      </w:rPr>
    </w:lvl>
    <w:lvl w:ilvl="8">
      <w:start w:val="1"/>
      <w:numFmt w:val="bullet"/>
      <w:lvlText w:val="▪"/>
      <w:lvlJc w:val="left"/>
      <w:pPr>
        <w:ind w:left="6525" w:hanging="360"/>
      </w:pPr>
      <w:rPr>
        <w:rFonts w:ascii="Noto Sans Symbols" w:eastAsia="Noto Sans Symbols" w:hAnsi="Noto Sans Symbols" w:cs="Noto Sans Symbols"/>
        <w:vertAlign w:val="baseline"/>
      </w:rPr>
    </w:lvl>
  </w:abstractNum>
  <w:abstractNum w:abstractNumId="31" w15:restartNumberingAfterBreak="0">
    <w:nsid w:val="43D91F81"/>
    <w:multiLevelType w:val="hybridMultilevel"/>
    <w:tmpl w:val="BC127B6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4541BBA"/>
    <w:multiLevelType w:val="hybridMultilevel"/>
    <w:tmpl w:val="0BC28614"/>
    <w:lvl w:ilvl="0" w:tplc="802C89E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457E27A2"/>
    <w:multiLevelType w:val="hybridMultilevel"/>
    <w:tmpl w:val="453C7D4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92436D4"/>
    <w:multiLevelType w:val="multilevel"/>
    <w:tmpl w:val="28664C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494E7E43"/>
    <w:multiLevelType w:val="hybridMultilevel"/>
    <w:tmpl w:val="F0F236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B997374"/>
    <w:multiLevelType w:val="hybridMultilevel"/>
    <w:tmpl w:val="E7626154"/>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7" w15:restartNumberingAfterBreak="0">
    <w:nsid w:val="4CE525A0"/>
    <w:multiLevelType w:val="hybridMultilevel"/>
    <w:tmpl w:val="5BA4F6C6"/>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4D2550BA"/>
    <w:multiLevelType w:val="hybridMultilevel"/>
    <w:tmpl w:val="630659B6"/>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4D323DD6"/>
    <w:multiLevelType w:val="hybridMultilevel"/>
    <w:tmpl w:val="E684F36C"/>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0" w15:restartNumberingAfterBreak="0">
    <w:nsid w:val="4E931979"/>
    <w:multiLevelType w:val="hybridMultilevel"/>
    <w:tmpl w:val="A948C6DE"/>
    <w:lvl w:ilvl="0" w:tplc="9A7AA9CC">
      <w:start w:val="1"/>
      <w:numFmt w:val="decimal"/>
      <w:lvlText w:val="%1."/>
      <w:lvlJc w:val="left"/>
      <w:rPr>
        <w:rFonts w:ascii="Arial" w:hAnsi="Arial" w:hint="default"/>
        <w:b/>
        <w:bCs/>
        <w:i w:val="0"/>
        <w:iCs w:val="0"/>
        <w:color w:val="auto"/>
        <w:sz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52123FE2"/>
    <w:multiLevelType w:val="hybridMultilevel"/>
    <w:tmpl w:val="15A24D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ADA37CA"/>
    <w:multiLevelType w:val="hybridMultilevel"/>
    <w:tmpl w:val="1F6AB18A"/>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15:restartNumberingAfterBreak="0">
    <w:nsid w:val="5CCE1578"/>
    <w:multiLevelType w:val="hybridMultilevel"/>
    <w:tmpl w:val="09B84C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5DD75906"/>
    <w:multiLevelType w:val="hybridMultilevel"/>
    <w:tmpl w:val="1B0E6E0A"/>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5" w15:restartNumberingAfterBreak="0">
    <w:nsid w:val="5ECE4046"/>
    <w:multiLevelType w:val="hybridMultilevel"/>
    <w:tmpl w:val="077C9E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ED02E0E"/>
    <w:multiLevelType w:val="hybridMultilevel"/>
    <w:tmpl w:val="0F7E98C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02F3DF9"/>
    <w:multiLevelType w:val="hybridMultilevel"/>
    <w:tmpl w:val="62F279A6"/>
    <w:lvl w:ilvl="0" w:tplc="080A0019">
      <w:start w:val="1"/>
      <w:numFmt w:val="lowerLetter"/>
      <w:lvlText w:val="%1."/>
      <w:lvlJc w:val="left"/>
      <w:pPr>
        <w:ind w:left="720" w:hanging="360"/>
      </w:pPr>
    </w:lvl>
    <w:lvl w:ilvl="1" w:tplc="C02CDA2A">
      <w:numFmt w:val="bullet"/>
      <w:lvlText w:val="-"/>
      <w:lvlJc w:val="left"/>
      <w:pPr>
        <w:ind w:left="1440" w:hanging="360"/>
      </w:pPr>
      <w:rPr>
        <w:rFonts w:ascii="Calibri" w:eastAsia="Times New Roman" w:hAnsi="Calibri" w:cs="Calibri"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8" w15:restartNumberingAfterBreak="0">
    <w:nsid w:val="604200B7"/>
    <w:multiLevelType w:val="hybridMultilevel"/>
    <w:tmpl w:val="30C66E7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42954B3"/>
    <w:multiLevelType w:val="hybridMultilevel"/>
    <w:tmpl w:val="5C28C43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4EE4C2A"/>
    <w:multiLevelType w:val="hybridMultilevel"/>
    <w:tmpl w:val="DD6C2F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6F585231"/>
    <w:multiLevelType w:val="hybridMultilevel"/>
    <w:tmpl w:val="8F986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pStyle w:val="Ttulo5"/>
      <w:lvlText w:val="%5."/>
      <w:lvlJc w:val="left"/>
      <w:pPr>
        <w:ind w:left="3600" w:hanging="360"/>
      </w:pPr>
    </w:lvl>
    <w:lvl w:ilvl="5" w:tplc="240A001B" w:tentative="1">
      <w:start w:val="1"/>
      <w:numFmt w:val="lowerRoman"/>
      <w:pStyle w:val="Ttulo6"/>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72784863"/>
    <w:multiLevelType w:val="hybridMultilevel"/>
    <w:tmpl w:val="68805D20"/>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9200CA4"/>
    <w:multiLevelType w:val="hybridMultilevel"/>
    <w:tmpl w:val="6676445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BAF3330"/>
    <w:multiLevelType w:val="hybridMultilevel"/>
    <w:tmpl w:val="F1469E56"/>
    <w:lvl w:ilvl="0" w:tplc="FFFFFFFF">
      <w:start w:val="1"/>
      <w:numFmt w:val="bullet"/>
      <w:lvlText w:val="•"/>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51"/>
  </w:num>
  <w:num w:numId="2">
    <w:abstractNumId w:val="52"/>
  </w:num>
  <w:num w:numId="3">
    <w:abstractNumId w:val="6"/>
  </w:num>
  <w:num w:numId="4">
    <w:abstractNumId w:val="50"/>
  </w:num>
  <w:num w:numId="5">
    <w:abstractNumId w:val="54"/>
  </w:num>
  <w:num w:numId="6">
    <w:abstractNumId w:val="23"/>
  </w:num>
  <w:num w:numId="7">
    <w:abstractNumId w:val="41"/>
  </w:num>
  <w:num w:numId="8">
    <w:abstractNumId w:val="26"/>
  </w:num>
  <w:num w:numId="9">
    <w:abstractNumId w:val="40"/>
  </w:num>
  <w:num w:numId="10">
    <w:abstractNumId w:val="45"/>
  </w:num>
  <w:num w:numId="11">
    <w:abstractNumId w:val="27"/>
  </w:num>
  <w:num w:numId="12">
    <w:abstractNumId w:val="15"/>
  </w:num>
  <w:num w:numId="13">
    <w:abstractNumId w:val="34"/>
  </w:num>
  <w:num w:numId="14">
    <w:abstractNumId w:val="17"/>
  </w:num>
  <w:num w:numId="15">
    <w:abstractNumId w:val="30"/>
  </w:num>
  <w:num w:numId="16">
    <w:abstractNumId w:val="43"/>
  </w:num>
  <w:num w:numId="17">
    <w:abstractNumId w:val="14"/>
  </w:num>
  <w:num w:numId="18">
    <w:abstractNumId w:val="8"/>
  </w:num>
  <w:num w:numId="19">
    <w:abstractNumId w:val="3"/>
  </w:num>
  <w:num w:numId="20">
    <w:abstractNumId w:val="28"/>
  </w:num>
  <w:num w:numId="21">
    <w:abstractNumId w:val="25"/>
  </w:num>
  <w:num w:numId="22">
    <w:abstractNumId w:val="49"/>
  </w:num>
  <w:num w:numId="23">
    <w:abstractNumId w:val="31"/>
  </w:num>
  <w:num w:numId="24">
    <w:abstractNumId w:val="48"/>
  </w:num>
  <w:num w:numId="25">
    <w:abstractNumId w:val="53"/>
  </w:num>
  <w:num w:numId="26">
    <w:abstractNumId w:val="19"/>
  </w:num>
  <w:num w:numId="27">
    <w:abstractNumId w:val="29"/>
  </w:num>
  <w:num w:numId="28">
    <w:abstractNumId w:val="21"/>
  </w:num>
  <w:num w:numId="29">
    <w:abstractNumId w:val="24"/>
  </w:num>
  <w:num w:numId="30">
    <w:abstractNumId w:val="1"/>
  </w:num>
  <w:num w:numId="31">
    <w:abstractNumId w:val="12"/>
  </w:num>
  <w:num w:numId="32">
    <w:abstractNumId w:val="22"/>
  </w:num>
  <w:num w:numId="33">
    <w:abstractNumId w:val="33"/>
  </w:num>
  <w:num w:numId="34">
    <w:abstractNumId w:val="5"/>
  </w:num>
  <w:num w:numId="35">
    <w:abstractNumId w:val="18"/>
  </w:num>
  <w:num w:numId="36">
    <w:abstractNumId w:val="20"/>
  </w:num>
  <w:num w:numId="37">
    <w:abstractNumId w:val="32"/>
  </w:num>
  <w:num w:numId="38">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44"/>
  </w:num>
  <w:num w:numId="41">
    <w:abstractNumId w:val="37"/>
  </w:num>
  <w:num w:numId="42">
    <w:abstractNumId w:val="4"/>
  </w:num>
  <w:num w:numId="43">
    <w:abstractNumId w:val="36"/>
  </w:num>
  <w:num w:numId="44">
    <w:abstractNumId w:val="39"/>
  </w:num>
  <w:num w:numId="45">
    <w:abstractNumId w:val="42"/>
  </w:num>
  <w:num w:numId="46">
    <w:abstractNumId w:val="0"/>
  </w:num>
  <w:num w:numId="47">
    <w:abstractNumId w:val="9"/>
  </w:num>
  <w:num w:numId="48">
    <w:abstractNumId w:val="7"/>
  </w:num>
  <w:num w:numId="49">
    <w:abstractNumId w:val="13"/>
  </w:num>
  <w:num w:numId="50">
    <w:abstractNumId w:val="10"/>
  </w:num>
  <w:num w:numId="51">
    <w:abstractNumId w:val="46"/>
  </w:num>
  <w:num w:numId="52">
    <w:abstractNumId w:val="16"/>
  </w:num>
  <w:num w:numId="53">
    <w:abstractNumId w:val="2"/>
  </w:num>
  <w:num w:numId="54">
    <w:abstractNumId w:val="11"/>
  </w:num>
  <w:num w:numId="55">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3VFug0rV0IU/x8G6OK5c+KWUngDdNgz5B9yg6feWVOKQztNuCrcaLGHmJNRU3ioWDoQnv5qMTHBzraAN3/91Mg==" w:salt="E4rE77Gtj31cSJ9TN/DIRA=="/>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9D7"/>
    <w:rsid w:val="00001BFD"/>
    <w:rsid w:val="00003928"/>
    <w:rsid w:val="000040FC"/>
    <w:rsid w:val="00004671"/>
    <w:rsid w:val="0000498D"/>
    <w:rsid w:val="00006605"/>
    <w:rsid w:val="000077BC"/>
    <w:rsid w:val="000115A1"/>
    <w:rsid w:val="000122AE"/>
    <w:rsid w:val="000134DE"/>
    <w:rsid w:val="0001402B"/>
    <w:rsid w:val="00014CC8"/>
    <w:rsid w:val="00017731"/>
    <w:rsid w:val="00017A54"/>
    <w:rsid w:val="00020A54"/>
    <w:rsid w:val="00021AB4"/>
    <w:rsid w:val="00025131"/>
    <w:rsid w:val="000261F8"/>
    <w:rsid w:val="00026A30"/>
    <w:rsid w:val="00026AAE"/>
    <w:rsid w:val="0002760B"/>
    <w:rsid w:val="00027BED"/>
    <w:rsid w:val="00027C6E"/>
    <w:rsid w:val="00027D75"/>
    <w:rsid w:val="000300AE"/>
    <w:rsid w:val="0003262B"/>
    <w:rsid w:val="00034625"/>
    <w:rsid w:val="00034BB4"/>
    <w:rsid w:val="00035764"/>
    <w:rsid w:val="000364EE"/>
    <w:rsid w:val="0003723F"/>
    <w:rsid w:val="00037BF2"/>
    <w:rsid w:val="00041180"/>
    <w:rsid w:val="00041745"/>
    <w:rsid w:val="00041FA8"/>
    <w:rsid w:val="000436F8"/>
    <w:rsid w:val="00043AA9"/>
    <w:rsid w:val="00046AD1"/>
    <w:rsid w:val="00050A2F"/>
    <w:rsid w:val="0005386E"/>
    <w:rsid w:val="0005398F"/>
    <w:rsid w:val="00055068"/>
    <w:rsid w:val="00055D36"/>
    <w:rsid w:val="000572E6"/>
    <w:rsid w:val="00057761"/>
    <w:rsid w:val="00061454"/>
    <w:rsid w:val="00061F13"/>
    <w:rsid w:val="000629DE"/>
    <w:rsid w:val="00062A05"/>
    <w:rsid w:val="000653AD"/>
    <w:rsid w:val="000669FB"/>
    <w:rsid w:val="00066A63"/>
    <w:rsid w:val="00066E18"/>
    <w:rsid w:val="0006718E"/>
    <w:rsid w:val="00067C2F"/>
    <w:rsid w:val="000703D8"/>
    <w:rsid w:val="000718B3"/>
    <w:rsid w:val="00072665"/>
    <w:rsid w:val="000747B2"/>
    <w:rsid w:val="00074A47"/>
    <w:rsid w:val="00075328"/>
    <w:rsid w:val="00081DAC"/>
    <w:rsid w:val="000831FA"/>
    <w:rsid w:val="00083A8B"/>
    <w:rsid w:val="0008438B"/>
    <w:rsid w:val="000854E0"/>
    <w:rsid w:val="00086E7A"/>
    <w:rsid w:val="000902DB"/>
    <w:rsid w:val="00091CDE"/>
    <w:rsid w:val="00091FB9"/>
    <w:rsid w:val="00094FB1"/>
    <w:rsid w:val="0009579E"/>
    <w:rsid w:val="00096898"/>
    <w:rsid w:val="0009699E"/>
    <w:rsid w:val="000A115A"/>
    <w:rsid w:val="000A1FC4"/>
    <w:rsid w:val="000A2446"/>
    <w:rsid w:val="000A27CC"/>
    <w:rsid w:val="000A3594"/>
    <w:rsid w:val="000A5852"/>
    <w:rsid w:val="000A69E5"/>
    <w:rsid w:val="000A7219"/>
    <w:rsid w:val="000A7F65"/>
    <w:rsid w:val="000B029D"/>
    <w:rsid w:val="000B03AC"/>
    <w:rsid w:val="000B18EA"/>
    <w:rsid w:val="000B1AAC"/>
    <w:rsid w:val="000B20A1"/>
    <w:rsid w:val="000B2596"/>
    <w:rsid w:val="000B25A3"/>
    <w:rsid w:val="000B2610"/>
    <w:rsid w:val="000B51D6"/>
    <w:rsid w:val="000B7EC0"/>
    <w:rsid w:val="000B7EE3"/>
    <w:rsid w:val="000C0033"/>
    <w:rsid w:val="000C0D68"/>
    <w:rsid w:val="000C188C"/>
    <w:rsid w:val="000C2952"/>
    <w:rsid w:val="000C29BD"/>
    <w:rsid w:val="000C3667"/>
    <w:rsid w:val="000C37EA"/>
    <w:rsid w:val="000C744C"/>
    <w:rsid w:val="000C75FB"/>
    <w:rsid w:val="000C7D23"/>
    <w:rsid w:val="000D03B9"/>
    <w:rsid w:val="000D1226"/>
    <w:rsid w:val="000D2508"/>
    <w:rsid w:val="000D7FD7"/>
    <w:rsid w:val="000E320A"/>
    <w:rsid w:val="000E34D0"/>
    <w:rsid w:val="000E3AE2"/>
    <w:rsid w:val="000E3D19"/>
    <w:rsid w:val="000E4C86"/>
    <w:rsid w:val="000E5402"/>
    <w:rsid w:val="000E5C03"/>
    <w:rsid w:val="000E5EFA"/>
    <w:rsid w:val="000E7ACA"/>
    <w:rsid w:val="000F174F"/>
    <w:rsid w:val="000F19FD"/>
    <w:rsid w:val="000F1C91"/>
    <w:rsid w:val="000F2E21"/>
    <w:rsid w:val="000F2FFF"/>
    <w:rsid w:val="000F475D"/>
    <w:rsid w:val="000F4954"/>
    <w:rsid w:val="000F552E"/>
    <w:rsid w:val="000F5C73"/>
    <w:rsid w:val="000F7C3F"/>
    <w:rsid w:val="0010033C"/>
    <w:rsid w:val="00101498"/>
    <w:rsid w:val="001028CA"/>
    <w:rsid w:val="00102B5B"/>
    <w:rsid w:val="00102DA2"/>
    <w:rsid w:val="00105B81"/>
    <w:rsid w:val="00105EC5"/>
    <w:rsid w:val="001060BC"/>
    <w:rsid w:val="001067A0"/>
    <w:rsid w:val="00106DF4"/>
    <w:rsid w:val="001071DF"/>
    <w:rsid w:val="00107BC5"/>
    <w:rsid w:val="001130E9"/>
    <w:rsid w:val="00113E75"/>
    <w:rsid w:val="00114094"/>
    <w:rsid w:val="00114509"/>
    <w:rsid w:val="0011458D"/>
    <w:rsid w:val="00114D88"/>
    <w:rsid w:val="001153CC"/>
    <w:rsid w:val="00115B0F"/>
    <w:rsid w:val="00120AB8"/>
    <w:rsid w:val="001232CB"/>
    <w:rsid w:val="001242AE"/>
    <w:rsid w:val="00124721"/>
    <w:rsid w:val="001255CF"/>
    <w:rsid w:val="00125CE1"/>
    <w:rsid w:val="001318CA"/>
    <w:rsid w:val="00132017"/>
    <w:rsid w:val="001330EA"/>
    <w:rsid w:val="00133192"/>
    <w:rsid w:val="00133264"/>
    <w:rsid w:val="00133A4C"/>
    <w:rsid w:val="001350D5"/>
    <w:rsid w:val="00136A44"/>
    <w:rsid w:val="00136B40"/>
    <w:rsid w:val="0014015A"/>
    <w:rsid w:val="0014175B"/>
    <w:rsid w:val="00141F10"/>
    <w:rsid w:val="00143485"/>
    <w:rsid w:val="00143927"/>
    <w:rsid w:val="00147A72"/>
    <w:rsid w:val="00150090"/>
    <w:rsid w:val="00154F9D"/>
    <w:rsid w:val="0015537F"/>
    <w:rsid w:val="00155B64"/>
    <w:rsid w:val="00156926"/>
    <w:rsid w:val="00156EAC"/>
    <w:rsid w:val="00156F8A"/>
    <w:rsid w:val="00157F24"/>
    <w:rsid w:val="00161C78"/>
    <w:rsid w:val="00162897"/>
    <w:rsid w:val="00167141"/>
    <w:rsid w:val="00167924"/>
    <w:rsid w:val="00167CB4"/>
    <w:rsid w:val="0017056B"/>
    <w:rsid w:val="00170BF1"/>
    <w:rsid w:val="001710A9"/>
    <w:rsid w:val="0017149D"/>
    <w:rsid w:val="001716B7"/>
    <w:rsid w:val="00171A5E"/>
    <w:rsid w:val="00171FBE"/>
    <w:rsid w:val="00172F7A"/>
    <w:rsid w:val="001732EC"/>
    <w:rsid w:val="00173AF4"/>
    <w:rsid w:val="00174B0D"/>
    <w:rsid w:val="0017540D"/>
    <w:rsid w:val="001756CA"/>
    <w:rsid w:val="00176B5D"/>
    <w:rsid w:val="00180F07"/>
    <w:rsid w:val="00181463"/>
    <w:rsid w:val="00182254"/>
    <w:rsid w:val="0018225D"/>
    <w:rsid w:val="0018334D"/>
    <w:rsid w:val="0018427C"/>
    <w:rsid w:val="00185099"/>
    <w:rsid w:val="00186737"/>
    <w:rsid w:val="001875B6"/>
    <w:rsid w:val="00187F41"/>
    <w:rsid w:val="00192481"/>
    <w:rsid w:val="0019503B"/>
    <w:rsid w:val="001953E9"/>
    <w:rsid w:val="00195B77"/>
    <w:rsid w:val="001A2642"/>
    <w:rsid w:val="001A3617"/>
    <w:rsid w:val="001A583E"/>
    <w:rsid w:val="001A70C0"/>
    <w:rsid w:val="001B1BAB"/>
    <w:rsid w:val="001B2298"/>
    <w:rsid w:val="001B39F3"/>
    <w:rsid w:val="001B56BA"/>
    <w:rsid w:val="001B6074"/>
    <w:rsid w:val="001C0640"/>
    <w:rsid w:val="001C1408"/>
    <w:rsid w:val="001C1A2E"/>
    <w:rsid w:val="001C1FC6"/>
    <w:rsid w:val="001C2320"/>
    <w:rsid w:val="001C3646"/>
    <w:rsid w:val="001C39F2"/>
    <w:rsid w:val="001C471D"/>
    <w:rsid w:val="001C5A08"/>
    <w:rsid w:val="001C5DC3"/>
    <w:rsid w:val="001C6304"/>
    <w:rsid w:val="001D117D"/>
    <w:rsid w:val="001D3846"/>
    <w:rsid w:val="001D725A"/>
    <w:rsid w:val="001E0C12"/>
    <w:rsid w:val="001E38EB"/>
    <w:rsid w:val="001E3A1E"/>
    <w:rsid w:val="001E3F82"/>
    <w:rsid w:val="001E55BE"/>
    <w:rsid w:val="001E75A4"/>
    <w:rsid w:val="001F0460"/>
    <w:rsid w:val="001F09C1"/>
    <w:rsid w:val="001F3BFD"/>
    <w:rsid w:val="001F3D82"/>
    <w:rsid w:val="001F46AE"/>
    <w:rsid w:val="001F59D2"/>
    <w:rsid w:val="001F5D01"/>
    <w:rsid w:val="001F67AA"/>
    <w:rsid w:val="002017A3"/>
    <w:rsid w:val="00202952"/>
    <w:rsid w:val="00202B2F"/>
    <w:rsid w:val="002044BD"/>
    <w:rsid w:val="00204F33"/>
    <w:rsid w:val="0020589E"/>
    <w:rsid w:val="00206A53"/>
    <w:rsid w:val="00211CCA"/>
    <w:rsid w:val="002120C9"/>
    <w:rsid w:val="00212FEA"/>
    <w:rsid w:val="00214A31"/>
    <w:rsid w:val="00214A6D"/>
    <w:rsid w:val="002167AF"/>
    <w:rsid w:val="00216C20"/>
    <w:rsid w:val="002178D2"/>
    <w:rsid w:val="00217B8E"/>
    <w:rsid w:val="0022066B"/>
    <w:rsid w:val="002211F0"/>
    <w:rsid w:val="00222201"/>
    <w:rsid w:val="002224D7"/>
    <w:rsid w:val="00224BDF"/>
    <w:rsid w:val="00226C05"/>
    <w:rsid w:val="00226CD3"/>
    <w:rsid w:val="0022733E"/>
    <w:rsid w:val="0022736D"/>
    <w:rsid w:val="0023150B"/>
    <w:rsid w:val="00232DA5"/>
    <w:rsid w:val="00233208"/>
    <w:rsid w:val="00233537"/>
    <w:rsid w:val="00233572"/>
    <w:rsid w:val="002354B6"/>
    <w:rsid w:val="00235D3F"/>
    <w:rsid w:val="00237024"/>
    <w:rsid w:val="002409D7"/>
    <w:rsid w:val="00241DC0"/>
    <w:rsid w:val="002422BC"/>
    <w:rsid w:val="00244527"/>
    <w:rsid w:val="00244EC7"/>
    <w:rsid w:val="00245540"/>
    <w:rsid w:val="00245936"/>
    <w:rsid w:val="00247D7C"/>
    <w:rsid w:val="00252B20"/>
    <w:rsid w:val="002531F0"/>
    <w:rsid w:val="00254ED6"/>
    <w:rsid w:val="00255745"/>
    <w:rsid w:val="002603F7"/>
    <w:rsid w:val="00261F32"/>
    <w:rsid w:val="00262EFD"/>
    <w:rsid w:val="00263062"/>
    <w:rsid w:val="00264409"/>
    <w:rsid w:val="002652F3"/>
    <w:rsid w:val="0027025E"/>
    <w:rsid w:val="002721A9"/>
    <w:rsid w:val="00272BB8"/>
    <w:rsid w:val="00272D85"/>
    <w:rsid w:val="00272F13"/>
    <w:rsid w:val="002747F5"/>
    <w:rsid w:val="00274BB1"/>
    <w:rsid w:val="00274C6F"/>
    <w:rsid w:val="00275C3C"/>
    <w:rsid w:val="00275F32"/>
    <w:rsid w:val="00276007"/>
    <w:rsid w:val="002770CA"/>
    <w:rsid w:val="00277696"/>
    <w:rsid w:val="00281E9D"/>
    <w:rsid w:val="00282B54"/>
    <w:rsid w:val="00283F62"/>
    <w:rsid w:val="0028461B"/>
    <w:rsid w:val="00284A47"/>
    <w:rsid w:val="00284C94"/>
    <w:rsid w:val="0028723F"/>
    <w:rsid w:val="002901EA"/>
    <w:rsid w:val="00293295"/>
    <w:rsid w:val="002950B1"/>
    <w:rsid w:val="002955B3"/>
    <w:rsid w:val="0029704A"/>
    <w:rsid w:val="002976F0"/>
    <w:rsid w:val="002A294D"/>
    <w:rsid w:val="002A3F3C"/>
    <w:rsid w:val="002A4518"/>
    <w:rsid w:val="002A73EF"/>
    <w:rsid w:val="002A777B"/>
    <w:rsid w:val="002A7819"/>
    <w:rsid w:val="002A7E8E"/>
    <w:rsid w:val="002B0132"/>
    <w:rsid w:val="002B0771"/>
    <w:rsid w:val="002B0D81"/>
    <w:rsid w:val="002B13D8"/>
    <w:rsid w:val="002B144F"/>
    <w:rsid w:val="002B187D"/>
    <w:rsid w:val="002B2C0F"/>
    <w:rsid w:val="002B374B"/>
    <w:rsid w:val="002B380F"/>
    <w:rsid w:val="002B39B6"/>
    <w:rsid w:val="002B3C6A"/>
    <w:rsid w:val="002B7802"/>
    <w:rsid w:val="002B7BEE"/>
    <w:rsid w:val="002C01CA"/>
    <w:rsid w:val="002C3DA9"/>
    <w:rsid w:val="002C4282"/>
    <w:rsid w:val="002C57F8"/>
    <w:rsid w:val="002C6086"/>
    <w:rsid w:val="002C6494"/>
    <w:rsid w:val="002C7144"/>
    <w:rsid w:val="002D0153"/>
    <w:rsid w:val="002D0ADF"/>
    <w:rsid w:val="002D144F"/>
    <w:rsid w:val="002D1697"/>
    <w:rsid w:val="002D2147"/>
    <w:rsid w:val="002D2D57"/>
    <w:rsid w:val="002D370C"/>
    <w:rsid w:val="002D4CB6"/>
    <w:rsid w:val="002D527C"/>
    <w:rsid w:val="002D699B"/>
    <w:rsid w:val="002D75B2"/>
    <w:rsid w:val="002E252E"/>
    <w:rsid w:val="002E4A4C"/>
    <w:rsid w:val="002E5C92"/>
    <w:rsid w:val="002F0A94"/>
    <w:rsid w:val="002F0B5E"/>
    <w:rsid w:val="002F290D"/>
    <w:rsid w:val="002F56F5"/>
    <w:rsid w:val="002F6F58"/>
    <w:rsid w:val="00300F2E"/>
    <w:rsid w:val="003056E7"/>
    <w:rsid w:val="00305E06"/>
    <w:rsid w:val="00305E35"/>
    <w:rsid w:val="003065DA"/>
    <w:rsid w:val="003077BB"/>
    <w:rsid w:val="0030791B"/>
    <w:rsid w:val="00307D49"/>
    <w:rsid w:val="00307FAF"/>
    <w:rsid w:val="003102F4"/>
    <w:rsid w:val="003112EF"/>
    <w:rsid w:val="00312F2E"/>
    <w:rsid w:val="003136FA"/>
    <w:rsid w:val="0031445B"/>
    <w:rsid w:val="003146AB"/>
    <w:rsid w:val="003146E0"/>
    <w:rsid w:val="00315907"/>
    <w:rsid w:val="00316334"/>
    <w:rsid w:val="00321B24"/>
    <w:rsid w:val="00321F3D"/>
    <w:rsid w:val="00322C13"/>
    <w:rsid w:val="00322FA6"/>
    <w:rsid w:val="003230D5"/>
    <w:rsid w:val="003238BC"/>
    <w:rsid w:val="00324393"/>
    <w:rsid w:val="00326CE1"/>
    <w:rsid w:val="003273E9"/>
    <w:rsid w:val="0033163A"/>
    <w:rsid w:val="00332A2A"/>
    <w:rsid w:val="00332C67"/>
    <w:rsid w:val="00333DD0"/>
    <w:rsid w:val="0033410C"/>
    <w:rsid w:val="0033463C"/>
    <w:rsid w:val="003352C6"/>
    <w:rsid w:val="003354FF"/>
    <w:rsid w:val="00335788"/>
    <w:rsid w:val="00336AD2"/>
    <w:rsid w:val="0033742A"/>
    <w:rsid w:val="00341E5E"/>
    <w:rsid w:val="00344785"/>
    <w:rsid w:val="003454FC"/>
    <w:rsid w:val="00352FA0"/>
    <w:rsid w:val="00353FA3"/>
    <w:rsid w:val="00354FBE"/>
    <w:rsid w:val="003579F7"/>
    <w:rsid w:val="00357E50"/>
    <w:rsid w:val="00360304"/>
    <w:rsid w:val="003605BD"/>
    <w:rsid w:val="003608B0"/>
    <w:rsid w:val="00362F51"/>
    <w:rsid w:val="00364271"/>
    <w:rsid w:val="00364D45"/>
    <w:rsid w:val="00365D43"/>
    <w:rsid w:val="0036630E"/>
    <w:rsid w:val="00366406"/>
    <w:rsid w:val="00366CFF"/>
    <w:rsid w:val="00367A89"/>
    <w:rsid w:val="003705AC"/>
    <w:rsid w:val="00370BF1"/>
    <w:rsid w:val="00371B83"/>
    <w:rsid w:val="00372A70"/>
    <w:rsid w:val="0037386D"/>
    <w:rsid w:val="00376BBC"/>
    <w:rsid w:val="00380EFF"/>
    <w:rsid w:val="00381A67"/>
    <w:rsid w:val="0038526D"/>
    <w:rsid w:val="00386230"/>
    <w:rsid w:val="00386DA4"/>
    <w:rsid w:val="00390E77"/>
    <w:rsid w:val="003912EB"/>
    <w:rsid w:val="00391CA5"/>
    <w:rsid w:val="00393B24"/>
    <w:rsid w:val="00394C28"/>
    <w:rsid w:val="00395908"/>
    <w:rsid w:val="0039660B"/>
    <w:rsid w:val="00396956"/>
    <w:rsid w:val="00396989"/>
    <w:rsid w:val="003979F5"/>
    <w:rsid w:val="003A0A33"/>
    <w:rsid w:val="003A1FE2"/>
    <w:rsid w:val="003A226A"/>
    <w:rsid w:val="003A44B5"/>
    <w:rsid w:val="003A6AE8"/>
    <w:rsid w:val="003A7037"/>
    <w:rsid w:val="003A742E"/>
    <w:rsid w:val="003A7FA9"/>
    <w:rsid w:val="003B18BB"/>
    <w:rsid w:val="003B1BB1"/>
    <w:rsid w:val="003B2225"/>
    <w:rsid w:val="003B39CA"/>
    <w:rsid w:val="003B3AAE"/>
    <w:rsid w:val="003B4161"/>
    <w:rsid w:val="003B5C7B"/>
    <w:rsid w:val="003B74A1"/>
    <w:rsid w:val="003C0112"/>
    <w:rsid w:val="003C15F7"/>
    <w:rsid w:val="003C28F9"/>
    <w:rsid w:val="003C2A65"/>
    <w:rsid w:val="003C2FB6"/>
    <w:rsid w:val="003C367A"/>
    <w:rsid w:val="003C384A"/>
    <w:rsid w:val="003C43E8"/>
    <w:rsid w:val="003C497D"/>
    <w:rsid w:val="003C5FBD"/>
    <w:rsid w:val="003C7283"/>
    <w:rsid w:val="003C7E99"/>
    <w:rsid w:val="003D11BE"/>
    <w:rsid w:val="003D2682"/>
    <w:rsid w:val="003D4D67"/>
    <w:rsid w:val="003D548A"/>
    <w:rsid w:val="003D77AA"/>
    <w:rsid w:val="003D7ACA"/>
    <w:rsid w:val="003D7BC3"/>
    <w:rsid w:val="003E0D5F"/>
    <w:rsid w:val="003E1471"/>
    <w:rsid w:val="003E1A29"/>
    <w:rsid w:val="003E290B"/>
    <w:rsid w:val="003E3285"/>
    <w:rsid w:val="003E33BC"/>
    <w:rsid w:val="003E3584"/>
    <w:rsid w:val="003E3A76"/>
    <w:rsid w:val="003E50AC"/>
    <w:rsid w:val="003E6F18"/>
    <w:rsid w:val="003E7E3A"/>
    <w:rsid w:val="003F05E4"/>
    <w:rsid w:val="003F0DA8"/>
    <w:rsid w:val="003F272F"/>
    <w:rsid w:val="003F36A0"/>
    <w:rsid w:val="003F527B"/>
    <w:rsid w:val="003F70D4"/>
    <w:rsid w:val="003F7335"/>
    <w:rsid w:val="00400DEA"/>
    <w:rsid w:val="004018E0"/>
    <w:rsid w:val="0040264D"/>
    <w:rsid w:val="00402E6C"/>
    <w:rsid w:val="004037D0"/>
    <w:rsid w:val="004046D6"/>
    <w:rsid w:val="00404F50"/>
    <w:rsid w:val="00405A00"/>
    <w:rsid w:val="00405A93"/>
    <w:rsid w:val="00406CB8"/>
    <w:rsid w:val="00406E50"/>
    <w:rsid w:val="0040764E"/>
    <w:rsid w:val="00413A3E"/>
    <w:rsid w:val="0041444B"/>
    <w:rsid w:val="0041467F"/>
    <w:rsid w:val="004158E2"/>
    <w:rsid w:val="00416CA6"/>
    <w:rsid w:val="00421495"/>
    <w:rsid w:val="00422EAA"/>
    <w:rsid w:val="00423823"/>
    <w:rsid w:val="004246C0"/>
    <w:rsid w:val="004251DD"/>
    <w:rsid w:val="004270F7"/>
    <w:rsid w:val="00427C5E"/>
    <w:rsid w:val="0043039E"/>
    <w:rsid w:val="004308AC"/>
    <w:rsid w:val="004316A6"/>
    <w:rsid w:val="00432DB6"/>
    <w:rsid w:val="004339F6"/>
    <w:rsid w:val="00433E2C"/>
    <w:rsid w:val="00434467"/>
    <w:rsid w:val="004367A4"/>
    <w:rsid w:val="00436DD6"/>
    <w:rsid w:val="00436FE3"/>
    <w:rsid w:val="004370CD"/>
    <w:rsid w:val="004412F8"/>
    <w:rsid w:val="004423C6"/>
    <w:rsid w:val="00444C9B"/>
    <w:rsid w:val="004471CC"/>
    <w:rsid w:val="00447354"/>
    <w:rsid w:val="00447549"/>
    <w:rsid w:val="004514C1"/>
    <w:rsid w:val="00452931"/>
    <w:rsid w:val="004554A5"/>
    <w:rsid w:val="0045560B"/>
    <w:rsid w:val="00455FA6"/>
    <w:rsid w:val="0045601D"/>
    <w:rsid w:val="00460A10"/>
    <w:rsid w:val="004612F4"/>
    <w:rsid w:val="00462144"/>
    <w:rsid w:val="00462E11"/>
    <w:rsid w:val="00463875"/>
    <w:rsid w:val="004643D9"/>
    <w:rsid w:val="00464948"/>
    <w:rsid w:val="004649F2"/>
    <w:rsid w:val="00464AEF"/>
    <w:rsid w:val="00464BB6"/>
    <w:rsid w:val="00470C5E"/>
    <w:rsid w:val="00470F96"/>
    <w:rsid w:val="00471888"/>
    <w:rsid w:val="00472B47"/>
    <w:rsid w:val="00474B87"/>
    <w:rsid w:val="0047579F"/>
    <w:rsid w:val="00476141"/>
    <w:rsid w:val="00476AAE"/>
    <w:rsid w:val="00476EA7"/>
    <w:rsid w:val="004803EC"/>
    <w:rsid w:val="00482610"/>
    <w:rsid w:val="00482F89"/>
    <w:rsid w:val="00484A5A"/>
    <w:rsid w:val="004850EE"/>
    <w:rsid w:val="00485E92"/>
    <w:rsid w:val="00487C7F"/>
    <w:rsid w:val="00490662"/>
    <w:rsid w:val="00491372"/>
    <w:rsid w:val="00492C95"/>
    <w:rsid w:val="00495C93"/>
    <w:rsid w:val="00496CE6"/>
    <w:rsid w:val="00496FEB"/>
    <w:rsid w:val="00497CB3"/>
    <w:rsid w:val="004A24D4"/>
    <w:rsid w:val="004A5237"/>
    <w:rsid w:val="004A5268"/>
    <w:rsid w:val="004A6D4C"/>
    <w:rsid w:val="004A770B"/>
    <w:rsid w:val="004B2F23"/>
    <w:rsid w:val="004B365D"/>
    <w:rsid w:val="004B4A0C"/>
    <w:rsid w:val="004B4E50"/>
    <w:rsid w:val="004B55B0"/>
    <w:rsid w:val="004B6F89"/>
    <w:rsid w:val="004C3281"/>
    <w:rsid w:val="004C470D"/>
    <w:rsid w:val="004C56C2"/>
    <w:rsid w:val="004C6C34"/>
    <w:rsid w:val="004C74FE"/>
    <w:rsid w:val="004C7B47"/>
    <w:rsid w:val="004D088C"/>
    <w:rsid w:val="004D174E"/>
    <w:rsid w:val="004D3E0F"/>
    <w:rsid w:val="004D54EE"/>
    <w:rsid w:val="004D5891"/>
    <w:rsid w:val="004D7C0B"/>
    <w:rsid w:val="004E0B7F"/>
    <w:rsid w:val="004E247D"/>
    <w:rsid w:val="004E2E18"/>
    <w:rsid w:val="004E37BB"/>
    <w:rsid w:val="004E4449"/>
    <w:rsid w:val="004E4614"/>
    <w:rsid w:val="004E6D32"/>
    <w:rsid w:val="004F06C3"/>
    <w:rsid w:val="004F1303"/>
    <w:rsid w:val="004F149F"/>
    <w:rsid w:val="004F1849"/>
    <w:rsid w:val="004F1B08"/>
    <w:rsid w:val="004F255C"/>
    <w:rsid w:val="004F2B29"/>
    <w:rsid w:val="004F2CAB"/>
    <w:rsid w:val="004F4152"/>
    <w:rsid w:val="004F4321"/>
    <w:rsid w:val="004F549A"/>
    <w:rsid w:val="004F65BB"/>
    <w:rsid w:val="004F6B4D"/>
    <w:rsid w:val="004F793A"/>
    <w:rsid w:val="004F7A19"/>
    <w:rsid w:val="004F7AB5"/>
    <w:rsid w:val="00500061"/>
    <w:rsid w:val="00501347"/>
    <w:rsid w:val="00501526"/>
    <w:rsid w:val="00502137"/>
    <w:rsid w:val="00502859"/>
    <w:rsid w:val="00502C6D"/>
    <w:rsid w:val="0050473A"/>
    <w:rsid w:val="00507EEB"/>
    <w:rsid w:val="0051058B"/>
    <w:rsid w:val="00510F89"/>
    <w:rsid w:val="00511729"/>
    <w:rsid w:val="00511F48"/>
    <w:rsid w:val="005128F4"/>
    <w:rsid w:val="005131A6"/>
    <w:rsid w:val="005137D7"/>
    <w:rsid w:val="00513F35"/>
    <w:rsid w:val="005160DF"/>
    <w:rsid w:val="0052044D"/>
    <w:rsid w:val="00521ADA"/>
    <w:rsid w:val="00524F86"/>
    <w:rsid w:val="00525280"/>
    <w:rsid w:val="0053059C"/>
    <w:rsid w:val="00532A1F"/>
    <w:rsid w:val="00532CAB"/>
    <w:rsid w:val="00533AB0"/>
    <w:rsid w:val="00535338"/>
    <w:rsid w:val="00535F76"/>
    <w:rsid w:val="0054040E"/>
    <w:rsid w:val="0054125A"/>
    <w:rsid w:val="00542638"/>
    <w:rsid w:val="005454BA"/>
    <w:rsid w:val="00545F32"/>
    <w:rsid w:val="00546D5C"/>
    <w:rsid w:val="005479FB"/>
    <w:rsid w:val="00551341"/>
    <w:rsid w:val="00553121"/>
    <w:rsid w:val="00553DD6"/>
    <w:rsid w:val="00554B7C"/>
    <w:rsid w:val="00556035"/>
    <w:rsid w:val="00557248"/>
    <w:rsid w:val="00560F26"/>
    <w:rsid w:val="0056312E"/>
    <w:rsid w:val="00563C84"/>
    <w:rsid w:val="00563D16"/>
    <w:rsid w:val="00563E25"/>
    <w:rsid w:val="00564E38"/>
    <w:rsid w:val="005672F9"/>
    <w:rsid w:val="00571294"/>
    <w:rsid w:val="005718EE"/>
    <w:rsid w:val="00571E50"/>
    <w:rsid w:val="005739A8"/>
    <w:rsid w:val="00573CC8"/>
    <w:rsid w:val="005760CD"/>
    <w:rsid w:val="00576AD5"/>
    <w:rsid w:val="005771F0"/>
    <w:rsid w:val="00577CBD"/>
    <w:rsid w:val="00577E6C"/>
    <w:rsid w:val="00580020"/>
    <w:rsid w:val="00581454"/>
    <w:rsid w:val="005818EF"/>
    <w:rsid w:val="005839D7"/>
    <w:rsid w:val="00584147"/>
    <w:rsid w:val="005862D1"/>
    <w:rsid w:val="005871C5"/>
    <w:rsid w:val="0059013D"/>
    <w:rsid w:val="00591563"/>
    <w:rsid w:val="005915A0"/>
    <w:rsid w:val="005919C2"/>
    <w:rsid w:val="00591A4E"/>
    <w:rsid w:val="00593E43"/>
    <w:rsid w:val="00595004"/>
    <w:rsid w:val="005955E0"/>
    <w:rsid w:val="005976E0"/>
    <w:rsid w:val="005A0ABF"/>
    <w:rsid w:val="005A10D9"/>
    <w:rsid w:val="005A1DBC"/>
    <w:rsid w:val="005A341D"/>
    <w:rsid w:val="005A4015"/>
    <w:rsid w:val="005A40F9"/>
    <w:rsid w:val="005A41BF"/>
    <w:rsid w:val="005A7F41"/>
    <w:rsid w:val="005B0DDE"/>
    <w:rsid w:val="005B1BE5"/>
    <w:rsid w:val="005B2B42"/>
    <w:rsid w:val="005B38ED"/>
    <w:rsid w:val="005B4970"/>
    <w:rsid w:val="005B641E"/>
    <w:rsid w:val="005B6821"/>
    <w:rsid w:val="005B7349"/>
    <w:rsid w:val="005C1FBD"/>
    <w:rsid w:val="005C2C1B"/>
    <w:rsid w:val="005C2D16"/>
    <w:rsid w:val="005C2F14"/>
    <w:rsid w:val="005C42DE"/>
    <w:rsid w:val="005C4777"/>
    <w:rsid w:val="005C52A3"/>
    <w:rsid w:val="005C730D"/>
    <w:rsid w:val="005D0445"/>
    <w:rsid w:val="005D08A6"/>
    <w:rsid w:val="005D1CD1"/>
    <w:rsid w:val="005D259F"/>
    <w:rsid w:val="005D2730"/>
    <w:rsid w:val="005D2CBA"/>
    <w:rsid w:val="005D4092"/>
    <w:rsid w:val="005D4F0B"/>
    <w:rsid w:val="005D5748"/>
    <w:rsid w:val="005D5A62"/>
    <w:rsid w:val="005D65D9"/>
    <w:rsid w:val="005D696E"/>
    <w:rsid w:val="005D70FA"/>
    <w:rsid w:val="005D74C4"/>
    <w:rsid w:val="005D7E0E"/>
    <w:rsid w:val="005E127C"/>
    <w:rsid w:val="005E13D0"/>
    <w:rsid w:val="005E1652"/>
    <w:rsid w:val="005E2069"/>
    <w:rsid w:val="005E282F"/>
    <w:rsid w:val="005E3099"/>
    <w:rsid w:val="005E5CC1"/>
    <w:rsid w:val="005E7776"/>
    <w:rsid w:val="005E78D7"/>
    <w:rsid w:val="005F0B3F"/>
    <w:rsid w:val="005F3D4A"/>
    <w:rsid w:val="005F475E"/>
    <w:rsid w:val="005F6042"/>
    <w:rsid w:val="005F72B5"/>
    <w:rsid w:val="0060110B"/>
    <w:rsid w:val="006012E3"/>
    <w:rsid w:val="00601929"/>
    <w:rsid w:val="00602F30"/>
    <w:rsid w:val="00604F85"/>
    <w:rsid w:val="0060505D"/>
    <w:rsid w:val="006057C6"/>
    <w:rsid w:val="0060649E"/>
    <w:rsid w:val="00606D76"/>
    <w:rsid w:val="0061036F"/>
    <w:rsid w:val="00614E57"/>
    <w:rsid w:val="00615675"/>
    <w:rsid w:val="00615A7F"/>
    <w:rsid w:val="006218AC"/>
    <w:rsid w:val="00622CC7"/>
    <w:rsid w:val="0062423C"/>
    <w:rsid w:val="006304F0"/>
    <w:rsid w:val="006310B5"/>
    <w:rsid w:val="00631750"/>
    <w:rsid w:val="006336F8"/>
    <w:rsid w:val="00633A8C"/>
    <w:rsid w:val="006341F9"/>
    <w:rsid w:val="00635373"/>
    <w:rsid w:val="006410D9"/>
    <w:rsid w:val="00641EB2"/>
    <w:rsid w:val="0064254C"/>
    <w:rsid w:val="00644BB3"/>
    <w:rsid w:val="0064656D"/>
    <w:rsid w:val="006466F0"/>
    <w:rsid w:val="0064768F"/>
    <w:rsid w:val="00647E99"/>
    <w:rsid w:val="00651328"/>
    <w:rsid w:val="00651393"/>
    <w:rsid w:val="006516F0"/>
    <w:rsid w:val="00651ECB"/>
    <w:rsid w:val="0065262F"/>
    <w:rsid w:val="00652937"/>
    <w:rsid w:val="00652F1F"/>
    <w:rsid w:val="006541EF"/>
    <w:rsid w:val="00660ABA"/>
    <w:rsid w:val="00661F5B"/>
    <w:rsid w:val="006621A9"/>
    <w:rsid w:val="00662C93"/>
    <w:rsid w:val="006632B6"/>
    <w:rsid w:val="00664BF2"/>
    <w:rsid w:val="00664F26"/>
    <w:rsid w:val="006664E3"/>
    <w:rsid w:val="00667B5E"/>
    <w:rsid w:val="00670A19"/>
    <w:rsid w:val="0067160C"/>
    <w:rsid w:val="00671CCA"/>
    <w:rsid w:val="006720BD"/>
    <w:rsid w:val="00672B2B"/>
    <w:rsid w:val="00672F2E"/>
    <w:rsid w:val="006744F6"/>
    <w:rsid w:val="006751EE"/>
    <w:rsid w:val="00675F38"/>
    <w:rsid w:val="006769D6"/>
    <w:rsid w:val="00676B21"/>
    <w:rsid w:val="00677B5A"/>
    <w:rsid w:val="00682175"/>
    <w:rsid w:val="00683731"/>
    <w:rsid w:val="00683F17"/>
    <w:rsid w:val="0068518E"/>
    <w:rsid w:val="0068739E"/>
    <w:rsid w:val="00687717"/>
    <w:rsid w:val="00692055"/>
    <w:rsid w:val="00692246"/>
    <w:rsid w:val="0069237B"/>
    <w:rsid w:val="00692557"/>
    <w:rsid w:val="006929DA"/>
    <w:rsid w:val="006932E4"/>
    <w:rsid w:val="00693324"/>
    <w:rsid w:val="00696629"/>
    <w:rsid w:val="00697296"/>
    <w:rsid w:val="00697E30"/>
    <w:rsid w:val="006A098E"/>
    <w:rsid w:val="006A0D5F"/>
    <w:rsid w:val="006A311C"/>
    <w:rsid w:val="006A3359"/>
    <w:rsid w:val="006A4799"/>
    <w:rsid w:val="006A5795"/>
    <w:rsid w:val="006B09F2"/>
    <w:rsid w:val="006B1311"/>
    <w:rsid w:val="006B207B"/>
    <w:rsid w:val="006B2D60"/>
    <w:rsid w:val="006B6C9A"/>
    <w:rsid w:val="006C2C09"/>
    <w:rsid w:val="006D2931"/>
    <w:rsid w:val="006D2AD1"/>
    <w:rsid w:val="006D5EE8"/>
    <w:rsid w:val="006D771C"/>
    <w:rsid w:val="006E228A"/>
    <w:rsid w:val="006E2C6D"/>
    <w:rsid w:val="006E2E7C"/>
    <w:rsid w:val="006E3208"/>
    <w:rsid w:val="006E584C"/>
    <w:rsid w:val="006E6086"/>
    <w:rsid w:val="006E614D"/>
    <w:rsid w:val="006E6FAF"/>
    <w:rsid w:val="006F1D85"/>
    <w:rsid w:val="006F2137"/>
    <w:rsid w:val="006F2355"/>
    <w:rsid w:val="006F40DD"/>
    <w:rsid w:val="006F609C"/>
    <w:rsid w:val="006F61DC"/>
    <w:rsid w:val="006F68A6"/>
    <w:rsid w:val="006F6BE7"/>
    <w:rsid w:val="00700050"/>
    <w:rsid w:val="00700C0A"/>
    <w:rsid w:val="0070157B"/>
    <w:rsid w:val="00701616"/>
    <w:rsid w:val="007018F6"/>
    <w:rsid w:val="00701DDE"/>
    <w:rsid w:val="00702489"/>
    <w:rsid w:val="007049D6"/>
    <w:rsid w:val="00704FE1"/>
    <w:rsid w:val="00705C31"/>
    <w:rsid w:val="0071038A"/>
    <w:rsid w:val="00710EE5"/>
    <w:rsid w:val="00711541"/>
    <w:rsid w:val="0071169B"/>
    <w:rsid w:val="00712C6C"/>
    <w:rsid w:val="00713319"/>
    <w:rsid w:val="00714266"/>
    <w:rsid w:val="007154DC"/>
    <w:rsid w:val="00715670"/>
    <w:rsid w:val="007161C4"/>
    <w:rsid w:val="007161F1"/>
    <w:rsid w:val="00716325"/>
    <w:rsid w:val="00721520"/>
    <w:rsid w:val="00721842"/>
    <w:rsid w:val="00721DF3"/>
    <w:rsid w:val="00724C1D"/>
    <w:rsid w:val="00726FFE"/>
    <w:rsid w:val="0072789D"/>
    <w:rsid w:val="0073035F"/>
    <w:rsid w:val="00730EDB"/>
    <w:rsid w:val="00732879"/>
    <w:rsid w:val="00733BA1"/>
    <w:rsid w:val="007341B5"/>
    <w:rsid w:val="0073593C"/>
    <w:rsid w:val="007365B6"/>
    <w:rsid w:val="00736C4E"/>
    <w:rsid w:val="00737AEF"/>
    <w:rsid w:val="00740EF1"/>
    <w:rsid w:val="00744B1E"/>
    <w:rsid w:val="0074510F"/>
    <w:rsid w:val="007467A3"/>
    <w:rsid w:val="00746CF9"/>
    <w:rsid w:val="00750166"/>
    <w:rsid w:val="00752484"/>
    <w:rsid w:val="0075434F"/>
    <w:rsid w:val="0075441E"/>
    <w:rsid w:val="0075530F"/>
    <w:rsid w:val="00756094"/>
    <w:rsid w:val="0075620F"/>
    <w:rsid w:val="00756C5C"/>
    <w:rsid w:val="00757855"/>
    <w:rsid w:val="00761BC9"/>
    <w:rsid w:val="007646AE"/>
    <w:rsid w:val="00766773"/>
    <w:rsid w:val="007704E6"/>
    <w:rsid w:val="00770E58"/>
    <w:rsid w:val="0077125E"/>
    <w:rsid w:val="007743F0"/>
    <w:rsid w:val="0077468D"/>
    <w:rsid w:val="00780CCA"/>
    <w:rsid w:val="00781AE8"/>
    <w:rsid w:val="007821C2"/>
    <w:rsid w:val="00783439"/>
    <w:rsid w:val="00783474"/>
    <w:rsid w:val="00784F14"/>
    <w:rsid w:val="0078512C"/>
    <w:rsid w:val="007864BC"/>
    <w:rsid w:val="007867CB"/>
    <w:rsid w:val="00787A46"/>
    <w:rsid w:val="00787DC8"/>
    <w:rsid w:val="00791857"/>
    <w:rsid w:val="00791A73"/>
    <w:rsid w:val="00791CE2"/>
    <w:rsid w:val="00792158"/>
    <w:rsid w:val="007922B2"/>
    <w:rsid w:val="0079518B"/>
    <w:rsid w:val="0079632F"/>
    <w:rsid w:val="007966AE"/>
    <w:rsid w:val="00796C2F"/>
    <w:rsid w:val="00797327"/>
    <w:rsid w:val="007A0F12"/>
    <w:rsid w:val="007A16A4"/>
    <w:rsid w:val="007A2197"/>
    <w:rsid w:val="007A4488"/>
    <w:rsid w:val="007A5B87"/>
    <w:rsid w:val="007A5ED0"/>
    <w:rsid w:val="007A5FD9"/>
    <w:rsid w:val="007A7E65"/>
    <w:rsid w:val="007A7ED7"/>
    <w:rsid w:val="007B1211"/>
    <w:rsid w:val="007B1B25"/>
    <w:rsid w:val="007B34C3"/>
    <w:rsid w:val="007B3B6B"/>
    <w:rsid w:val="007B4B81"/>
    <w:rsid w:val="007B6ABA"/>
    <w:rsid w:val="007B71C0"/>
    <w:rsid w:val="007C0019"/>
    <w:rsid w:val="007C0A44"/>
    <w:rsid w:val="007C1382"/>
    <w:rsid w:val="007C28B6"/>
    <w:rsid w:val="007C4867"/>
    <w:rsid w:val="007C4EFA"/>
    <w:rsid w:val="007D08E8"/>
    <w:rsid w:val="007D2878"/>
    <w:rsid w:val="007D321B"/>
    <w:rsid w:val="007D3832"/>
    <w:rsid w:val="007D4844"/>
    <w:rsid w:val="007D4E3B"/>
    <w:rsid w:val="007D4FC2"/>
    <w:rsid w:val="007D5DBB"/>
    <w:rsid w:val="007D61E7"/>
    <w:rsid w:val="007D6270"/>
    <w:rsid w:val="007D6A98"/>
    <w:rsid w:val="007D7411"/>
    <w:rsid w:val="007D77F0"/>
    <w:rsid w:val="007E0F63"/>
    <w:rsid w:val="007E2BE7"/>
    <w:rsid w:val="007E3119"/>
    <w:rsid w:val="007E752A"/>
    <w:rsid w:val="007F1902"/>
    <w:rsid w:val="007F22C9"/>
    <w:rsid w:val="007F5F81"/>
    <w:rsid w:val="007F6B92"/>
    <w:rsid w:val="007F7061"/>
    <w:rsid w:val="007F7878"/>
    <w:rsid w:val="008011C0"/>
    <w:rsid w:val="00801EE7"/>
    <w:rsid w:val="008020EC"/>
    <w:rsid w:val="00802C0F"/>
    <w:rsid w:val="00803F0E"/>
    <w:rsid w:val="00804E8B"/>
    <w:rsid w:val="00804F66"/>
    <w:rsid w:val="0080594A"/>
    <w:rsid w:val="0080697A"/>
    <w:rsid w:val="00807ABE"/>
    <w:rsid w:val="00807DE9"/>
    <w:rsid w:val="00810FCB"/>
    <w:rsid w:val="00811247"/>
    <w:rsid w:val="00814191"/>
    <w:rsid w:val="00815094"/>
    <w:rsid w:val="008157F7"/>
    <w:rsid w:val="00815A15"/>
    <w:rsid w:val="00816155"/>
    <w:rsid w:val="0081628A"/>
    <w:rsid w:val="00816B29"/>
    <w:rsid w:val="00817A70"/>
    <w:rsid w:val="00817E2E"/>
    <w:rsid w:val="00820B91"/>
    <w:rsid w:val="00820CE3"/>
    <w:rsid w:val="008222C1"/>
    <w:rsid w:val="0082397D"/>
    <w:rsid w:val="00824F2A"/>
    <w:rsid w:val="00825502"/>
    <w:rsid w:val="00825798"/>
    <w:rsid w:val="008264B9"/>
    <w:rsid w:val="00827AEE"/>
    <w:rsid w:val="00827F25"/>
    <w:rsid w:val="00832075"/>
    <w:rsid w:val="0083241B"/>
    <w:rsid w:val="008332B4"/>
    <w:rsid w:val="00833306"/>
    <w:rsid w:val="00833E58"/>
    <w:rsid w:val="008344E3"/>
    <w:rsid w:val="00834A68"/>
    <w:rsid w:val="00834E88"/>
    <w:rsid w:val="008356B7"/>
    <w:rsid w:val="00835705"/>
    <w:rsid w:val="0083696F"/>
    <w:rsid w:val="00836CA7"/>
    <w:rsid w:val="00841FD5"/>
    <w:rsid w:val="0084691D"/>
    <w:rsid w:val="00850162"/>
    <w:rsid w:val="008510C1"/>
    <w:rsid w:val="008511D0"/>
    <w:rsid w:val="008519A7"/>
    <w:rsid w:val="00853778"/>
    <w:rsid w:val="00853AE9"/>
    <w:rsid w:val="008541F3"/>
    <w:rsid w:val="008542BF"/>
    <w:rsid w:val="00855A9C"/>
    <w:rsid w:val="008571BD"/>
    <w:rsid w:val="008605FB"/>
    <w:rsid w:val="008607D4"/>
    <w:rsid w:val="008609CF"/>
    <w:rsid w:val="00861223"/>
    <w:rsid w:val="00862435"/>
    <w:rsid w:val="00862904"/>
    <w:rsid w:val="00862937"/>
    <w:rsid w:val="00863DE5"/>
    <w:rsid w:val="00866291"/>
    <w:rsid w:val="00866DD7"/>
    <w:rsid w:val="00867216"/>
    <w:rsid w:val="008672F4"/>
    <w:rsid w:val="00867B6F"/>
    <w:rsid w:val="008709A6"/>
    <w:rsid w:val="008718F2"/>
    <w:rsid w:val="00873D9C"/>
    <w:rsid w:val="00875014"/>
    <w:rsid w:val="0087702B"/>
    <w:rsid w:val="008800A0"/>
    <w:rsid w:val="008804CA"/>
    <w:rsid w:val="00881194"/>
    <w:rsid w:val="00881D95"/>
    <w:rsid w:val="00881EB3"/>
    <w:rsid w:val="008820DA"/>
    <w:rsid w:val="00883A52"/>
    <w:rsid w:val="008845E1"/>
    <w:rsid w:val="008864D6"/>
    <w:rsid w:val="00886C0D"/>
    <w:rsid w:val="0088723D"/>
    <w:rsid w:val="0089075C"/>
    <w:rsid w:val="00890EED"/>
    <w:rsid w:val="00892B6E"/>
    <w:rsid w:val="00893B0A"/>
    <w:rsid w:val="00893E16"/>
    <w:rsid w:val="00895E26"/>
    <w:rsid w:val="008963E9"/>
    <w:rsid w:val="00897BAF"/>
    <w:rsid w:val="00897C96"/>
    <w:rsid w:val="00897DEB"/>
    <w:rsid w:val="008A15B5"/>
    <w:rsid w:val="008A1AB3"/>
    <w:rsid w:val="008A2668"/>
    <w:rsid w:val="008A3F45"/>
    <w:rsid w:val="008A4384"/>
    <w:rsid w:val="008A454B"/>
    <w:rsid w:val="008A469D"/>
    <w:rsid w:val="008A489E"/>
    <w:rsid w:val="008A5983"/>
    <w:rsid w:val="008A6C02"/>
    <w:rsid w:val="008A761B"/>
    <w:rsid w:val="008A7922"/>
    <w:rsid w:val="008A7DBD"/>
    <w:rsid w:val="008B3CCF"/>
    <w:rsid w:val="008B472C"/>
    <w:rsid w:val="008B50AA"/>
    <w:rsid w:val="008B594A"/>
    <w:rsid w:val="008B7299"/>
    <w:rsid w:val="008B729C"/>
    <w:rsid w:val="008C09DE"/>
    <w:rsid w:val="008C0AE0"/>
    <w:rsid w:val="008C1FC6"/>
    <w:rsid w:val="008C3489"/>
    <w:rsid w:val="008C37FE"/>
    <w:rsid w:val="008C457E"/>
    <w:rsid w:val="008C4877"/>
    <w:rsid w:val="008C5550"/>
    <w:rsid w:val="008C7990"/>
    <w:rsid w:val="008D0BA8"/>
    <w:rsid w:val="008D2119"/>
    <w:rsid w:val="008D2B3A"/>
    <w:rsid w:val="008D2E7B"/>
    <w:rsid w:val="008D4FE6"/>
    <w:rsid w:val="008D54A5"/>
    <w:rsid w:val="008D5D24"/>
    <w:rsid w:val="008D6EB5"/>
    <w:rsid w:val="008D7D0F"/>
    <w:rsid w:val="008E04BC"/>
    <w:rsid w:val="008E0639"/>
    <w:rsid w:val="008E1186"/>
    <w:rsid w:val="008E2F68"/>
    <w:rsid w:val="008E3AF8"/>
    <w:rsid w:val="008E3D81"/>
    <w:rsid w:val="008E4E74"/>
    <w:rsid w:val="008E6C5E"/>
    <w:rsid w:val="008F06BC"/>
    <w:rsid w:val="008F14D5"/>
    <w:rsid w:val="008F1878"/>
    <w:rsid w:val="008F3419"/>
    <w:rsid w:val="008F4D14"/>
    <w:rsid w:val="008F59B2"/>
    <w:rsid w:val="008F620D"/>
    <w:rsid w:val="008F6AAB"/>
    <w:rsid w:val="008F707E"/>
    <w:rsid w:val="008F7CAB"/>
    <w:rsid w:val="00900C0C"/>
    <w:rsid w:val="009010A7"/>
    <w:rsid w:val="00901558"/>
    <w:rsid w:val="0090179E"/>
    <w:rsid w:val="00901F89"/>
    <w:rsid w:val="009047F2"/>
    <w:rsid w:val="00904813"/>
    <w:rsid w:val="00904EA8"/>
    <w:rsid w:val="00904F11"/>
    <w:rsid w:val="009077B9"/>
    <w:rsid w:val="00907A31"/>
    <w:rsid w:val="0091061B"/>
    <w:rsid w:val="00911B1C"/>
    <w:rsid w:val="00911C42"/>
    <w:rsid w:val="0091391C"/>
    <w:rsid w:val="009139C1"/>
    <w:rsid w:val="00914189"/>
    <w:rsid w:val="0091441C"/>
    <w:rsid w:val="00915499"/>
    <w:rsid w:val="009169C1"/>
    <w:rsid w:val="00916A23"/>
    <w:rsid w:val="009219E6"/>
    <w:rsid w:val="0092265F"/>
    <w:rsid w:val="00922EB9"/>
    <w:rsid w:val="00923644"/>
    <w:rsid w:val="00923D82"/>
    <w:rsid w:val="0092404A"/>
    <w:rsid w:val="00924452"/>
    <w:rsid w:val="00924DBC"/>
    <w:rsid w:val="00926C17"/>
    <w:rsid w:val="00930DC9"/>
    <w:rsid w:val="009312AD"/>
    <w:rsid w:val="009319B0"/>
    <w:rsid w:val="00931BEA"/>
    <w:rsid w:val="00936042"/>
    <w:rsid w:val="00940736"/>
    <w:rsid w:val="00942810"/>
    <w:rsid w:val="00942CD2"/>
    <w:rsid w:val="00943ABA"/>
    <w:rsid w:val="00943B69"/>
    <w:rsid w:val="00945F2D"/>
    <w:rsid w:val="00947FEA"/>
    <w:rsid w:val="0095397E"/>
    <w:rsid w:val="00954D98"/>
    <w:rsid w:val="00957071"/>
    <w:rsid w:val="00960990"/>
    <w:rsid w:val="00960A13"/>
    <w:rsid w:val="00960CBB"/>
    <w:rsid w:val="00962285"/>
    <w:rsid w:val="00962697"/>
    <w:rsid w:val="009642F3"/>
    <w:rsid w:val="00965FBA"/>
    <w:rsid w:val="00966D27"/>
    <w:rsid w:val="00967DC1"/>
    <w:rsid w:val="0097456E"/>
    <w:rsid w:val="00975B08"/>
    <w:rsid w:val="009767CF"/>
    <w:rsid w:val="009768F7"/>
    <w:rsid w:val="00976DF7"/>
    <w:rsid w:val="00976DFB"/>
    <w:rsid w:val="009810EE"/>
    <w:rsid w:val="0098271D"/>
    <w:rsid w:val="009832F7"/>
    <w:rsid w:val="00983D4B"/>
    <w:rsid w:val="00985309"/>
    <w:rsid w:val="009854A3"/>
    <w:rsid w:val="00985B93"/>
    <w:rsid w:val="009874A6"/>
    <w:rsid w:val="009901CF"/>
    <w:rsid w:val="0099187D"/>
    <w:rsid w:val="00992C26"/>
    <w:rsid w:val="009940B8"/>
    <w:rsid w:val="0099453E"/>
    <w:rsid w:val="00994554"/>
    <w:rsid w:val="00996765"/>
    <w:rsid w:val="009972E2"/>
    <w:rsid w:val="009973E0"/>
    <w:rsid w:val="009A1249"/>
    <w:rsid w:val="009A6450"/>
    <w:rsid w:val="009A6F4C"/>
    <w:rsid w:val="009A7226"/>
    <w:rsid w:val="009A7EB0"/>
    <w:rsid w:val="009B0E06"/>
    <w:rsid w:val="009B355A"/>
    <w:rsid w:val="009B38FC"/>
    <w:rsid w:val="009B3B0B"/>
    <w:rsid w:val="009B40FB"/>
    <w:rsid w:val="009B479A"/>
    <w:rsid w:val="009B48EE"/>
    <w:rsid w:val="009B5572"/>
    <w:rsid w:val="009B5CD0"/>
    <w:rsid w:val="009B5E81"/>
    <w:rsid w:val="009B617E"/>
    <w:rsid w:val="009B781A"/>
    <w:rsid w:val="009C0152"/>
    <w:rsid w:val="009C027D"/>
    <w:rsid w:val="009C1522"/>
    <w:rsid w:val="009C1692"/>
    <w:rsid w:val="009C18C5"/>
    <w:rsid w:val="009C1EF9"/>
    <w:rsid w:val="009C2914"/>
    <w:rsid w:val="009C2B00"/>
    <w:rsid w:val="009C2B6C"/>
    <w:rsid w:val="009C3A7A"/>
    <w:rsid w:val="009C3F73"/>
    <w:rsid w:val="009C7AB7"/>
    <w:rsid w:val="009C7E1F"/>
    <w:rsid w:val="009D2836"/>
    <w:rsid w:val="009D33C8"/>
    <w:rsid w:val="009D46FC"/>
    <w:rsid w:val="009D5C80"/>
    <w:rsid w:val="009D6A11"/>
    <w:rsid w:val="009E01B3"/>
    <w:rsid w:val="009E2CDC"/>
    <w:rsid w:val="009E2D77"/>
    <w:rsid w:val="009E2F79"/>
    <w:rsid w:val="009E3C6F"/>
    <w:rsid w:val="009E63FE"/>
    <w:rsid w:val="009E691D"/>
    <w:rsid w:val="009E750E"/>
    <w:rsid w:val="009E79F5"/>
    <w:rsid w:val="009F07DB"/>
    <w:rsid w:val="009F22F6"/>
    <w:rsid w:val="009F5F02"/>
    <w:rsid w:val="009F6A61"/>
    <w:rsid w:val="00A00CFA"/>
    <w:rsid w:val="00A00F78"/>
    <w:rsid w:val="00A022BC"/>
    <w:rsid w:val="00A04DC2"/>
    <w:rsid w:val="00A05745"/>
    <w:rsid w:val="00A05D78"/>
    <w:rsid w:val="00A05E88"/>
    <w:rsid w:val="00A075C0"/>
    <w:rsid w:val="00A10BA1"/>
    <w:rsid w:val="00A11420"/>
    <w:rsid w:val="00A11B36"/>
    <w:rsid w:val="00A121A9"/>
    <w:rsid w:val="00A12502"/>
    <w:rsid w:val="00A13B11"/>
    <w:rsid w:val="00A13D5B"/>
    <w:rsid w:val="00A14067"/>
    <w:rsid w:val="00A14962"/>
    <w:rsid w:val="00A16906"/>
    <w:rsid w:val="00A16AE1"/>
    <w:rsid w:val="00A170D9"/>
    <w:rsid w:val="00A1728E"/>
    <w:rsid w:val="00A17CF2"/>
    <w:rsid w:val="00A2082B"/>
    <w:rsid w:val="00A21B4D"/>
    <w:rsid w:val="00A23B85"/>
    <w:rsid w:val="00A23D54"/>
    <w:rsid w:val="00A31D83"/>
    <w:rsid w:val="00A33156"/>
    <w:rsid w:val="00A335BD"/>
    <w:rsid w:val="00A3454C"/>
    <w:rsid w:val="00A35D68"/>
    <w:rsid w:val="00A40068"/>
    <w:rsid w:val="00A442DF"/>
    <w:rsid w:val="00A44B9F"/>
    <w:rsid w:val="00A47394"/>
    <w:rsid w:val="00A47DC9"/>
    <w:rsid w:val="00A53B5B"/>
    <w:rsid w:val="00A60387"/>
    <w:rsid w:val="00A6207C"/>
    <w:rsid w:val="00A6469D"/>
    <w:rsid w:val="00A6687F"/>
    <w:rsid w:val="00A66ACB"/>
    <w:rsid w:val="00A66E18"/>
    <w:rsid w:val="00A67E04"/>
    <w:rsid w:val="00A70D7E"/>
    <w:rsid w:val="00A7100F"/>
    <w:rsid w:val="00A718EB"/>
    <w:rsid w:val="00A73103"/>
    <w:rsid w:val="00A75358"/>
    <w:rsid w:val="00A77DC6"/>
    <w:rsid w:val="00A80352"/>
    <w:rsid w:val="00A803A1"/>
    <w:rsid w:val="00A80417"/>
    <w:rsid w:val="00A804E3"/>
    <w:rsid w:val="00A8118B"/>
    <w:rsid w:val="00A8459F"/>
    <w:rsid w:val="00A84ACB"/>
    <w:rsid w:val="00A91F2D"/>
    <w:rsid w:val="00A92521"/>
    <w:rsid w:val="00A9337C"/>
    <w:rsid w:val="00A93672"/>
    <w:rsid w:val="00A94556"/>
    <w:rsid w:val="00A9600E"/>
    <w:rsid w:val="00A97098"/>
    <w:rsid w:val="00AA067E"/>
    <w:rsid w:val="00AA1566"/>
    <w:rsid w:val="00AA25E3"/>
    <w:rsid w:val="00AA478D"/>
    <w:rsid w:val="00AA49F3"/>
    <w:rsid w:val="00AA56EB"/>
    <w:rsid w:val="00AA570B"/>
    <w:rsid w:val="00AA62B2"/>
    <w:rsid w:val="00AB07B2"/>
    <w:rsid w:val="00AB0A47"/>
    <w:rsid w:val="00AB1274"/>
    <w:rsid w:val="00AB1C3C"/>
    <w:rsid w:val="00AB3855"/>
    <w:rsid w:val="00AB6519"/>
    <w:rsid w:val="00AB6683"/>
    <w:rsid w:val="00AB738A"/>
    <w:rsid w:val="00AC014F"/>
    <w:rsid w:val="00AC3B35"/>
    <w:rsid w:val="00AC54E3"/>
    <w:rsid w:val="00AC582E"/>
    <w:rsid w:val="00AC6902"/>
    <w:rsid w:val="00AC7B83"/>
    <w:rsid w:val="00AD0CA0"/>
    <w:rsid w:val="00AD12A1"/>
    <w:rsid w:val="00AD1471"/>
    <w:rsid w:val="00AD3797"/>
    <w:rsid w:val="00AD415A"/>
    <w:rsid w:val="00AD5E48"/>
    <w:rsid w:val="00AD7977"/>
    <w:rsid w:val="00AD79A4"/>
    <w:rsid w:val="00AD7AC2"/>
    <w:rsid w:val="00AE1495"/>
    <w:rsid w:val="00AE5885"/>
    <w:rsid w:val="00AE5D01"/>
    <w:rsid w:val="00AE7F2D"/>
    <w:rsid w:val="00AF0732"/>
    <w:rsid w:val="00AF2C42"/>
    <w:rsid w:val="00AF3524"/>
    <w:rsid w:val="00AF4641"/>
    <w:rsid w:val="00AF4BF9"/>
    <w:rsid w:val="00AF5B01"/>
    <w:rsid w:val="00AF61AA"/>
    <w:rsid w:val="00B01614"/>
    <w:rsid w:val="00B03721"/>
    <w:rsid w:val="00B0413B"/>
    <w:rsid w:val="00B04904"/>
    <w:rsid w:val="00B07B69"/>
    <w:rsid w:val="00B114DF"/>
    <w:rsid w:val="00B13538"/>
    <w:rsid w:val="00B13BC3"/>
    <w:rsid w:val="00B14D2C"/>
    <w:rsid w:val="00B151AA"/>
    <w:rsid w:val="00B159D8"/>
    <w:rsid w:val="00B17E2F"/>
    <w:rsid w:val="00B20335"/>
    <w:rsid w:val="00B2098D"/>
    <w:rsid w:val="00B261D8"/>
    <w:rsid w:val="00B265BB"/>
    <w:rsid w:val="00B26FFF"/>
    <w:rsid w:val="00B31369"/>
    <w:rsid w:val="00B3152A"/>
    <w:rsid w:val="00B33D5F"/>
    <w:rsid w:val="00B34411"/>
    <w:rsid w:val="00B34F7C"/>
    <w:rsid w:val="00B34FB5"/>
    <w:rsid w:val="00B3742D"/>
    <w:rsid w:val="00B37773"/>
    <w:rsid w:val="00B37EE6"/>
    <w:rsid w:val="00B40DE1"/>
    <w:rsid w:val="00B41D14"/>
    <w:rsid w:val="00B421CF"/>
    <w:rsid w:val="00B44FA3"/>
    <w:rsid w:val="00B469A1"/>
    <w:rsid w:val="00B47A3A"/>
    <w:rsid w:val="00B50D7E"/>
    <w:rsid w:val="00B52B12"/>
    <w:rsid w:val="00B53168"/>
    <w:rsid w:val="00B557AF"/>
    <w:rsid w:val="00B56AAE"/>
    <w:rsid w:val="00B56AF4"/>
    <w:rsid w:val="00B56E4A"/>
    <w:rsid w:val="00B57481"/>
    <w:rsid w:val="00B579F1"/>
    <w:rsid w:val="00B57E01"/>
    <w:rsid w:val="00B60D44"/>
    <w:rsid w:val="00B6248A"/>
    <w:rsid w:val="00B63DE8"/>
    <w:rsid w:val="00B64BFD"/>
    <w:rsid w:val="00B6782D"/>
    <w:rsid w:val="00B6791C"/>
    <w:rsid w:val="00B679A8"/>
    <w:rsid w:val="00B7024F"/>
    <w:rsid w:val="00B704D1"/>
    <w:rsid w:val="00B71003"/>
    <w:rsid w:val="00B729AA"/>
    <w:rsid w:val="00B7385B"/>
    <w:rsid w:val="00B738E3"/>
    <w:rsid w:val="00B73C4F"/>
    <w:rsid w:val="00B73E75"/>
    <w:rsid w:val="00B74EEB"/>
    <w:rsid w:val="00B755BE"/>
    <w:rsid w:val="00B7678A"/>
    <w:rsid w:val="00B76D7E"/>
    <w:rsid w:val="00B77022"/>
    <w:rsid w:val="00B77F95"/>
    <w:rsid w:val="00B80A23"/>
    <w:rsid w:val="00B81874"/>
    <w:rsid w:val="00B82F42"/>
    <w:rsid w:val="00B84180"/>
    <w:rsid w:val="00B841E5"/>
    <w:rsid w:val="00B8456C"/>
    <w:rsid w:val="00B85DD3"/>
    <w:rsid w:val="00B86A97"/>
    <w:rsid w:val="00B86CB1"/>
    <w:rsid w:val="00B86F5A"/>
    <w:rsid w:val="00B8735A"/>
    <w:rsid w:val="00B87926"/>
    <w:rsid w:val="00B9032D"/>
    <w:rsid w:val="00B90C5E"/>
    <w:rsid w:val="00B90CAB"/>
    <w:rsid w:val="00B910CD"/>
    <w:rsid w:val="00B91A1A"/>
    <w:rsid w:val="00B92E62"/>
    <w:rsid w:val="00B93071"/>
    <w:rsid w:val="00B940AD"/>
    <w:rsid w:val="00B95C38"/>
    <w:rsid w:val="00B97E8D"/>
    <w:rsid w:val="00BA0168"/>
    <w:rsid w:val="00BA1992"/>
    <w:rsid w:val="00BA19E9"/>
    <w:rsid w:val="00BA475D"/>
    <w:rsid w:val="00BA4AE3"/>
    <w:rsid w:val="00BA78B6"/>
    <w:rsid w:val="00BB10B3"/>
    <w:rsid w:val="00BB38B8"/>
    <w:rsid w:val="00BB447E"/>
    <w:rsid w:val="00BB5652"/>
    <w:rsid w:val="00BB5751"/>
    <w:rsid w:val="00BB78BD"/>
    <w:rsid w:val="00BC142D"/>
    <w:rsid w:val="00BC18D1"/>
    <w:rsid w:val="00BC19B1"/>
    <w:rsid w:val="00BC2B91"/>
    <w:rsid w:val="00BC394F"/>
    <w:rsid w:val="00BC4A70"/>
    <w:rsid w:val="00BC5CBF"/>
    <w:rsid w:val="00BC684C"/>
    <w:rsid w:val="00BC7B8A"/>
    <w:rsid w:val="00BD0DFA"/>
    <w:rsid w:val="00BD1B0F"/>
    <w:rsid w:val="00BD35AE"/>
    <w:rsid w:val="00BD3EFA"/>
    <w:rsid w:val="00BD4E30"/>
    <w:rsid w:val="00BD5017"/>
    <w:rsid w:val="00BD5D91"/>
    <w:rsid w:val="00BD7C70"/>
    <w:rsid w:val="00BD7EAE"/>
    <w:rsid w:val="00BE0351"/>
    <w:rsid w:val="00BE1598"/>
    <w:rsid w:val="00BE23BA"/>
    <w:rsid w:val="00BE260E"/>
    <w:rsid w:val="00BE26CF"/>
    <w:rsid w:val="00BE2A9E"/>
    <w:rsid w:val="00BE4354"/>
    <w:rsid w:val="00BE4A50"/>
    <w:rsid w:val="00BE4CED"/>
    <w:rsid w:val="00BE4F3E"/>
    <w:rsid w:val="00BE4F6F"/>
    <w:rsid w:val="00BE6525"/>
    <w:rsid w:val="00BE7BCC"/>
    <w:rsid w:val="00BF0C76"/>
    <w:rsid w:val="00BF15ED"/>
    <w:rsid w:val="00BF16AD"/>
    <w:rsid w:val="00BF245F"/>
    <w:rsid w:val="00BF2A8E"/>
    <w:rsid w:val="00BF2C29"/>
    <w:rsid w:val="00BF2C69"/>
    <w:rsid w:val="00BF44CC"/>
    <w:rsid w:val="00BF5BBC"/>
    <w:rsid w:val="00BF6563"/>
    <w:rsid w:val="00BF67AE"/>
    <w:rsid w:val="00BF6EC5"/>
    <w:rsid w:val="00C03622"/>
    <w:rsid w:val="00C03CCC"/>
    <w:rsid w:val="00C04072"/>
    <w:rsid w:val="00C060F4"/>
    <w:rsid w:val="00C0686B"/>
    <w:rsid w:val="00C11143"/>
    <w:rsid w:val="00C11219"/>
    <w:rsid w:val="00C1150E"/>
    <w:rsid w:val="00C11571"/>
    <w:rsid w:val="00C11A01"/>
    <w:rsid w:val="00C132E4"/>
    <w:rsid w:val="00C148D9"/>
    <w:rsid w:val="00C14A3F"/>
    <w:rsid w:val="00C15130"/>
    <w:rsid w:val="00C168C0"/>
    <w:rsid w:val="00C2086C"/>
    <w:rsid w:val="00C20A36"/>
    <w:rsid w:val="00C22565"/>
    <w:rsid w:val="00C315E8"/>
    <w:rsid w:val="00C32CFC"/>
    <w:rsid w:val="00C332AD"/>
    <w:rsid w:val="00C33903"/>
    <w:rsid w:val="00C35436"/>
    <w:rsid w:val="00C3551A"/>
    <w:rsid w:val="00C35669"/>
    <w:rsid w:val="00C35EE9"/>
    <w:rsid w:val="00C377EB"/>
    <w:rsid w:val="00C40D1D"/>
    <w:rsid w:val="00C416E7"/>
    <w:rsid w:val="00C4259C"/>
    <w:rsid w:val="00C4361E"/>
    <w:rsid w:val="00C43ABC"/>
    <w:rsid w:val="00C456F0"/>
    <w:rsid w:val="00C45C9F"/>
    <w:rsid w:val="00C469F0"/>
    <w:rsid w:val="00C4718D"/>
    <w:rsid w:val="00C47E8D"/>
    <w:rsid w:val="00C50B50"/>
    <w:rsid w:val="00C5184F"/>
    <w:rsid w:val="00C518CD"/>
    <w:rsid w:val="00C52026"/>
    <w:rsid w:val="00C521DE"/>
    <w:rsid w:val="00C52EAE"/>
    <w:rsid w:val="00C5639B"/>
    <w:rsid w:val="00C56553"/>
    <w:rsid w:val="00C57688"/>
    <w:rsid w:val="00C57750"/>
    <w:rsid w:val="00C602FB"/>
    <w:rsid w:val="00C60B00"/>
    <w:rsid w:val="00C62B4C"/>
    <w:rsid w:val="00C62F30"/>
    <w:rsid w:val="00C64A0B"/>
    <w:rsid w:val="00C7275D"/>
    <w:rsid w:val="00C7280D"/>
    <w:rsid w:val="00C74CEE"/>
    <w:rsid w:val="00C75111"/>
    <w:rsid w:val="00C75979"/>
    <w:rsid w:val="00C761A6"/>
    <w:rsid w:val="00C76D60"/>
    <w:rsid w:val="00C77832"/>
    <w:rsid w:val="00C81E06"/>
    <w:rsid w:val="00C8237C"/>
    <w:rsid w:val="00C8285B"/>
    <w:rsid w:val="00C83675"/>
    <w:rsid w:val="00C84243"/>
    <w:rsid w:val="00C84936"/>
    <w:rsid w:val="00C86291"/>
    <w:rsid w:val="00C8631B"/>
    <w:rsid w:val="00C86356"/>
    <w:rsid w:val="00C87965"/>
    <w:rsid w:val="00C903B8"/>
    <w:rsid w:val="00C91220"/>
    <w:rsid w:val="00C92823"/>
    <w:rsid w:val="00C9364A"/>
    <w:rsid w:val="00C93704"/>
    <w:rsid w:val="00C94325"/>
    <w:rsid w:val="00C94567"/>
    <w:rsid w:val="00C94B0A"/>
    <w:rsid w:val="00C94F9B"/>
    <w:rsid w:val="00C955D0"/>
    <w:rsid w:val="00CA0A0A"/>
    <w:rsid w:val="00CA345C"/>
    <w:rsid w:val="00CA3B93"/>
    <w:rsid w:val="00CA539E"/>
    <w:rsid w:val="00CA53DB"/>
    <w:rsid w:val="00CA54B2"/>
    <w:rsid w:val="00CA5C79"/>
    <w:rsid w:val="00CA5C9B"/>
    <w:rsid w:val="00CA6AA4"/>
    <w:rsid w:val="00CB0B00"/>
    <w:rsid w:val="00CB103D"/>
    <w:rsid w:val="00CB1040"/>
    <w:rsid w:val="00CB45C3"/>
    <w:rsid w:val="00CB4F14"/>
    <w:rsid w:val="00CB56BA"/>
    <w:rsid w:val="00CB574F"/>
    <w:rsid w:val="00CB6716"/>
    <w:rsid w:val="00CB6C88"/>
    <w:rsid w:val="00CC1D78"/>
    <w:rsid w:val="00CC276F"/>
    <w:rsid w:val="00CC466D"/>
    <w:rsid w:val="00CC5FD5"/>
    <w:rsid w:val="00CC6CF7"/>
    <w:rsid w:val="00CD0285"/>
    <w:rsid w:val="00CD0866"/>
    <w:rsid w:val="00CD10DB"/>
    <w:rsid w:val="00CD14AB"/>
    <w:rsid w:val="00CD33C3"/>
    <w:rsid w:val="00CD6075"/>
    <w:rsid w:val="00CE117E"/>
    <w:rsid w:val="00CE132D"/>
    <w:rsid w:val="00CE1CA7"/>
    <w:rsid w:val="00CE3101"/>
    <w:rsid w:val="00CE6B8D"/>
    <w:rsid w:val="00CE7668"/>
    <w:rsid w:val="00CE7AB8"/>
    <w:rsid w:val="00CE7AC4"/>
    <w:rsid w:val="00CE7C14"/>
    <w:rsid w:val="00CF037F"/>
    <w:rsid w:val="00CF0D68"/>
    <w:rsid w:val="00CF0EBD"/>
    <w:rsid w:val="00CF2A9D"/>
    <w:rsid w:val="00CF33E7"/>
    <w:rsid w:val="00CF3A91"/>
    <w:rsid w:val="00CF3F95"/>
    <w:rsid w:val="00CF463B"/>
    <w:rsid w:val="00CF4B30"/>
    <w:rsid w:val="00CF5F02"/>
    <w:rsid w:val="00D003E0"/>
    <w:rsid w:val="00D008C6"/>
    <w:rsid w:val="00D01443"/>
    <w:rsid w:val="00D023CD"/>
    <w:rsid w:val="00D03BEF"/>
    <w:rsid w:val="00D05364"/>
    <w:rsid w:val="00D055A1"/>
    <w:rsid w:val="00D069D4"/>
    <w:rsid w:val="00D077B2"/>
    <w:rsid w:val="00D078C8"/>
    <w:rsid w:val="00D11EEF"/>
    <w:rsid w:val="00D141D2"/>
    <w:rsid w:val="00D14E78"/>
    <w:rsid w:val="00D16331"/>
    <w:rsid w:val="00D22BE5"/>
    <w:rsid w:val="00D23F30"/>
    <w:rsid w:val="00D2511A"/>
    <w:rsid w:val="00D265CA"/>
    <w:rsid w:val="00D268E1"/>
    <w:rsid w:val="00D3176E"/>
    <w:rsid w:val="00D32195"/>
    <w:rsid w:val="00D32FEB"/>
    <w:rsid w:val="00D34238"/>
    <w:rsid w:val="00D34933"/>
    <w:rsid w:val="00D34CA0"/>
    <w:rsid w:val="00D351C2"/>
    <w:rsid w:val="00D35DE6"/>
    <w:rsid w:val="00D35EDA"/>
    <w:rsid w:val="00D36871"/>
    <w:rsid w:val="00D40354"/>
    <w:rsid w:val="00D40D5A"/>
    <w:rsid w:val="00D418B1"/>
    <w:rsid w:val="00D4337C"/>
    <w:rsid w:val="00D44254"/>
    <w:rsid w:val="00D44733"/>
    <w:rsid w:val="00D46B34"/>
    <w:rsid w:val="00D478A9"/>
    <w:rsid w:val="00D5013C"/>
    <w:rsid w:val="00D50E94"/>
    <w:rsid w:val="00D5202C"/>
    <w:rsid w:val="00D52A07"/>
    <w:rsid w:val="00D53226"/>
    <w:rsid w:val="00D532D8"/>
    <w:rsid w:val="00D54771"/>
    <w:rsid w:val="00D5522B"/>
    <w:rsid w:val="00D55278"/>
    <w:rsid w:val="00D555A0"/>
    <w:rsid w:val="00D55CC7"/>
    <w:rsid w:val="00D55FD0"/>
    <w:rsid w:val="00D5671F"/>
    <w:rsid w:val="00D567FC"/>
    <w:rsid w:val="00D578DB"/>
    <w:rsid w:val="00D579CE"/>
    <w:rsid w:val="00D60B64"/>
    <w:rsid w:val="00D61BA8"/>
    <w:rsid w:val="00D62F75"/>
    <w:rsid w:val="00D63905"/>
    <w:rsid w:val="00D647A0"/>
    <w:rsid w:val="00D65AD2"/>
    <w:rsid w:val="00D66877"/>
    <w:rsid w:val="00D669A4"/>
    <w:rsid w:val="00D70BC2"/>
    <w:rsid w:val="00D71835"/>
    <w:rsid w:val="00D71E4B"/>
    <w:rsid w:val="00D72428"/>
    <w:rsid w:val="00D733D1"/>
    <w:rsid w:val="00D74843"/>
    <w:rsid w:val="00D75104"/>
    <w:rsid w:val="00D7699A"/>
    <w:rsid w:val="00D775FA"/>
    <w:rsid w:val="00D7760D"/>
    <w:rsid w:val="00D77E70"/>
    <w:rsid w:val="00D80412"/>
    <w:rsid w:val="00D80E7E"/>
    <w:rsid w:val="00D819DF"/>
    <w:rsid w:val="00D81B42"/>
    <w:rsid w:val="00D83CC5"/>
    <w:rsid w:val="00D856FD"/>
    <w:rsid w:val="00D85A85"/>
    <w:rsid w:val="00D85C28"/>
    <w:rsid w:val="00D860C2"/>
    <w:rsid w:val="00D86D83"/>
    <w:rsid w:val="00D87200"/>
    <w:rsid w:val="00D87988"/>
    <w:rsid w:val="00D87F53"/>
    <w:rsid w:val="00D9174A"/>
    <w:rsid w:val="00D92218"/>
    <w:rsid w:val="00D927A1"/>
    <w:rsid w:val="00D938F7"/>
    <w:rsid w:val="00D93C2A"/>
    <w:rsid w:val="00D946A6"/>
    <w:rsid w:val="00D95136"/>
    <w:rsid w:val="00D9647A"/>
    <w:rsid w:val="00DA13EB"/>
    <w:rsid w:val="00DA1F7E"/>
    <w:rsid w:val="00DA4014"/>
    <w:rsid w:val="00DA5128"/>
    <w:rsid w:val="00DA5D0F"/>
    <w:rsid w:val="00DB085A"/>
    <w:rsid w:val="00DB0A2E"/>
    <w:rsid w:val="00DB17BD"/>
    <w:rsid w:val="00DB1936"/>
    <w:rsid w:val="00DB402C"/>
    <w:rsid w:val="00DB473E"/>
    <w:rsid w:val="00DB4A34"/>
    <w:rsid w:val="00DB7765"/>
    <w:rsid w:val="00DB7883"/>
    <w:rsid w:val="00DC0367"/>
    <w:rsid w:val="00DC0903"/>
    <w:rsid w:val="00DC0C86"/>
    <w:rsid w:val="00DC1DE3"/>
    <w:rsid w:val="00DC303A"/>
    <w:rsid w:val="00DC35B1"/>
    <w:rsid w:val="00DC47CF"/>
    <w:rsid w:val="00DC7187"/>
    <w:rsid w:val="00DD109C"/>
    <w:rsid w:val="00DD16F5"/>
    <w:rsid w:val="00DD3817"/>
    <w:rsid w:val="00DD5858"/>
    <w:rsid w:val="00DD609F"/>
    <w:rsid w:val="00DD73C8"/>
    <w:rsid w:val="00DE16AD"/>
    <w:rsid w:val="00DE2948"/>
    <w:rsid w:val="00DE2B85"/>
    <w:rsid w:val="00DE2BBD"/>
    <w:rsid w:val="00DE3027"/>
    <w:rsid w:val="00DE31B4"/>
    <w:rsid w:val="00DE3A50"/>
    <w:rsid w:val="00DE64B9"/>
    <w:rsid w:val="00DE716A"/>
    <w:rsid w:val="00DE7C10"/>
    <w:rsid w:val="00DF02D4"/>
    <w:rsid w:val="00DF05AF"/>
    <w:rsid w:val="00DF1F72"/>
    <w:rsid w:val="00DF202C"/>
    <w:rsid w:val="00DF3372"/>
    <w:rsid w:val="00DF35EE"/>
    <w:rsid w:val="00DF3788"/>
    <w:rsid w:val="00DF79C0"/>
    <w:rsid w:val="00E017DF"/>
    <w:rsid w:val="00E04968"/>
    <w:rsid w:val="00E058CB"/>
    <w:rsid w:val="00E05BCC"/>
    <w:rsid w:val="00E05E1A"/>
    <w:rsid w:val="00E06B35"/>
    <w:rsid w:val="00E077DB"/>
    <w:rsid w:val="00E10387"/>
    <w:rsid w:val="00E1184E"/>
    <w:rsid w:val="00E13AFD"/>
    <w:rsid w:val="00E13D4E"/>
    <w:rsid w:val="00E13F4C"/>
    <w:rsid w:val="00E1561C"/>
    <w:rsid w:val="00E16442"/>
    <w:rsid w:val="00E22A48"/>
    <w:rsid w:val="00E22E86"/>
    <w:rsid w:val="00E259BA"/>
    <w:rsid w:val="00E25D7E"/>
    <w:rsid w:val="00E265DB"/>
    <w:rsid w:val="00E26B0F"/>
    <w:rsid w:val="00E2775B"/>
    <w:rsid w:val="00E312B5"/>
    <w:rsid w:val="00E31751"/>
    <w:rsid w:val="00E31D64"/>
    <w:rsid w:val="00E3263C"/>
    <w:rsid w:val="00E327EC"/>
    <w:rsid w:val="00E35979"/>
    <w:rsid w:val="00E3678B"/>
    <w:rsid w:val="00E36FA9"/>
    <w:rsid w:val="00E37688"/>
    <w:rsid w:val="00E401F0"/>
    <w:rsid w:val="00E41911"/>
    <w:rsid w:val="00E41B7D"/>
    <w:rsid w:val="00E41D87"/>
    <w:rsid w:val="00E426FC"/>
    <w:rsid w:val="00E43822"/>
    <w:rsid w:val="00E43FD8"/>
    <w:rsid w:val="00E45478"/>
    <w:rsid w:val="00E47BD0"/>
    <w:rsid w:val="00E5046A"/>
    <w:rsid w:val="00E50915"/>
    <w:rsid w:val="00E521FD"/>
    <w:rsid w:val="00E5362D"/>
    <w:rsid w:val="00E5365B"/>
    <w:rsid w:val="00E55634"/>
    <w:rsid w:val="00E563A3"/>
    <w:rsid w:val="00E61B42"/>
    <w:rsid w:val="00E64C58"/>
    <w:rsid w:val="00E65BB5"/>
    <w:rsid w:val="00E66907"/>
    <w:rsid w:val="00E707F7"/>
    <w:rsid w:val="00E71251"/>
    <w:rsid w:val="00E712F1"/>
    <w:rsid w:val="00E714AB"/>
    <w:rsid w:val="00E715F2"/>
    <w:rsid w:val="00E73061"/>
    <w:rsid w:val="00E73272"/>
    <w:rsid w:val="00E73A28"/>
    <w:rsid w:val="00E749EA"/>
    <w:rsid w:val="00E74D8D"/>
    <w:rsid w:val="00E74FDF"/>
    <w:rsid w:val="00E75E75"/>
    <w:rsid w:val="00E75ED8"/>
    <w:rsid w:val="00E8152A"/>
    <w:rsid w:val="00E815F5"/>
    <w:rsid w:val="00E81C6F"/>
    <w:rsid w:val="00E82E10"/>
    <w:rsid w:val="00E8349E"/>
    <w:rsid w:val="00E840A9"/>
    <w:rsid w:val="00E86296"/>
    <w:rsid w:val="00E86483"/>
    <w:rsid w:val="00E8656E"/>
    <w:rsid w:val="00E87E23"/>
    <w:rsid w:val="00E90382"/>
    <w:rsid w:val="00E9338C"/>
    <w:rsid w:val="00E9517C"/>
    <w:rsid w:val="00EA1EDE"/>
    <w:rsid w:val="00EA1F90"/>
    <w:rsid w:val="00EA22F4"/>
    <w:rsid w:val="00EA2966"/>
    <w:rsid w:val="00EA2E4E"/>
    <w:rsid w:val="00EA2F33"/>
    <w:rsid w:val="00EA304F"/>
    <w:rsid w:val="00EA3416"/>
    <w:rsid w:val="00EA48D9"/>
    <w:rsid w:val="00EA675E"/>
    <w:rsid w:val="00EA6888"/>
    <w:rsid w:val="00EB279F"/>
    <w:rsid w:val="00EB4224"/>
    <w:rsid w:val="00EB4D76"/>
    <w:rsid w:val="00EB7521"/>
    <w:rsid w:val="00EC0143"/>
    <w:rsid w:val="00EC0190"/>
    <w:rsid w:val="00EC15BD"/>
    <w:rsid w:val="00EC1D11"/>
    <w:rsid w:val="00EC2884"/>
    <w:rsid w:val="00EC49E4"/>
    <w:rsid w:val="00EC4D23"/>
    <w:rsid w:val="00EC5EB4"/>
    <w:rsid w:val="00EC647C"/>
    <w:rsid w:val="00EC652C"/>
    <w:rsid w:val="00ED1EDE"/>
    <w:rsid w:val="00ED2EFD"/>
    <w:rsid w:val="00ED3783"/>
    <w:rsid w:val="00ED3ECF"/>
    <w:rsid w:val="00ED58D4"/>
    <w:rsid w:val="00ED7010"/>
    <w:rsid w:val="00ED7D5E"/>
    <w:rsid w:val="00EE17FE"/>
    <w:rsid w:val="00EE1D2A"/>
    <w:rsid w:val="00EE1EAC"/>
    <w:rsid w:val="00EE3068"/>
    <w:rsid w:val="00EE3FA8"/>
    <w:rsid w:val="00EE436F"/>
    <w:rsid w:val="00EE4CC8"/>
    <w:rsid w:val="00EE4F9D"/>
    <w:rsid w:val="00EE5566"/>
    <w:rsid w:val="00EF17D1"/>
    <w:rsid w:val="00EF1B05"/>
    <w:rsid w:val="00EF1C51"/>
    <w:rsid w:val="00EF2169"/>
    <w:rsid w:val="00EF21D0"/>
    <w:rsid w:val="00EF21FB"/>
    <w:rsid w:val="00EF2E82"/>
    <w:rsid w:val="00EF3392"/>
    <w:rsid w:val="00EF3458"/>
    <w:rsid w:val="00EF525A"/>
    <w:rsid w:val="00EF6DD5"/>
    <w:rsid w:val="00EF7C83"/>
    <w:rsid w:val="00F01F95"/>
    <w:rsid w:val="00F02030"/>
    <w:rsid w:val="00F03230"/>
    <w:rsid w:val="00F04371"/>
    <w:rsid w:val="00F04C31"/>
    <w:rsid w:val="00F05A45"/>
    <w:rsid w:val="00F05C81"/>
    <w:rsid w:val="00F063B4"/>
    <w:rsid w:val="00F06E3A"/>
    <w:rsid w:val="00F07463"/>
    <w:rsid w:val="00F0773E"/>
    <w:rsid w:val="00F11462"/>
    <w:rsid w:val="00F124E2"/>
    <w:rsid w:val="00F13EF5"/>
    <w:rsid w:val="00F145FF"/>
    <w:rsid w:val="00F14F41"/>
    <w:rsid w:val="00F163D7"/>
    <w:rsid w:val="00F16661"/>
    <w:rsid w:val="00F1679A"/>
    <w:rsid w:val="00F16ED4"/>
    <w:rsid w:val="00F22062"/>
    <w:rsid w:val="00F228B4"/>
    <w:rsid w:val="00F22D01"/>
    <w:rsid w:val="00F23248"/>
    <w:rsid w:val="00F23BB3"/>
    <w:rsid w:val="00F23BFC"/>
    <w:rsid w:val="00F23F8E"/>
    <w:rsid w:val="00F255DD"/>
    <w:rsid w:val="00F264C4"/>
    <w:rsid w:val="00F26B15"/>
    <w:rsid w:val="00F27355"/>
    <w:rsid w:val="00F2765C"/>
    <w:rsid w:val="00F27B2F"/>
    <w:rsid w:val="00F302F4"/>
    <w:rsid w:val="00F32509"/>
    <w:rsid w:val="00F32F46"/>
    <w:rsid w:val="00F33494"/>
    <w:rsid w:val="00F349DF"/>
    <w:rsid w:val="00F35F05"/>
    <w:rsid w:val="00F3779D"/>
    <w:rsid w:val="00F4026B"/>
    <w:rsid w:val="00F402C1"/>
    <w:rsid w:val="00F42395"/>
    <w:rsid w:val="00F42B8A"/>
    <w:rsid w:val="00F44C4F"/>
    <w:rsid w:val="00F46D01"/>
    <w:rsid w:val="00F46E68"/>
    <w:rsid w:val="00F509F9"/>
    <w:rsid w:val="00F5127C"/>
    <w:rsid w:val="00F51B5B"/>
    <w:rsid w:val="00F52121"/>
    <w:rsid w:val="00F52A2F"/>
    <w:rsid w:val="00F52C71"/>
    <w:rsid w:val="00F52E0C"/>
    <w:rsid w:val="00F550E3"/>
    <w:rsid w:val="00F5566D"/>
    <w:rsid w:val="00F5668F"/>
    <w:rsid w:val="00F57CB6"/>
    <w:rsid w:val="00F60791"/>
    <w:rsid w:val="00F60C34"/>
    <w:rsid w:val="00F63766"/>
    <w:rsid w:val="00F6439B"/>
    <w:rsid w:val="00F658A2"/>
    <w:rsid w:val="00F65DF5"/>
    <w:rsid w:val="00F65FEF"/>
    <w:rsid w:val="00F662B9"/>
    <w:rsid w:val="00F66818"/>
    <w:rsid w:val="00F67429"/>
    <w:rsid w:val="00F67FCD"/>
    <w:rsid w:val="00F715BC"/>
    <w:rsid w:val="00F719B3"/>
    <w:rsid w:val="00F721AC"/>
    <w:rsid w:val="00F744FD"/>
    <w:rsid w:val="00F7599F"/>
    <w:rsid w:val="00F76FFB"/>
    <w:rsid w:val="00F800A5"/>
    <w:rsid w:val="00F8121B"/>
    <w:rsid w:val="00F836B5"/>
    <w:rsid w:val="00F83ABC"/>
    <w:rsid w:val="00F853DC"/>
    <w:rsid w:val="00F85E15"/>
    <w:rsid w:val="00F86CC7"/>
    <w:rsid w:val="00F8725C"/>
    <w:rsid w:val="00F87E80"/>
    <w:rsid w:val="00F90775"/>
    <w:rsid w:val="00F9191B"/>
    <w:rsid w:val="00F9239F"/>
    <w:rsid w:val="00F95234"/>
    <w:rsid w:val="00F9796B"/>
    <w:rsid w:val="00FA1F45"/>
    <w:rsid w:val="00FA2C54"/>
    <w:rsid w:val="00FB002A"/>
    <w:rsid w:val="00FB156A"/>
    <w:rsid w:val="00FB16DB"/>
    <w:rsid w:val="00FB1893"/>
    <w:rsid w:val="00FB1C75"/>
    <w:rsid w:val="00FB4982"/>
    <w:rsid w:val="00FB573D"/>
    <w:rsid w:val="00FB57C2"/>
    <w:rsid w:val="00FB5EB8"/>
    <w:rsid w:val="00FB6DE0"/>
    <w:rsid w:val="00FC0D4E"/>
    <w:rsid w:val="00FC2C23"/>
    <w:rsid w:val="00FC2D26"/>
    <w:rsid w:val="00FC321B"/>
    <w:rsid w:val="00FC420C"/>
    <w:rsid w:val="00FC4742"/>
    <w:rsid w:val="00FC4B17"/>
    <w:rsid w:val="00FC56F6"/>
    <w:rsid w:val="00FC6422"/>
    <w:rsid w:val="00FC72EF"/>
    <w:rsid w:val="00FC7FEB"/>
    <w:rsid w:val="00FD0769"/>
    <w:rsid w:val="00FD07AB"/>
    <w:rsid w:val="00FD09E5"/>
    <w:rsid w:val="00FD2BCB"/>
    <w:rsid w:val="00FD369A"/>
    <w:rsid w:val="00FD38A5"/>
    <w:rsid w:val="00FD54C7"/>
    <w:rsid w:val="00FD5E0F"/>
    <w:rsid w:val="00FD6187"/>
    <w:rsid w:val="00FD715E"/>
    <w:rsid w:val="00FD7F34"/>
    <w:rsid w:val="00FE02C2"/>
    <w:rsid w:val="00FE07B7"/>
    <w:rsid w:val="00FE0E1F"/>
    <w:rsid w:val="00FE168B"/>
    <w:rsid w:val="00FE28CB"/>
    <w:rsid w:val="00FE32C6"/>
    <w:rsid w:val="00FE3C09"/>
    <w:rsid w:val="00FF02F8"/>
    <w:rsid w:val="00FF0B9B"/>
    <w:rsid w:val="00FF1563"/>
    <w:rsid w:val="00FF15AE"/>
    <w:rsid w:val="00FF2DE4"/>
    <w:rsid w:val="00FF4C09"/>
    <w:rsid w:val="00FF60AD"/>
    <w:rsid w:val="00FF65A5"/>
    <w:rsid w:val="00FF739C"/>
    <w:rsid w:val="00FF7E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DD3D0"/>
  <w15:docId w15:val="{A5B798DD-5573-4AE5-B203-517C137C1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391CA5"/>
    <w:pPr>
      <w:keepNext/>
      <w:keepLines/>
      <w:spacing w:before="240"/>
      <w:outlineLvl w:val="0"/>
    </w:pPr>
    <w:rPr>
      <w:rFonts w:ascii="Calibri Light" w:eastAsiaTheme="majorEastAsia" w:hAnsi="Calibri Light" w:cs="Calibri Light"/>
      <w:color w:val="1F3864" w:themeColor="accent1" w:themeShade="80"/>
      <w:sz w:val="32"/>
      <w:szCs w:val="32"/>
      <w:lang w:val="es-ES"/>
    </w:rPr>
  </w:style>
  <w:style w:type="paragraph" w:styleId="Ttulo2">
    <w:name w:val="heading 2"/>
    <w:basedOn w:val="Normal"/>
    <w:next w:val="Normal"/>
    <w:link w:val="Ttulo2Car"/>
    <w:unhideWhenUsed/>
    <w:qFormat/>
    <w:rsid w:val="003C497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904EA8"/>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nhideWhenUsed/>
    <w:qFormat/>
    <w:rsid w:val="009047F2"/>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qFormat/>
    <w:rsid w:val="000E7ACA"/>
    <w:pPr>
      <w:keepNext/>
      <w:numPr>
        <w:ilvl w:val="4"/>
        <w:numId w:val="1"/>
      </w:numPr>
      <w:suppressAutoHyphens/>
      <w:jc w:val="both"/>
      <w:outlineLvl w:val="4"/>
    </w:pPr>
    <w:rPr>
      <w:rFonts w:ascii="Times New Roman" w:eastAsia="Times New Roman" w:hAnsi="Times New Roman" w:cs="Times New Roman"/>
      <w:b/>
      <w:bCs/>
      <w:sz w:val="12"/>
      <w:szCs w:val="12"/>
      <w:lang w:val="es-ES_tradnl" w:eastAsia="zh-CN"/>
    </w:rPr>
  </w:style>
  <w:style w:type="paragraph" w:styleId="Ttulo6">
    <w:name w:val="heading 6"/>
    <w:basedOn w:val="Normal"/>
    <w:next w:val="Normal"/>
    <w:link w:val="Ttulo6Car"/>
    <w:qFormat/>
    <w:rsid w:val="000E7ACA"/>
    <w:pPr>
      <w:keepNext/>
      <w:numPr>
        <w:ilvl w:val="5"/>
        <w:numId w:val="1"/>
      </w:numPr>
      <w:suppressAutoHyphens/>
      <w:outlineLvl w:val="5"/>
    </w:pPr>
    <w:rPr>
      <w:rFonts w:ascii="Tahoma" w:eastAsia="Times New Roman" w:hAnsi="Tahoma" w:cs="Tahoma"/>
      <w:lang w:val="es-ES_tradnl"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CA5"/>
    <w:rPr>
      <w:rFonts w:ascii="Calibri Light" w:eastAsiaTheme="majorEastAsia" w:hAnsi="Calibri Light" w:cs="Calibri Light"/>
      <w:color w:val="1F3864" w:themeColor="accent1" w:themeShade="80"/>
      <w:sz w:val="32"/>
      <w:szCs w:val="32"/>
      <w:lang w:val="es-ES"/>
    </w:rPr>
  </w:style>
  <w:style w:type="character" w:customStyle="1" w:styleId="Ttulo2Car">
    <w:name w:val="Título 2 Car"/>
    <w:basedOn w:val="Fuentedeprrafopredeter"/>
    <w:link w:val="Ttulo2"/>
    <w:uiPriority w:val="9"/>
    <w:rsid w:val="003C497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04EA8"/>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rsid w:val="009047F2"/>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rsid w:val="000E7ACA"/>
    <w:rPr>
      <w:rFonts w:ascii="Times New Roman" w:eastAsia="Times New Roman" w:hAnsi="Times New Roman" w:cs="Times New Roman"/>
      <w:b/>
      <w:bCs/>
      <w:sz w:val="12"/>
      <w:szCs w:val="12"/>
      <w:lang w:val="es-ES_tradnl" w:eastAsia="zh-CN"/>
    </w:rPr>
  </w:style>
  <w:style w:type="character" w:customStyle="1" w:styleId="Ttulo6Car">
    <w:name w:val="Título 6 Car"/>
    <w:basedOn w:val="Fuentedeprrafopredeter"/>
    <w:link w:val="Ttulo6"/>
    <w:rsid w:val="000E7ACA"/>
    <w:rPr>
      <w:rFonts w:ascii="Tahoma" w:eastAsia="Times New Roman" w:hAnsi="Tahoma" w:cs="Tahoma"/>
      <w:lang w:val="es-ES_tradnl" w:eastAsia="zh-CN"/>
    </w:rPr>
  </w:style>
  <w:style w:type="paragraph" w:styleId="Encabezado">
    <w:name w:val="header"/>
    <w:basedOn w:val="Normal"/>
    <w:link w:val="EncabezadoCar"/>
    <w:unhideWhenUsed/>
    <w:rsid w:val="005839D7"/>
    <w:pPr>
      <w:tabs>
        <w:tab w:val="center" w:pos="4419"/>
        <w:tab w:val="right" w:pos="8838"/>
      </w:tabs>
    </w:pPr>
  </w:style>
  <w:style w:type="character" w:customStyle="1" w:styleId="EncabezadoCar">
    <w:name w:val="Encabezado Car"/>
    <w:basedOn w:val="Fuentedeprrafopredeter"/>
    <w:link w:val="Encabezado"/>
    <w:uiPriority w:val="99"/>
    <w:rsid w:val="005839D7"/>
    <w:rPr>
      <w:rFonts w:eastAsiaTheme="minorEastAsia"/>
    </w:rPr>
  </w:style>
  <w:style w:type="paragraph" w:styleId="Piedepgina">
    <w:name w:val="footer"/>
    <w:basedOn w:val="Normal"/>
    <w:link w:val="PiedepginaCar"/>
    <w:uiPriority w:val="99"/>
    <w:unhideWhenUsed/>
    <w:rsid w:val="005839D7"/>
    <w:pPr>
      <w:tabs>
        <w:tab w:val="center" w:pos="4419"/>
        <w:tab w:val="right" w:pos="8838"/>
      </w:tabs>
    </w:pPr>
  </w:style>
  <w:style w:type="character" w:customStyle="1" w:styleId="PiedepginaCar">
    <w:name w:val="Pie de página Car"/>
    <w:basedOn w:val="Fuentedeprrafopredeter"/>
    <w:link w:val="Piedepgina"/>
    <w:uiPriority w:val="99"/>
    <w:rsid w:val="005839D7"/>
    <w:rPr>
      <w:rFonts w:eastAsiaTheme="minorEastAsia"/>
    </w:rPr>
  </w:style>
  <w:style w:type="character" w:styleId="Hipervnculo">
    <w:name w:val="Hyperlink"/>
    <w:basedOn w:val="Fuentedeprrafopredeter"/>
    <w:uiPriority w:val="99"/>
    <w:unhideWhenUsed/>
    <w:rsid w:val="00391CA5"/>
    <w:rPr>
      <w:rFonts w:ascii="Calibri" w:hAnsi="Calibri" w:cs="Calibri"/>
      <w:color w:val="1F3864" w:themeColor="accent1" w:themeShade="80"/>
      <w:u w:val="single"/>
    </w:rPr>
  </w:style>
  <w:style w:type="paragraph" w:styleId="TDC1">
    <w:name w:val="toc 1"/>
    <w:basedOn w:val="Normal"/>
    <w:next w:val="Normal"/>
    <w:autoRedefine/>
    <w:uiPriority w:val="39"/>
    <w:unhideWhenUsed/>
    <w:rsid w:val="00391CA5"/>
    <w:pPr>
      <w:spacing w:after="100"/>
    </w:pPr>
    <w:rPr>
      <w:rFonts w:ascii="Calibri" w:eastAsiaTheme="minorHAnsi" w:hAnsi="Calibri" w:cs="Calibri"/>
      <w:sz w:val="22"/>
      <w:szCs w:val="22"/>
      <w:lang w:val="es-ES"/>
    </w:rPr>
  </w:style>
  <w:style w:type="paragraph" w:styleId="TtuloTDC">
    <w:name w:val="TOC Heading"/>
    <w:basedOn w:val="Ttulo1"/>
    <w:next w:val="Normal"/>
    <w:uiPriority w:val="39"/>
    <w:unhideWhenUsed/>
    <w:qFormat/>
    <w:rsid w:val="00391CA5"/>
    <w:pPr>
      <w:outlineLvl w:val="9"/>
    </w:pPr>
    <w:rPr>
      <w:color w:val="2F5496" w:themeColor="accent1" w:themeShade="BF"/>
    </w:rPr>
  </w:style>
  <w:style w:type="paragraph" w:styleId="Prrafodelista">
    <w:name w:val="List Paragraph"/>
    <w:aliases w:val="titulo 3,Bullet List,FooterText,numbered,List Paragraph1,Paragraphe de liste1,lp1,HOJA,Colorful List - Accent 11,Colorful List Accent 1,LISTA,Párrafo de lista2,Ha,Resume Title,Dot pt,Bullet 1,Bulletr List Paragraph,列出段落,列出段落1,viñetas"/>
    <w:basedOn w:val="Normal"/>
    <w:link w:val="PrrafodelistaCar"/>
    <w:unhideWhenUsed/>
    <w:qFormat/>
    <w:rsid w:val="00391CA5"/>
    <w:pPr>
      <w:ind w:left="720"/>
      <w:contextualSpacing/>
    </w:pPr>
    <w:rPr>
      <w:rFonts w:ascii="Calibri" w:eastAsiaTheme="minorHAnsi" w:hAnsi="Calibri" w:cs="Calibri"/>
      <w:sz w:val="22"/>
      <w:szCs w:val="22"/>
      <w:lang w:val="es-ES"/>
    </w:rPr>
  </w:style>
  <w:style w:type="character" w:customStyle="1" w:styleId="PrrafodelistaCar">
    <w:name w:val="Párrafo de lista Car"/>
    <w:aliases w:val="titulo 3 Car,Bullet List Car,FooterText Car,numbered Car,List Paragraph1 Car,Paragraphe de liste1 Car,lp1 Car,HOJA Car,Colorful List - Accent 11 Car,Colorful List Accent 1 Car,LISTA Car,Párrafo de lista2 Car,Ha Car,Resume Title Car"/>
    <w:link w:val="Prrafodelista"/>
    <w:uiPriority w:val="34"/>
    <w:qFormat/>
    <w:locked/>
    <w:rsid w:val="00895E26"/>
    <w:rPr>
      <w:rFonts w:ascii="Calibri" w:hAnsi="Calibri" w:cs="Calibri"/>
      <w:sz w:val="22"/>
      <w:szCs w:val="22"/>
      <w:lang w:val="es-ES"/>
    </w:rPr>
  </w:style>
  <w:style w:type="table" w:customStyle="1" w:styleId="SJD">
    <w:name w:val="SJD"/>
    <w:basedOn w:val="Tablanormal"/>
    <w:uiPriority w:val="99"/>
    <w:rsid w:val="003C497D"/>
    <w:rPr>
      <w:rFonts w:ascii="Arial" w:eastAsia="Times New Roman" w:hAnsi="Arial"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A9090"/>
      </w:tcPr>
    </w:tblStylePr>
    <w:tblStylePr w:type="lastRow">
      <w:rPr>
        <w:b/>
      </w:rPr>
      <w:tblPr/>
      <w:tcPr>
        <w:shd w:val="clear" w:color="auto" w:fill="FA9090"/>
      </w:tcPr>
    </w:tblStylePr>
  </w:style>
  <w:style w:type="table" w:styleId="Tabladelista3-nfasis2">
    <w:name w:val="List Table 3 Accent 2"/>
    <w:basedOn w:val="Tablanormal"/>
    <w:uiPriority w:val="48"/>
    <w:rsid w:val="00957071"/>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Descripcin">
    <w:name w:val="caption"/>
    <w:basedOn w:val="Normal"/>
    <w:next w:val="Normal"/>
    <w:uiPriority w:val="35"/>
    <w:unhideWhenUsed/>
    <w:qFormat/>
    <w:rsid w:val="00817A70"/>
    <w:pPr>
      <w:spacing w:after="200"/>
    </w:pPr>
    <w:rPr>
      <w:i/>
      <w:iCs/>
      <w:color w:val="44546A" w:themeColor="text2"/>
      <w:sz w:val="18"/>
      <w:szCs w:val="18"/>
    </w:rPr>
  </w:style>
  <w:style w:type="paragraph" w:styleId="TDC2">
    <w:name w:val="toc 2"/>
    <w:basedOn w:val="Normal"/>
    <w:next w:val="Normal"/>
    <w:autoRedefine/>
    <w:uiPriority w:val="39"/>
    <w:unhideWhenUsed/>
    <w:rsid w:val="00CB6C88"/>
    <w:pPr>
      <w:tabs>
        <w:tab w:val="right" w:leader="dot" w:pos="9477"/>
      </w:tabs>
      <w:spacing w:after="100"/>
      <w:ind w:left="240"/>
    </w:pPr>
  </w:style>
  <w:style w:type="paragraph" w:styleId="TDC3">
    <w:name w:val="toc 3"/>
    <w:basedOn w:val="Normal"/>
    <w:next w:val="Normal"/>
    <w:autoRedefine/>
    <w:uiPriority w:val="39"/>
    <w:unhideWhenUsed/>
    <w:rsid w:val="00D9647A"/>
    <w:pPr>
      <w:spacing w:after="100"/>
      <w:ind w:left="480"/>
    </w:pPr>
  </w:style>
  <w:style w:type="paragraph" w:styleId="NormalWeb">
    <w:name w:val="Normal (Web)"/>
    <w:basedOn w:val="Normal"/>
    <w:unhideWhenUsed/>
    <w:rsid w:val="00A804E3"/>
    <w:pPr>
      <w:spacing w:before="100" w:beforeAutospacing="1" w:after="100" w:afterAutospacing="1"/>
    </w:pPr>
    <w:rPr>
      <w:rFonts w:ascii="Times New Roman" w:eastAsia="Times New Roman" w:hAnsi="Times New Roman" w:cs="Times New Roman"/>
      <w:lang w:eastAsia="es-ES_tradnl"/>
    </w:rPr>
  </w:style>
  <w:style w:type="table" w:styleId="Tablaconcuadrcula1clara-nfasis1">
    <w:name w:val="Grid Table 1 Light Accent 1"/>
    <w:basedOn w:val="Tablanormal"/>
    <w:uiPriority w:val="46"/>
    <w:rsid w:val="00F04371"/>
    <w:rPr>
      <w:sz w:val="22"/>
      <w:szCs w:val="22"/>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F04371"/>
    <w:rPr>
      <w:sz w:val="22"/>
      <w:szCs w:val="22"/>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6">
    <w:name w:val="Grid Table 4 Accent 6"/>
    <w:basedOn w:val="Tablanormal"/>
    <w:uiPriority w:val="49"/>
    <w:rsid w:val="00F04371"/>
    <w:rPr>
      <w:sz w:val="22"/>
      <w:szCs w:val="22"/>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1">
    <w:name w:val="Grid Table 4 Accent 1"/>
    <w:basedOn w:val="Tablanormal"/>
    <w:uiPriority w:val="49"/>
    <w:rsid w:val="00F04371"/>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Mencinsinresolver1">
    <w:name w:val="Mención sin resolver1"/>
    <w:basedOn w:val="Fuentedeprrafopredeter"/>
    <w:uiPriority w:val="99"/>
    <w:semiHidden/>
    <w:unhideWhenUsed/>
    <w:rsid w:val="00FF60AD"/>
    <w:rPr>
      <w:color w:val="605E5C"/>
      <w:shd w:val="clear" w:color="auto" w:fill="E1DFDD"/>
    </w:rPr>
  </w:style>
  <w:style w:type="paragraph" w:styleId="Sinespaciado">
    <w:name w:val="No Spacing"/>
    <w:link w:val="SinespaciadoCar"/>
    <w:uiPriority w:val="1"/>
    <w:qFormat/>
    <w:rsid w:val="0011458D"/>
    <w:pPr>
      <w:suppressAutoHyphens/>
    </w:pPr>
    <w:rPr>
      <w:rFonts w:ascii="Times New Roman" w:eastAsia="Times New Roman" w:hAnsi="Times New Roman" w:cs="Times New Roman"/>
      <w:sz w:val="20"/>
      <w:szCs w:val="20"/>
      <w:lang w:val="es-ES_tradnl" w:eastAsia="zh-CN"/>
    </w:rPr>
  </w:style>
  <w:style w:type="paragraph" w:styleId="Textoindependiente">
    <w:name w:val="Body Text"/>
    <w:basedOn w:val="Normal"/>
    <w:link w:val="TextoindependienteCar"/>
    <w:uiPriority w:val="1"/>
    <w:qFormat/>
    <w:rsid w:val="0040764E"/>
    <w:pPr>
      <w:suppressAutoHyphens/>
      <w:spacing w:after="120"/>
    </w:pPr>
    <w:rPr>
      <w:rFonts w:ascii="Times New Roman" w:eastAsia="Times New Roman" w:hAnsi="Times New Roman" w:cs="Times New Roman"/>
      <w:sz w:val="20"/>
      <w:szCs w:val="20"/>
      <w:lang w:val="es-ES_tradnl" w:eastAsia="zh-CN"/>
    </w:rPr>
  </w:style>
  <w:style w:type="character" w:customStyle="1" w:styleId="TextoindependienteCar">
    <w:name w:val="Texto independiente Car"/>
    <w:basedOn w:val="Fuentedeprrafopredeter"/>
    <w:link w:val="Textoindependiente"/>
    <w:uiPriority w:val="1"/>
    <w:rsid w:val="0040764E"/>
    <w:rPr>
      <w:rFonts w:ascii="Times New Roman" w:eastAsia="Times New Roman" w:hAnsi="Times New Roman" w:cs="Times New Roman"/>
      <w:sz w:val="20"/>
      <w:szCs w:val="20"/>
      <w:lang w:val="es-ES_tradnl" w:eastAsia="zh-CN"/>
    </w:rPr>
  </w:style>
  <w:style w:type="table" w:styleId="Tablaconcuadrcula">
    <w:name w:val="Table Grid"/>
    <w:basedOn w:val="Tablanormal"/>
    <w:uiPriority w:val="39"/>
    <w:rsid w:val="008624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
    <w:name w:val="List Table 3"/>
    <w:basedOn w:val="Tablanormal"/>
    <w:uiPriority w:val="48"/>
    <w:rsid w:val="00E8656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6concolores-nfasis5">
    <w:name w:val="Grid Table 6 Colorful Accent 5"/>
    <w:basedOn w:val="Tablanormal"/>
    <w:uiPriority w:val="51"/>
    <w:rsid w:val="00833306"/>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833306"/>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4-nfasis6">
    <w:name w:val="List Table 4 Accent 6"/>
    <w:basedOn w:val="Tablanormal"/>
    <w:uiPriority w:val="49"/>
    <w:rsid w:val="00D93C2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abladeilustraciones">
    <w:name w:val="table of figures"/>
    <w:basedOn w:val="Normal"/>
    <w:next w:val="Normal"/>
    <w:uiPriority w:val="99"/>
    <w:unhideWhenUsed/>
    <w:rsid w:val="00A47394"/>
    <w:pPr>
      <w:ind w:left="480" w:hanging="480"/>
    </w:pPr>
    <w:rPr>
      <w:rFonts w:cstheme="minorHAnsi"/>
      <w:caps/>
      <w:sz w:val="20"/>
      <w:szCs w:val="20"/>
    </w:rPr>
  </w:style>
  <w:style w:type="table" w:customStyle="1" w:styleId="TableNormal">
    <w:name w:val="Table Normal"/>
    <w:uiPriority w:val="2"/>
    <w:semiHidden/>
    <w:unhideWhenUsed/>
    <w:qFormat/>
    <w:rsid w:val="00BE260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260E"/>
    <w:pPr>
      <w:widowControl w:val="0"/>
      <w:autoSpaceDE w:val="0"/>
      <w:autoSpaceDN w:val="0"/>
    </w:pPr>
    <w:rPr>
      <w:rFonts w:ascii="Arial MT" w:eastAsia="Arial MT" w:hAnsi="Arial MT" w:cs="Arial MT"/>
      <w:sz w:val="22"/>
      <w:szCs w:val="22"/>
      <w:lang w:val="es-ES"/>
    </w:rPr>
  </w:style>
  <w:style w:type="character" w:styleId="Refdecomentario">
    <w:name w:val="annotation reference"/>
    <w:basedOn w:val="Fuentedeprrafopredeter"/>
    <w:uiPriority w:val="99"/>
    <w:semiHidden/>
    <w:unhideWhenUsed/>
    <w:rsid w:val="00661F5B"/>
    <w:rPr>
      <w:sz w:val="16"/>
      <w:szCs w:val="16"/>
    </w:rPr>
  </w:style>
  <w:style w:type="paragraph" w:styleId="Textocomentario">
    <w:name w:val="annotation text"/>
    <w:basedOn w:val="Normal"/>
    <w:link w:val="TextocomentarioCar"/>
    <w:uiPriority w:val="99"/>
    <w:semiHidden/>
    <w:unhideWhenUsed/>
    <w:rsid w:val="00661F5B"/>
    <w:rPr>
      <w:sz w:val="20"/>
      <w:szCs w:val="20"/>
    </w:rPr>
  </w:style>
  <w:style w:type="character" w:customStyle="1" w:styleId="TextocomentarioCar">
    <w:name w:val="Texto comentario Car"/>
    <w:basedOn w:val="Fuentedeprrafopredeter"/>
    <w:link w:val="Textocomentario"/>
    <w:uiPriority w:val="99"/>
    <w:semiHidden/>
    <w:rsid w:val="00661F5B"/>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661F5B"/>
    <w:rPr>
      <w:b/>
      <w:bCs/>
    </w:rPr>
  </w:style>
  <w:style w:type="character" w:customStyle="1" w:styleId="AsuntodelcomentarioCar">
    <w:name w:val="Asunto del comentario Car"/>
    <w:basedOn w:val="TextocomentarioCar"/>
    <w:link w:val="Asuntodelcomentario"/>
    <w:uiPriority w:val="99"/>
    <w:semiHidden/>
    <w:rsid w:val="00661F5B"/>
    <w:rPr>
      <w:rFonts w:eastAsiaTheme="minorEastAsia"/>
      <w:b/>
      <w:bCs/>
      <w:sz w:val="20"/>
      <w:szCs w:val="20"/>
    </w:rPr>
  </w:style>
  <w:style w:type="paragraph" w:styleId="Textonotapie">
    <w:name w:val="footnote text"/>
    <w:basedOn w:val="Normal"/>
    <w:link w:val="TextonotapieCar"/>
    <w:uiPriority w:val="99"/>
    <w:semiHidden/>
    <w:unhideWhenUsed/>
    <w:rsid w:val="00895E26"/>
    <w:pPr>
      <w:widowControl w:val="0"/>
    </w:pPr>
    <w:rPr>
      <w:rFonts w:ascii="Arial MT" w:eastAsia="Arial MT" w:hAnsi="Arial MT" w:cs="Arial MT"/>
      <w:sz w:val="20"/>
      <w:szCs w:val="20"/>
      <w:lang w:val="es-ES" w:eastAsia="es-CO"/>
    </w:rPr>
  </w:style>
  <w:style w:type="character" w:customStyle="1" w:styleId="TextonotapieCar">
    <w:name w:val="Texto nota pie Car"/>
    <w:basedOn w:val="Fuentedeprrafopredeter"/>
    <w:link w:val="Textonotapie"/>
    <w:uiPriority w:val="99"/>
    <w:semiHidden/>
    <w:rsid w:val="00895E26"/>
    <w:rPr>
      <w:rFonts w:ascii="Arial MT" w:eastAsia="Arial MT" w:hAnsi="Arial MT" w:cs="Arial MT"/>
      <w:sz w:val="20"/>
      <w:szCs w:val="20"/>
      <w:lang w:val="es-ES" w:eastAsia="es-CO"/>
    </w:rPr>
  </w:style>
  <w:style w:type="character" w:styleId="Refdenotaalpie">
    <w:name w:val="footnote reference"/>
    <w:basedOn w:val="Fuentedeprrafopredeter"/>
    <w:uiPriority w:val="99"/>
    <w:semiHidden/>
    <w:unhideWhenUsed/>
    <w:rsid w:val="00895E26"/>
    <w:rPr>
      <w:vertAlign w:val="superscript"/>
    </w:rPr>
  </w:style>
  <w:style w:type="table" w:styleId="Tablanormal5">
    <w:name w:val="Plain Table 5"/>
    <w:basedOn w:val="Tablanormal"/>
    <w:uiPriority w:val="45"/>
    <w:rsid w:val="00895E26"/>
    <w:rPr>
      <w:rFonts w:ascii="Times New Roman" w:eastAsia="Times New Roman" w:hAnsi="Times New Roman" w:cs="Times New Roman"/>
      <w:sz w:val="20"/>
      <w:szCs w:val="20"/>
      <w:lang w:val="es-U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2-nfasis6">
    <w:name w:val="Grid Table 2 Accent 6"/>
    <w:basedOn w:val="Tablanormal"/>
    <w:uiPriority w:val="47"/>
    <w:rsid w:val="00C03CCC"/>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visitado">
    <w:name w:val="FollowedHyperlink"/>
    <w:basedOn w:val="Fuentedeprrafopredeter"/>
    <w:uiPriority w:val="99"/>
    <w:semiHidden/>
    <w:unhideWhenUsed/>
    <w:rsid w:val="005B6821"/>
    <w:rPr>
      <w:color w:val="954F72" w:themeColor="followedHyperlink"/>
      <w:u w:val="single"/>
    </w:rPr>
  </w:style>
  <w:style w:type="character" w:customStyle="1" w:styleId="Fuentedeprrafopredeter1">
    <w:name w:val="Fuente de párrafo predeter.1"/>
    <w:qFormat/>
    <w:rsid w:val="00672B2B"/>
  </w:style>
  <w:style w:type="paragraph" w:styleId="Textonotaalfinal">
    <w:name w:val="endnote text"/>
    <w:basedOn w:val="Normal"/>
    <w:link w:val="TextonotaalfinalCar"/>
    <w:uiPriority w:val="99"/>
    <w:semiHidden/>
    <w:unhideWhenUsed/>
    <w:rsid w:val="008D2119"/>
    <w:rPr>
      <w:sz w:val="20"/>
      <w:szCs w:val="20"/>
    </w:rPr>
  </w:style>
  <w:style w:type="character" w:customStyle="1" w:styleId="TextonotaalfinalCar">
    <w:name w:val="Texto nota al final Car"/>
    <w:basedOn w:val="Fuentedeprrafopredeter"/>
    <w:link w:val="Textonotaalfinal"/>
    <w:uiPriority w:val="99"/>
    <w:semiHidden/>
    <w:rsid w:val="008D2119"/>
    <w:rPr>
      <w:rFonts w:eastAsiaTheme="minorEastAsia"/>
      <w:sz w:val="20"/>
      <w:szCs w:val="20"/>
    </w:rPr>
  </w:style>
  <w:style w:type="character" w:styleId="Refdenotaalfinal">
    <w:name w:val="endnote reference"/>
    <w:basedOn w:val="Fuentedeprrafopredeter"/>
    <w:uiPriority w:val="99"/>
    <w:semiHidden/>
    <w:unhideWhenUsed/>
    <w:rsid w:val="008D2119"/>
    <w:rPr>
      <w:vertAlign w:val="superscript"/>
    </w:rPr>
  </w:style>
  <w:style w:type="character" w:customStyle="1" w:styleId="WW8Num1z0">
    <w:name w:val="WW8Num1z0"/>
    <w:rsid w:val="000E7ACA"/>
  </w:style>
  <w:style w:type="character" w:customStyle="1" w:styleId="WW8Num1z1">
    <w:name w:val="WW8Num1z1"/>
    <w:rsid w:val="000E7ACA"/>
  </w:style>
  <w:style w:type="character" w:customStyle="1" w:styleId="WW8Num1z2">
    <w:name w:val="WW8Num1z2"/>
    <w:rsid w:val="000E7ACA"/>
  </w:style>
  <w:style w:type="character" w:customStyle="1" w:styleId="WW8Num1z3">
    <w:name w:val="WW8Num1z3"/>
    <w:rsid w:val="000E7ACA"/>
  </w:style>
  <w:style w:type="character" w:customStyle="1" w:styleId="WW8Num1z4">
    <w:name w:val="WW8Num1z4"/>
    <w:rsid w:val="000E7ACA"/>
  </w:style>
  <w:style w:type="character" w:customStyle="1" w:styleId="WW8Num1z5">
    <w:name w:val="WW8Num1z5"/>
    <w:rsid w:val="000E7ACA"/>
  </w:style>
  <w:style w:type="character" w:customStyle="1" w:styleId="WW8Num1z6">
    <w:name w:val="WW8Num1z6"/>
    <w:rsid w:val="000E7ACA"/>
  </w:style>
  <w:style w:type="character" w:customStyle="1" w:styleId="WW8Num1z7">
    <w:name w:val="WW8Num1z7"/>
    <w:rsid w:val="000E7ACA"/>
  </w:style>
  <w:style w:type="character" w:customStyle="1" w:styleId="WW8Num1z8">
    <w:name w:val="WW8Num1z8"/>
    <w:rsid w:val="000E7ACA"/>
  </w:style>
  <w:style w:type="character" w:customStyle="1" w:styleId="Fuentedeprrafopredeter5">
    <w:name w:val="Fuente de párrafo predeter.5"/>
    <w:rsid w:val="000E7ACA"/>
  </w:style>
  <w:style w:type="character" w:customStyle="1" w:styleId="Fuentedeprrafopredeter4">
    <w:name w:val="Fuente de párrafo predeter.4"/>
    <w:rsid w:val="000E7ACA"/>
  </w:style>
  <w:style w:type="character" w:customStyle="1" w:styleId="Fuentedeprrafopredeter3">
    <w:name w:val="Fuente de párrafo predeter.3"/>
    <w:rsid w:val="000E7ACA"/>
  </w:style>
  <w:style w:type="character" w:customStyle="1" w:styleId="Fuentedeprrafopredeter2">
    <w:name w:val="Fuente de párrafo predeter.2"/>
    <w:rsid w:val="000E7ACA"/>
  </w:style>
  <w:style w:type="character" w:customStyle="1" w:styleId="WW8NumSt1z0">
    <w:name w:val="WW8NumSt1z0"/>
    <w:rsid w:val="000E7ACA"/>
    <w:rPr>
      <w:rFonts w:ascii="Wingdings" w:hAnsi="Wingdings" w:cs="Wingdings"/>
      <w:b w:val="0"/>
      <w:bCs w:val="0"/>
      <w:i w:val="0"/>
      <w:iCs w:val="0"/>
      <w:sz w:val="24"/>
      <w:szCs w:val="24"/>
    </w:rPr>
  </w:style>
  <w:style w:type="character" w:customStyle="1" w:styleId="estilo61">
    <w:name w:val="estilo61"/>
    <w:rsid w:val="000E7ACA"/>
    <w:rPr>
      <w:b/>
      <w:bCs/>
      <w:color w:val="FF0000"/>
    </w:rPr>
  </w:style>
  <w:style w:type="character" w:styleId="Textoennegrita">
    <w:name w:val="Strong"/>
    <w:qFormat/>
    <w:rsid w:val="000E7ACA"/>
    <w:rPr>
      <w:b/>
      <w:bCs/>
    </w:rPr>
  </w:style>
  <w:style w:type="paragraph" w:customStyle="1" w:styleId="Encabezado5">
    <w:name w:val="Encabezado5"/>
    <w:basedOn w:val="Encabezado4"/>
    <w:next w:val="Textoindependiente"/>
    <w:rsid w:val="000E7ACA"/>
    <w:pPr>
      <w:jc w:val="center"/>
    </w:pPr>
    <w:rPr>
      <w:b/>
      <w:bCs/>
      <w:sz w:val="56"/>
      <w:szCs w:val="56"/>
    </w:rPr>
  </w:style>
  <w:style w:type="paragraph" w:customStyle="1" w:styleId="Encabezado4">
    <w:name w:val="Encabezado4"/>
    <w:basedOn w:val="Normal"/>
    <w:next w:val="Textoindependiente"/>
    <w:rsid w:val="000E7ACA"/>
    <w:pPr>
      <w:keepNext/>
      <w:suppressAutoHyphens/>
      <w:spacing w:before="240" w:after="120"/>
    </w:pPr>
    <w:rPr>
      <w:rFonts w:ascii="Liberation Sans" w:eastAsia="Microsoft YaHei" w:hAnsi="Liberation Sans" w:cs="Mangal"/>
      <w:sz w:val="28"/>
      <w:szCs w:val="28"/>
      <w:lang w:val="es-ES_tradnl" w:eastAsia="zh-CN"/>
    </w:rPr>
  </w:style>
  <w:style w:type="paragraph" w:styleId="Lista">
    <w:name w:val="List"/>
    <w:basedOn w:val="Textoindependiente"/>
    <w:rsid w:val="000E7ACA"/>
    <w:rPr>
      <w:rFonts w:cs="Mangal"/>
    </w:rPr>
  </w:style>
  <w:style w:type="paragraph" w:customStyle="1" w:styleId="a">
    <w:basedOn w:val="Normal"/>
    <w:next w:val="Descripcin"/>
    <w:qFormat/>
    <w:rsid w:val="000E7ACA"/>
    <w:pPr>
      <w:suppressLineNumbers/>
      <w:suppressAutoHyphens/>
      <w:spacing w:before="120" w:after="120"/>
    </w:pPr>
    <w:rPr>
      <w:rFonts w:ascii="Times New Roman" w:eastAsia="Times New Roman" w:hAnsi="Times New Roman" w:cs="Mangal"/>
      <w:i/>
      <w:iCs/>
      <w:lang w:val="es-ES_tradnl" w:eastAsia="zh-CN"/>
    </w:rPr>
  </w:style>
  <w:style w:type="paragraph" w:customStyle="1" w:styleId="ndice">
    <w:name w:val="Índice"/>
    <w:basedOn w:val="Normal"/>
    <w:rsid w:val="000E7ACA"/>
    <w:pPr>
      <w:suppressLineNumbers/>
      <w:suppressAutoHyphens/>
    </w:pPr>
    <w:rPr>
      <w:rFonts w:ascii="Times New Roman" w:eastAsia="Times New Roman" w:hAnsi="Times New Roman" w:cs="Mangal"/>
      <w:sz w:val="20"/>
      <w:szCs w:val="20"/>
      <w:lang w:val="es-ES_tradnl" w:eastAsia="zh-CN"/>
    </w:rPr>
  </w:style>
  <w:style w:type="paragraph" w:customStyle="1" w:styleId="Epgrafe4">
    <w:name w:val="Epígrafe4"/>
    <w:basedOn w:val="Normal"/>
    <w:rsid w:val="000E7ACA"/>
    <w:pPr>
      <w:suppressLineNumbers/>
      <w:suppressAutoHyphens/>
      <w:spacing w:before="120" w:after="120"/>
    </w:pPr>
    <w:rPr>
      <w:rFonts w:ascii="Times New Roman" w:eastAsia="Times New Roman" w:hAnsi="Times New Roman" w:cs="Mangal"/>
      <w:i/>
      <w:iCs/>
      <w:lang w:val="es-ES_tradnl" w:eastAsia="zh-CN"/>
    </w:rPr>
  </w:style>
  <w:style w:type="paragraph" w:customStyle="1" w:styleId="Encabezado3">
    <w:name w:val="Encabezado3"/>
    <w:basedOn w:val="Normal"/>
    <w:next w:val="Textoindependiente"/>
    <w:rsid w:val="000E7ACA"/>
    <w:pPr>
      <w:keepNext/>
      <w:suppressAutoHyphens/>
      <w:spacing w:before="240" w:after="120"/>
    </w:pPr>
    <w:rPr>
      <w:rFonts w:ascii="Arial" w:eastAsia="Microsoft YaHei" w:hAnsi="Arial" w:cs="Mangal"/>
      <w:sz w:val="28"/>
      <w:szCs w:val="28"/>
      <w:lang w:val="es-ES_tradnl" w:eastAsia="zh-CN"/>
    </w:rPr>
  </w:style>
  <w:style w:type="paragraph" w:customStyle="1" w:styleId="Epgrafe3">
    <w:name w:val="Epígrafe3"/>
    <w:basedOn w:val="Normal"/>
    <w:rsid w:val="000E7ACA"/>
    <w:pPr>
      <w:suppressLineNumbers/>
      <w:suppressAutoHyphens/>
      <w:spacing w:before="120" w:after="120"/>
    </w:pPr>
    <w:rPr>
      <w:rFonts w:ascii="Times New Roman" w:eastAsia="Times New Roman" w:hAnsi="Times New Roman" w:cs="Mangal"/>
      <w:i/>
      <w:iCs/>
      <w:lang w:val="es-ES_tradnl" w:eastAsia="zh-CN"/>
    </w:rPr>
  </w:style>
  <w:style w:type="paragraph" w:customStyle="1" w:styleId="Encabezado2">
    <w:name w:val="Encabezado2"/>
    <w:basedOn w:val="Normal"/>
    <w:next w:val="Textoindependiente"/>
    <w:rsid w:val="000E7ACA"/>
    <w:pPr>
      <w:keepNext/>
      <w:suppressAutoHyphens/>
      <w:spacing w:before="240" w:after="120"/>
    </w:pPr>
    <w:rPr>
      <w:rFonts w:ascii="Arial" w:eastAsia="Microsoft YaHei" w:hAnsi="Arial" w:cs="Mangal"/>
      <w:sz w:val="28"/>
      <w:szCs w:val="28"/>
      <w:lang w:val="es-ES_tradnl" w:eastAsia="zh-CN"/>
    </w:rPr>
  </w:style>
  <w:style w:type="paragraph" w:customStyle="1" w:styleId="Epgrafe2">
    <w:name w:val="Epígrafe2"/>
    <w:basedOn w:val="Normal"/>
    <w:rsid w:val="000E7ACA"/>
    <w:pPr>
      <w:suppressLineNumbers/>
      <w:suppressAutoHyphens/>
      <w:spacing w:before="120" w:after="120"/>
    </w:pPr>
    <w:rPr>
      <w:rFonts w:ascii="Times New Roman" w:eastAsia="Times New Roman" w:hAnsi="Times New Roman" w:cs="Mangal"/>
      <w:i/>
      <w:iCs/>
      <w:lang w:val="es-ES_tradnl" w:eastAsia="zh-CN"/>
    </w:rPr>
  </w:style>
  <w:style w:type="paragraph" w:customStyle="1" w:styleId="Encabezado1">
    <w:name w:val="Encabezado1"/>
    <w:basedOn w:val="Normal"/>
    <w:next w:val="Textoindependiente"/>
    <w:rsid w:val="000E7ACA"/>
    <w:pPr>
      <w:keepNext/>
      <w:suppressAutoHyphens/>
      <w:spacing w:before="240" w:after="120"/>
    </w:pPr>
    <w:rPr>
      <w:rFonts w:ascii="Arial" w:eastAsia="Microsoft YaHei" w:hAnsi="Arial" w:cs="Mangal"/>
      <w:sz w:val="28"/>
      <w:szCs w:val="28"/>
      <w:lang w:val="es-ES_tradnl" w:eastAsia="zh-CN"/>
    </w:rPr>
  </w:style>
  <w:style w:type="paragraph" w:customStyle="1" w:styleId="Epgrafe1">
    <w:name w:val="Epígrafe1"/>
    <w:basedOn w:val="Normal"/>
    <w:rsid w:val="000E7ACA"/>
    <w:pPr>
      <w:suppressLineNumbers/>
      <w:suppressAutoHyphens/>
      <w:spacing w:before="120" w:after="120"/>
    </w:pPr>
    <w:rPr>
      <w:rFonts w:ascii="Times New Roman" w:eastAsia="Times New Roman" w:hAnsi="Times New Roman" w:cs="Mangal"/>
      <w:i/>
      <w:iCs/>
      <w:lang w:val="es-ES_tradnl" w:eastAsia="zh-CN"/>
    </w:rPr>
  </w:style>
  <w:style w:type="paragraph" w:customStyle="1" w:styleId="Mapadeldocumento1">
    <w:name w:val="Mapa del documento1"/>
    <w:basedOn w:val="Normal"/>
    <w:rsid w:val="000E7ACA"/>
    <w:pPr>
      <w:shd w:val="clear" w:color="auto" w:fill="000080"/>
      <w:suppressAutoHyphens/>
    </w:pPr>
    <w:rPr>
      <w:rFonts w:ascii="Tahoma" w:eastAsia="Times New Roman" w:hAnsi="Tahoma" w:cs="Tahoma"/>
      <w:sz w:val="20"/>
      <w:szCs w:val="20"/>
      <w:lang w:val="es-ES_tradnl" w:eastAsia="zh-CN"/>
    </w:rPr>
  </w:style>
  <w:style w:type="paragraph" w:styleId="Textodeglobo">
    <w:name w:val="Balloon Text"/>
    <w:basedOn w:val="Normal"/>
    <w:link w:val="TextodegloboCar"/>
    <w:rsid w:val="000E7ACA"/>
    <w:pPr>
      <w:suppressAutoHyphens/>
    </w:pPr>
    <w:rPr>
      <w:rFonts w:ascii="Tahoma" w:eastAsia="Times New Roman" w:hAnsi="Tahoma" w:cs="Tahoma"/>
      <w:sz w:val="16"/>
      <w:szCs w:val="16"/>
      <w:lang w:val="es-ES_tradnl" w:eastAsia="zh-CN"/>
    </w:rPr>
  </w:style>
  <w:style w:type="character" w:customStyle="1" w:styleId="TextodegloboCar">
    <w:name w:val="Texto de globo Car"/>
    <w:basedOn w:val="Fuentedeprrafopredeter"/>
    <w:link w:val="Textodeglobo"/>
    <w:rsid w:val="000E7ACA"/>
    <w:rPr>
      <w:rFonts w:ascii="Tahoma" w:eastAsia="Times New Roman" w:hAnsi="Tahoma" w:cs="Tahoma"/>
      <w:sz w:val="16"/>
      <w:szCs w:val="16"/>
      <w:lang w:val="es-ES_tradnl" w:eastAsia="zh-CN"/>
    </w:rPr>
  </w:style>
  <w:style w:type="paragraph" w:customStyle="1" w:styleId="estilo4">
    <w:name w:val="estilo4"/>
    <w:basedOn w:val="Normal"/>
    <w:rsid w:val="000E7ACA"/>
    <w:pPr>
      <w:suppressAutoHyphens/>
      <w:spacing w:before="100" w:after="100"/>
    </w:pPr>
    <w:rPr>
      <w:rFonts w:ascii="Times New Roman" w:eastAsia="Times New Roman" w:hAnsi="Times New Roman" w:cs="Times New Roman"/>
      <w:color w:val="000000"/>
      <w:lang w:val="es-ES" w:eastAsia="zh-CN"/>
    </w:rPr>
  </w:style>
  <w:style w:type="paragraph" w:customStyle="1" w:styleId="estilo5">
    <w:name w:val="estilo5"/>
    <w:basedOn w:val="Normal"/>
    <w:rsid w:val="000E7ACA"/>
    <w:pPr>
      <w:suppressAutoHyphens/>
      <w:spacing w:before="100" w:after="100"/>
    </w:pPr>
    <w:rPr>
      <w:rFonts w:ascii="Times New Roman" w:eastAsia="Times New Roman" w:hAnsi="Times New Roman" w:cs="Times New Roman"/>
      <w:lang w:val="es-ES" w:eastAsia="zh-CN"/>
    </w:rPr>
  </w:style>
  <w:style w:type="paragraph" w:customStyle="1" w:styleId="Contenidodelmarco">
    <w:name w:val="Contenido del marco"/>
    <w:basedOn w:val="Textoindependiente"/>
    <w:rsid w:val="000E7ACA"/>
  </w:style>
  <w:style w:type="paragraph" w:styleId="Cita">
    <w:name w:val="Quote"/>
    <w:basedOn w:val="Normal"/>
    <w:link w:val="CitaCar"/>
    <w:qFormat/>
    <w:rsid w:val="000E7ACA"/>
    <w:pPr>
      <w:suppressAutoHyphens/>
      <w:spacing w:after="283"/>
      <w:ind w:left="567" w:right="567"/>
    </w:pPr>
    <w:rPr>
      <w:rFonts w:ascii="Times New Roman" w:eastAsia="Times New Roman" w:hAnsi="Times New Roman" w:cs="Times New Roman"/>
      <w:sz w:val="20"/>
      <w:szCs w:val="20"/>
      <w:lang w:val="es-ES_tradnl" w:eastAsia="zh-CN"/>
    </w:rPr>
  </w:style>
  <w:style w:type="character" w:customStyle="1" w:styleId="CitaCar">
    <w:name w:val="Cita Car"/>
    <w:basedOn w:val="Fuentedeprrafopredeter"/>
    <w:link w:val="Cita"/>
    <w:rsid w:val="000E7ACA"/>
    <w:rPr>
      <w:rFonts w:ascii="Times New Roman" w:eastAsia="Times New Roman" w:hAnsi="Times New Roman" w:cs="Times New Roman"/>
      <w:sz w:val="20"/>
      <w:szCs w:val="20"/>
      <w:lang w:val="es-ES_tradnl" w:eastAsia="zh-CN"/>
    </w:rPr>
  </w:style>
  <w:style w:type="paragraph" w:styleId="Subttulo">
    <w:name w:val="Subtitle"/>
    <w:basedOn w:val="Encabezado4"/>
    <w:next w:val="Textoindependiente"/>
    <w:link w:val="SubttuloCar"/>
    <w:qFormat/>
    <w:rsid w:val="000E7ACA"/>
    <w:pPr>
      <w:spacing w:before="60"/>
      <w:jc w:val="center"/>
    </w:pPr>
    <w:rPr>
      <w:sz w:val="36"/>
      <w:szCs w:val="36"/>
    </w:rPr>
  </w:style>
  <w:style w:type="character" w:customStyle="1" w:styleId="SubttuloCar">
    <w:name w:val="Subtítulo Car"/>
    <w:basedOn w:val="Fuentedeprrafopredeter"/>
    <w:link w:val="Subttulo"/>
    <w:rsid w:val="000E7ACA"/>
    <w:rPr>
      <w:rFonts w:ascii="Liberation Sans" w:eastAsia="Microsoft YaHei" w:hAnsi="Liberation Sans" w:cs="Mangal"/>
      <w:sz w:val="36"/>
      <w:szCs w:val="36"/>
      <w:lang w:val="es-ES_tradnl" w:eastAsia="zh-CN"/>
    </w:rPr>
  </w:style>
  <w:style w:type="paragraph" w:styleId="Ttulo">
    <w:name w:val="Title"/>
    <w:basedOn w:val="Encabezado5"/>
    <w:next w:val="Textoindependiente"/>
    <w:link w:val="TtuloCar"/>
    <w:qFormat/>
    <w:rsid w:val="000E7ACA"/>
  </w:style>
  <w:style w:type="character" w:customStyle="1" w:styleId="TtuloCar">
    <w:name w:val="Título Car"/>
    <w:basedOn w:val="Fuentedeprrafopredeter"/>
    <w:link w:val="Ttulo"/>
    <w:rsid w:val="000E7ACA"/>
    <w:rPr>
      <w:rFonts w:ascii="Liberation Sans" w:eastAsia="Microsoft YaHei" w:hAnsi="Liberation Sans" w:cs="Mangal"/>
      <w:b/>
      <w:bCs/>
      <w:sz w:val="56"/>
      <w:szCs w:val="56"/>
      <w:lang w:val="es-ES_tradnl" w:eastAsia="zh-CN"/>
    </w:rPr>
  </w:style>
  <w:style w:type="paragraph" w:customStyle="1" w:styleId="Default">
    <w:name w:val="Default"/>
    <w:rsid w:val="000E7ACA"/>
    <w:pPr>
      <w:autoSpaceDE w:val="0"/>
      <w:autoSpaceDN w:val="0"/>
      <w:adjustRightInd w:val="0"/>
    </w:pPr>
    <w:rPr>
      <w:rFonts w:ascii="Arial" w:eastAsia="Times New Roman" w:hAnsi="Arial" w:cs="Arial"/>
      <w:color w:val="000000"/>
      <w:lang w:eastAsia="es-CO"/>
    </w:rPr>
  </w:style>
  <w:style w:type="character" w:customStyle="1" w:styleId="Mencinsinresolver2">
    <w:name w:val="Mención sin resolver2"/>
    <w:basedOn w:val="Fuentedeprrafopredeter"/>
    <w:uiPriority w:val="99"/>
    <w:semiHidden/>
    <w:unhideWhenUsed/>
    <w:rsid w:val="007743F0"/>
    <w:rPr>
      <w:color w:val="605E5C"/>
      <w:shd w:val="clear" w:color="auto" w:fill="E1DFDD"/>
    </w:rPr>
  </w:style>
  <w:style w:type="table" w:styleId="Tablaweb3">
    <w:name w:val="Table Web 3"/>
    <w:basedOn w:val="Tablanormal"/>
    <w:uiPriority w:val="99"/>
    <w:rsid w:val="007E2BE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1clara">
    <w:name w:val="Grid Table 1 Light"/>
    <w:basedOn w:val="Tablanormal"/>
    <w:uiPriority w:val="46"/>
    <w:rsid w:val="007E2BE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sutil1">
    <w:name w:val="Table Subtle 1"/>
    <w:basedOn w:val="Tablanormal"/>
    <w:uiPriority w:val="99"/>
    <w:rsid w:val="007E2BE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2">
    <w:name w:val="Table Web 2"/>
    <w:basedOn w:val="Tablanormal"/>
    <w:uiPriority w:val="99"/>
    <w:rsid w:val="007E2BE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inespaciadoCar">
    <w:name w:val="Sin espaciado Car"/>
    <w:link w:val="Sinespaciado"/>
    <w:uiPriority w:val="1"/>
    <w:rsid w:val="0050473A"/>
    <w:rPr>
      <w:rFonts w:ascii="Times New Roman" w:eastAsia="Times New Roman" w:hAnsi="Times New Roman" w:cs="Times New Roman"/>
      <w:sz w:val="20"/>
      <w:szCs w:val="20"/>
      <w:lang w:val="es-ES_tradnl"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88917">
      <w:bodyDiv w:val="1"/>
      <w:marLeft w:val="0"/>
      <w:marRight w:val="0"/>
      <w:marTop w:val="0"/>
      <w:marBottom w:val="0"/>
      <w:divBdr>
        <w:top w:val="none" w:sz="0" w:space="0" w:color="auto"/>
        <w:left w:val="none" w:sz="0" w:space="0" w:color="auto"/>
        <w:bottom w:val="none" w:sz="0" w:space="0" w:color="auto"/>
        <w:right w:val="none" w:sz="0" w:space="0" w:color="auto"/>
      </w:divBdr>
    </w:div>
    <w:div w:id="165829026">
      <w:bodyDiv w:val="1"/>
      <w:marLeft w:val="0"/>
      <w:marRight w:val="0"/>
      <w:marTop w:val="0"/>
      <w:marBottom w:val="0"/>
      <w:divBdr>
        <w:top w:val="none" w:sz="0" w:space="0" w:color="auto"/>
        <w:left w:val="none" w:sz="0" w:space="0" w:color="auto"/>
        <w:bottom w:val="none" w:sz="0" w:space="0" w:color="auto"/>
        <w:right w:val="none" w:sz="0" w:space="0" w:color="auto"/>
      </w:divBdr>
    </w:div>
    <w:div w:id="213778852">
      <w:bodyDiv w:val="1"/>
      <w:marLeft w:val="0"/>
      <w:marRight w:val="0"/>
      <w:marTop w:val="0"/>
      <w:marBottom w:val="0"/>
      <w:divBdr>
        <w:top w:val="none" w:sz="0" w:space="0" w:color="auto"/>
        <w:left w:val="none" w:sz="0" w:space="0" w:color="auto"/>
        <w:bottom w:val="none" w:sz="0" w:space="0" w:color="auto"/>
        <w:right w:val="none" w:sz="0" w:space="0" w:color="auto"/>
      </w:divBdr>
    </w:div>
    <w:div w:id="327564882">
      <w:bodyDiv w:val="1"/>
      <w:marLeft w:val="0"/>
      <w:marRight w:val="0"/>
      <w:marTop w:val="0"/>
      <w:marBottom w:val="0"/>
      <w:divBdr>
        <w:top w:val="none" w:sz="0" w:space="0" w:color="auto"/>
        <w:left w:val="none" w:sz="0" w:space="0" w:color="auto"/>
        <w:bottom w:val="none" w:sz="0" w:space="0" w:color="auto"/>
        <w:right w:val="none" w:sz="0" w:space="0" w:color="auto"/>
      </w:divBdr>
    </w:div>
    <w:div w:id="405345209">
      <w:bodyDiv w:val="1"/>
      <w:marLeft w:val="0"/>
      <w:marRight w:val="0"/>
      <w:marTop w:val="0"/>
      <w:marBottom w:val="0"/>
      <w:divBdr>
        <w:top w:val="none" w:sz="0" w:space="0" w:color="auto"/>
        <w:left w:val="none" w:sz="0" w:space="0" w:color="auto"/>
        <w:bottom w:val="none" w:sz="0" w:space="0" w:color="auto"/>
        <w:right w:val="none" w:sz="0" w:space="0" w:color="auto"/>
      </w:divBdr>
    </w:div>
    <w:div w:id="553589506">
      <w:bodyDiv w:val="1"/>
      <w:marLeft w:val="0"/>
      <w:marRight w:val="0"/>
      <w:marTop w:val="0"/>
      <w:marBottom w:val="0"/>
      <w:divBdr>
        <w:top w:val="none" w:sz="0" w:space="0" w:color="auto"/>
        <w:left w:val="none" w:sz="0" w:space="0" w:color="auto"/>
        <w:bottom w:val="none" w:sz="0" w:space="0" w:color="auto"/>
        <w:right w:val="none" w:sz="0" w:space="0" w:color="auto"/>
      </w:divBdr>
    </w:div>
    <w:div w:id="591014048">
      <w:bodyDiv w:val="1"/>
      <w:marLeft w:val="0"/>
      <w:marRight w:val="0"/>
      <w:marTop w:val="0"/>
      <w:marBottom w:val="0"/>
      <w:divBdr>
        <w:top w:val="none" w:sz="0" w:space="0" w:color="auto"/>
        <w:left w:val="none" w:sz="0" w:space="0" w:color="auto"/>
        <w:bottom w:val="none" w:sz="0" w:space="0" w:color="auto"/>
        <w:right w:val="none" w:sz="0" w:space="0" w:color="auto"/>
      </w:divBdr>
    </w:div>
    <w:div w:id="643050650">
      <w:bodyDiv w:val="1"/>
      <w:marLeft w:val="0"/>
      <w:marRight w:val="0"/>
      <w:marTop w:val="0"/>
      <w:marBottom w:val="0"/>
      <w:divBdr>
        <w:top w:val="none" w:sz="0" w:space="0" w:color="auto"/>
        <w:left w:val="none" w:sz="0" w:space="0" w:color="auto"/>
        <w:bottom w:val="none" w:sz="0" w:space="0" w:color="auto"/>
        <w:right w:val="none" w:sz="0" w:space="0" w:color="auto"/>
      </w:divBdr>
    </w:div>
    <w:div w:id="672609774">
      <w:bodyDiv w:val="1"/>
      <w:marLeft w:val="0"/>
      <w:marRight w:val="0"/>
      <w:marTop w:val="0"/>
      <w:marBottom w:val="0"/>
      <w:divBdr>
        <w:top w:val="none" w:sz="0" w:space="0" w:color="auto"/>
        <w:left w:val="none" w:sz="0" w:space="0" w:color="auto"/>
        <w:bottom w:val="none" w:sz="0" w:space="0" w:color="auto"/>
        <w:right w:val="none" w:sz="0" w:space="0" w:color="auto"/>
      </w:divBdr>
    </w:div>
    <w:div w:id="676276646">
      <w:bodyDiv w:val="1"/>
      <w:marLeft w:val="0"/>
      <w:marRight w:val="0"/>
      <w:marTop w:val="0"/>
      <w:marBottom w:val="0"/>
      <w:divBdr>
        <w:top w:val="none" w:sz="0" w:space="0" w:color="auto"/>
        <w:left w:val="none" w:sz="0" w:space="0" w:color="auto"/>
        <w:bottom w:val="none" w:sz="0" w:space="0" w:color="auto"/>
        <w:right w:val="none" w:sz="0" w:space="0" w:color="auto"/>
      </w:divBdr>
    </w:div>
    <w:div w:id="730662570">
      <w:bodyDiv w:val="1"/>
      <w:marLeft w:val="0"/>
      <w:marRight w:val="0"/>
      <w:marTop w:val="0"/>
      <w:marBottom w:val="0"/>
      <w:divBdr>
        <w:top w:val="none" w:sz="0" w:space="0" w:color="auto"/>
        <w:left w:val="none" w:sz="0" w:space="0" w:color="auto"/>
        <w:bottom w:val="none" w:sz="0" w:space="0" w:color="auto"/>
        <w:right w:val="none" w:sz="0" w:space="0" w:color="auto"/>
      </w:divBdr>
    </w:div>
    <w:div w:id="738357978">
      <w:bodyDiv w:val="1"/>
      <w:marLeft w:val="0"/>
      <w:marRight w:val="0"/>
      <w:marTop w:val="0"/>
      <w:marBottom w:val="0"/>
      <w:divBdr>
        <w:top w:val="none" w:sz="0" w:space="0" w:color="auto"/>
        <w:left w:val="none" w:sz="0" w:space="0" w:color="auto"/>
        <w:bottom w:val="none" w:sz="0" w:space="0" w:color="auto"/>
        <w:right w:val="none" w:sz="0" w:space="0" w:color="auto"/>
      </w:divBdr>
    </w:div>
    <w:div w:id="741802048">
      <w:bodyDiv w:val="1"/>
      <w:marLeft w:val="0"/>
      <w:marRight w:val="0"/>
      <w:marTop w:val="0"/>
      <w:marBottom w:val="0"/>
      <w:divBdr>
        <w:top w:val="none" w:sz="0" w:space="0" w:color="auto"/>
        <w:left w:val="none" w:sz="0" w:space="0" w:color="auto"/>
        <w:bottom w:val="none" w:sz="0" w:space="0" w:color="auto"/>
        <w:right w:val="none" w:sz="0" w:space="0" w:color="auto"/>
      </w:divBdr>
    </w:div>
    <w:div w:id="788864583">
      <w:bodyDiv w:val="1"/>
      <w:marLeft w:val="0"/>
      <w:marRight w:val="0"/>
      <w:marTop w:val="0"/>
      <w:marBottom w:val="0"/>
      <w:divBdr>
        <w:top w:val="none" w:sz="0" w:space="0" w:color="auto"/>
        <w:left w:val="none" w:sz="0" w:space="0" w:color="auto"/>
        <w:bottom w:val="none" w:sz="0" w:space="0" w:color="auto"/>
        <w:right w:val="none" w:sz="0" w:space="0" w:color="auto"/>
      </w:divBdr>
    </w:div>
    <w:div w:id="804542399">
      <w:bodyDiv w:val="1"/>
      <w:marLeft w:val="0"/>
      <w:marRight w:val="0"/>
      <w:marTop w:val="0"/>
      <w:marBottom w:val="0"/>
      <w:divBdr>
        <w:top w:val="none" w:sz="0" w:space="0" w:color="auto"/>
        <w:left w:val="none" w:sz="0" w:space="0" w:color="auto"/>
        <w:bottom w:val="none" w:sz="0" w:space="0" w:color="auto"/>
        <w:right w:val="none" w:sz="0" w:space="0" w:color="auto"/>
      </w:divBdr>
    </w:div>
    <w:div w:id="812991457">
      <w:bodyDiv w:val="1"/>
      <w:marLeft w:val="0"/>
      <w:marRight w:val="0"/>
      <w:marTop w:val="0"/>
      <w:marBottom w:val="0"/>
      <w:divBdr>
        <w:top w:val="none" w:sz="0" w:space="0" w:color="auto"/>
        <w:left w:val="none" w:sz="0" w:space="0" w:color="auto"/>
        <w:bottom w:val="none" w:sz="0" w:space="0" w:color="auto"/>
        <w:right w:val="none" w:sz="0" w:space="0" w:color="auto"/>
      </w:divBdr>
    </w:div>
    <w:div w:id="869804931">
      <w:bodyDiv w:val="1"/>
      <w:marLeft w:val="0"/>
      <w:marRight w:val="0"/>
      <w:marTop w:val="0"/>
      <w:marBottom w:val="0"/>
      <w:divBdr>
        <w:top w:val="none" w:sz="0" w:space="0" w:color="auto"/>
        <w:left w:val="none" w:sz="0" w:space="0" w:color="auto"/>
        <w:bottom w:val="none" w:sz="0" w:space="0" w:color="auto"/>
        <w:right w:val="none" w:sz="0" w:space="0" w:color="auto"/>
      </w:divBdr>
    </w:div>
    <w:div w:id="989479999">
      <w:bodyDiv w:val="1"/>
      <w:marLeft w:val="0"/>
      <w:marRight w:val="0"/>
      <w:marTop w:val="0"/>
      <w:marBottom w:val="0"/>
      <w:divBdr>
        <w:top w:val="none" w:sz="0" w:space="0" w:color="auto"/>
        <w:left w:val="none" w:sz="0" w:space="0" w:color="auto"/>
        <w:bottom w:val="none" w:sz="0" w:space="0" w:color="auto"/>
        <w:right w:val="none" w:sz="0" w:space="0" w:color="auto"/>
      </w:divBdr>
    </w:div>
    <w:div w:id="999193472">
      <w:bodyDiv w:val="1"/>
      <w:marLeft w:val="0"/>
      <w:marRight w:val="0"/>
      <w:marTop w:val="0"/>
      <w:marBottom w:val="0"/>
      <w:divBdr>
        <w:top w:val="none" w:sz="0" w:space="0" w:color="auto"/>
        <w:left w:val="none" w:sz="0" w:space="0" w:color="auto"/>
        <w:bottom w:val="none" w:sz="0" w:space="0" w:color="auto"/>
        <w:right w:val="none" w:sz="0" w:space="0" w:color="auto"/>
      </w:divBdr>
    </w:div>
    <w:div w:id="1173181103">
      <w:bodyDiv w:val="1"/>
      <w:marLeft w:val="0"/>
      <w:marRight w:val="0"/>
      <w:marTop w:val="0"/>
      <w:marBottom w:val="0"/>
      <w:divBdr>
        <w:top w:val="none" w:sz="0" w:space="0" w:color="auto"/>
        <w:left w:val="none" w:sz="0" w:space="0" w:color="auto"/>
        <w:bottom w:val="none" w:sz="0" w:space="0" w:color="auto"/>
        <w:right w:val="none" w:sz="0" w:space="0" w:color="auto"/>
      </w:divBdr>
    </w:div>
    <w:div w:id="1305503170">
      <w:bodyDiv w:val="1"/>
      <w:marLeft w:val="0"/>
      <w:marRight w:val="0"/>
      <w:marTop w:val="0"/>
      <w:marBottom w:val="0"/>
      <w:divBdr>
        <w:top w:val="none" w:sz="0" w:space="0" w:color="auto"/>
        <w:left w:val="none" w:sz="0" w:space="0" w:color="auto"/>
        <w:bottom w:val="none" w:sz="0" w:space="0" w:color="auto"/>
        <w:right w:val="none" w:sz="0" w:space="0" w:color="auto"/>
      </w:divBdr>
    </w:div>
    <w:div w:id="1323657622">
      <w:bodyDiv w:val="1"/>
      <w:marLeft w:val="0"/>
      <w:marRight w:val="0"/>
      <w:marTop w:val="0"/>
      <w:marBottom w:val="0"/>
      <w:divBdr>
        <w:top w:val="none" w:sz="0" w:space="0" w:color="auto"/>
        <w:left w:val="none" w:sz="0" w:space="0" w:color="auto"/>
        <w:bottom w:val="none" w:sz="0" w:space="0" w:color="auto"/>
        <w:right w:val="none" w:sz="0" w:space="0" w:color="auto"/>
      </w:divBdr>
    </w:div>
    <w:div w:id="1337919448">
      <w:bodyDiv w:val="1"/>
      <w:marLeft w:val="0"/>
      <w:marRight w:val="0"/>
      <w:marTop w:val="0"/>
      <w:marBottom w:val="0"/>
      <w:divBdr>
        <w:top w:val="none" w:sz="0" w:space="0" w:color="auto"/>
        <w:left w:val="none" w:sz="0" w:space="0" w:color="auto"/>
        <w:bottom w:val="none" w:sz="0" w:space="0" w:color="auto"/>
        <w:right w:val="none" w:sz="0" w:space="0" w:color="auto"/>
      </w:divBdr>
    </w:div>
    <w:div w:id="1354111952">
      <w:bodyDiv w:val="1"/>
      <w:marLeft w:val="0"/>
      <w:marRight w:val="0"/>
      <w:marTop w:val="0"/>
      <w:marBottom w:val="0"/>
      <w:divBdr>
        <w:top w:val="none" w:sz="0" w:space="0" w:color="auto"/>
        <w:left w:val="none" w:sz="0" w:space="0" w:color="auto"/>
        <w:bottom w:val="none" w:sz="0" w:space="0" w:color="auto"/>
        <w:right w:val="none" w:sz="0" w:space="0" w:color="auto"/>
      </w:divBdr>
    </w:div>
    <w:div w:id="1402872608">
      <w:bodyDiv w:val="1"/>
      <w:marLeft w:val="0"/>
      <w:marRight w:val="0"/>
      <w:marTop w:val="0"/>
      <w:marBottom w:val="0"/>
      <w:divBdr>
        <w:top w:val="none" w:sz="0" w:space="0" w:color="auto"/>
        <w:left w:val="none" w:sz="0" w:space="0" w:color="auto"/>
        <w:bottom w:val="none" w:sz="0" w:space="0" w:color="auto"/>
        <w:right w:val="none" w:sz="0" w:space="0" w:color="auto"/>
      </w:divBdr>
    </w:div>
    <w:div w:id="1418789722">
      <w:bodyDiv w:val="1"/>
      <w:marLeft w:val="0"/>
      <w:marRight w:val="0"/>
      <w:marTop w:val="0"/>
      <w:marBottom w:val="0"/>
      <w:divBdr>
        <w:top w:val="none" w:sz="0" w:space="0" w:color="auto"/>
        <w:left w:val="none" w:sz="0" w:space="0" w:color="auto"/>
        <w:bottom w:val="none" w:sz="0" w:space="0" w:color="auto"/>
        <w:right w:val="none" w:sz="0" w:space="0" w:color="auto"/>
      </w:divBdr>
    </w:div>
    <w:div w:id="1440444762">
      <w:bodyDiv w:val="1"/>
      <w:marLeft w:val="0"/>
      <w:marRight w:val="0"/>
      <w:marTop w:val="0"/>
      <w:marBottom w:val="0"/>
      <w:divBdr>
        <w:top w:val="none" w:sz="0" w:space="0" w:color="auto"/>
        <w:left w:val="none" w:sz="0" w:space="0" w:color="auto"/>
        <w:bottom w:val="none" w:sz="0" w:space="0" w:color="auto"/>
        <w:right w:val="none" w:sz="0" w:space="0" w:color="auto"/>
      </w:divBdr>
    </w:div>
    <w:div w:id="1752578982">
      <w:bodyDiv w:val="1"/>
      <w:marLeft w:val="0"/>
      <w:marRight w:val="0"/>
      <w:marTop w:val="0"/>
      <w:marBottom w:val="0"/>
      <w:divBdr>
        <w:top w:val="none" w:sz="0" w:space="0" w:color="auto"/>
        <w:left w:val="none" w:sz="0" w:space="0" w:color="auto"/>
        <w:bottom w:val="none" w:sz="0" w:space="0" w:color="auto"/>
        <w:right w:val="none" w:sz="0" w:space="0" w:color="auto"/>
      </w:divBdr>
    </w:div>
    <w:div w:id="2007437629">
      <w:bodyDiv w:val="1"/>
      <w:marLeft w:val="0"/>
      <w:marRight w:val="0"/>
      <w:marTop w:val="0"/>
      <w:marBottom w:val="0"/>
      <w:divBdr>
        <w:top w:val="none" w:sz="0" w:space="0" w:color="auto"/>
        <w:left w:val="none" w:sz="0" w:space="0" w:color="auto"/>
        <w:bottom w:val="none" w:sz="0" w:space="0" w:color="auto"/>
        <w:right w:val="none" w:sz="0" w:space="0" w:color="auto"/>
      </w:divBdr>
    </w:div>
    <w:div w:id="2069375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chart" Target="charts/chart1.xml"/><Relationship Id="rId42" Type="http://schemas.openxmlformats.org/officeDocument/2006/relationships/image" Target="media/image23.png"/><Relationship Id="rId47" Type="http://schemas.openxmlformats.org/officeDocument/2006/relationships/hyperlink" Target="https://www.alcaldiabogota.gov.co/sisjur/normas/Norma1.jsp?i=115627" TargetMode="External"/><Relationship Id="rId63" Type="http://schemas.openxmlformats.org/officeDocument/2006/relationships/chart" Target="charts/chart11.xml"/><Relationship Id="rId68" Type="http://schemas.openxmlformats.org/officeDocument/2006/relationships/image" Target="media/image27.png"/><Relationship Id="rId84" Type="http://schemas.openxmlformats.org/officeDocument/2006/relationships/chart" Target="charts/chart15.xml"/><Relationship Id="rId89" Type="http://schemas.openxmlformats.org/officeDocument/2006/relationships/chart" Target="charts/chart16.xml"/><Relationship Id="rId16" Type="http://schemas.openxmlformats.org/officeDocument/2006/relationships/image" Target="media/image8.png"/><Relationship Id="rId11" Type="http://schemas.openxmlformats.org/officeDocument/2006/relationships/hyperlink" Target="https://www.alcaldiabogota.gov.co/sisjur/normas/Norma1.jsp?i=66674" TargetMode="External"/><Relationship Id="rId32" Type="http://schemas.openxmlformats.org/officeDocument/2006/relationships/chart" Target="charts/chart8.xml"/><Relationship Id="rId37" Type="http://schemas.openxmlformats.org/officeDocument/2006/relationships/image" Target="media/image19.jpeg"/><Relationship Id="rId53" Type="http://schemas.openxmlformats.org/officeDocument/2006/relationships/hyperlink" Target="http://sisjur.bogotajuridica.gov.co/sisjur/normas/Norma1.jsp?i=8242" TargetMode="External"/><Relationship Id="rId58" Type="http://schemas.openxmlformats.org/officeDocument/2006/relationships/hyperlink" Target="http://sisjur.bogotajuridica.gov.co/sisjur/normas/Norma1.jsp?i=62516" TargetMode="External"/><Relationship Id="rId74" Type="http://schemas.openxmlformats.org/officeDocument/2006/relationships/image" Target="media/image33.jpeg"/><Relationship Id="rId79" Type="http://schemas.openxmlformats.org/officeDocument/2006/relationships/image" Target="media/image35.png"/><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chart" Target="charts/chart17.xml"/><Relationship Id="rId95" Type="http://schemas.openxmlformats.org/officeDocument/2006/relationships/image" Target="media/image42.png"/><Relationship Id="rId22" Type="http://schemas.openxmlformats.org/officeDocument/2006/relationships/chart" Target="charts/chart2.xml"/><Relationship Id="rId27" Type="http://schemas.openxmlformats.org/officeDocument/2006/relationships/chart" Target="charts/chart4.xml"/><Relationship Id="rId43" Type="http://schemas.openxmlformats.org/officeDocument/2006/relationships/hyperlink" Target="https://www.alcaldiabogota.gov.co/sisjur/normas/Norma1.jsp?i=62503" TargetMode="External"/><Relationship Id="rId48" Type="http://schemas.openxmlformats.org/officeDocument/2006/relationships/hyperlink" Target="https://www.alcaldiabogota.gov.co/sisjur/normas/Norma1.jsp?i=116161" TargetMode="External"/><Relationship Id="rId64" Type="http://schemas.openxmlformats.org/officeDocument/2006/relationships/chart" Target="charts/chart12.xml"/><Relationship Id="rId69"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image" Target="media/image38.png"/><Relationship Id="rId12" Type="http://schemas.openxmlformats.org/officeDocument/2006/relationships/image" Target="media/image4.png"/><Relationship Id="rId17" Type="http://schemas.openxmlformats.org/officeDocument/2006/relationships/header" Target="header1.xml"/><Relationship Id="rId33" Type="http://schemas.openxmlformats.org/officeDocument/2006/relationships/hyperlink" Target="https://mcusercontent.com/be89ff57ec6824fa8a84fe9b8/files/5ef20559-65a4-8c9a-537e-c87d9857ad79/II_INFORME_ITB_DE_VIGENCIA_2021_1_.pdf" TargetMode="External"/><Relationship Id="rId38" Type="http://schemas.openxmlformats.org/officeDocument/2006/relationships/image" Target="media/image20.jpg"/><Relationship Id="rId59" Type="http://schemas.openxmlformats.org/officeDocument/2006/relationships/hyperlink" Target="http://sisjur.bogotajuridica.gov.co/sisjur/normas/Norma1.jsp?i=4162" TargetMode="External"/><Relationship Id="rId103"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chart" Target="charts/chart10.xml"/><Relationship Id="rId54" Type="http://schemas.openxmlformats.org/officeDocument/2006/relationships/hyperlink" Target="http://sisjur.bogotajuridica.gov.co/sisjur/normas/Norma1.jsp?i=1298" TargetMode="External"/><Relationship Id="rId62" Type="http://schemas.openxmlformats.org/officeDocument/2006/relationships/hyperlink" Target="https://www.secretariajuridica.gov.co/micrositio/modelo-gesti%C3%B3n-jur%C3%ADdica-p%C3%BAblica" TargetMode="External"/><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chart" Target="charts/chart14.xml"/><Relationship Id="rId88" Type="http://schemas.openxmlformats.org/officeDocument/2006/relationships/image" Target="media/image41.png"/><Relationship Id="rId91" Type="http://schemas.openxmlformats.org/officeDocument/2006/relationships/chart" Target="charts/chart18.xml"/><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image" Target="media/image16.png"/><Relationship Id="rId36" Type="http://schemas.openxmlformats.org/officeDocument/2006/relationships/image" Target="media/image18.jpeg"/><Relationship Id="rId49" Type="http://schemas.openxmlformats.org/officeDocument/2006/relationships/hyperlink" Target="https://www.alcaldiabogota.gov.co/sisjur/normas/Norma1.jsp?i=117138" TargetMode="External"/><Relationship Id="rId57" Type="http://schemas.openxmlformats.org/officeDocument/2006/relationships/hyperlink" Target="http://sisjur.bogotajuridica.gov.co/sisjur/normas/Norma1.jsp?i=1341"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chart" Target="charts/chart7.xml"/><Relationship Id="rId44" Type="http://schemas.openxmlformats.org/officeDocument/2006/relationships/hyperlink" Target="https://www.alcaldiabogota.gov.co/sisjur/normas/Norma1.jsp?i=66978" TargetMode="External"/><Relationship Id="rId52" Type="http://schemas.openxmlformats.org/officeDocument/2006/relationships/hyperlink" Target="http://sisjur.bogotajuridica.gov.co/sisjur/normas/Norma1.jsp?i=1177" TargetMode="External"/><Relationship Id="rId60" Type="http://schemas.openxmlformats.org/officeDocument/2006/relationships/hyperlink" Target="http://sisjur.bogotajuridica.gov.co/sisjur/normas/Norma1.jsp?i=5248" TargetMode="External"/><Relationship Id="rId65" Type="http://schemas.openxmlformats.org/officeDocument/2006/relationships/chart" Target="charts/chart13.xml"/><Relationship Id="rId73" Type="http://schemas.openxmlformats.org/officeDocument/2006/relationships/image" Target="media/image32.png"/><Relationship Id="rId78" Type="http://schemas.openxmlformats.org/officeDocument/2006/relationships/hyperlink" Target="https://www.secretariajuridica.gov.co/micrositio/doctrina-distrital-secretaria" TargetMode="External"/><Relationship Id="rId81" Type="http://schemas.openxmlformats.org/officeDocument/2006/relationships/hyperlink" Target="https://mcusercontent.com/be89ff57ec6824fa8a84fe9b8/files/5ef20559-65a4-8c9a-537e-c87d9857ad79/II_INFORME_ITB_DE_VIGENCIA_2021_1_.pdf" TargetMode="External"/><Relationship Id="rId86" Type="http://schemas.openxmlformats.org/officeDocument/2006/relationships/image" Target="media/image39.png"/><Relationship Id="rId94" Type="http://schemas.openxmlformats.org/officeDocument/2006/relationships/chart" Target="charts/chart21.xml"/><Relationship Id="rId99" Type="http://schemas.openxmlformats.org/officeDocument/2006/relationships/image" Target="media/image46.png"/><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footer" Target="footer1.xml"/><Relationship Id="rId39" Type="http://schemas.openxmlformats.org/officeDocument/2006/relationships/image" Target="media/image21.jpeg"/><Relationship Id="rId34" Type="http://schemas.openxmlformats.org/officeDocument/2006/relationships/chart" Target="charts/chart9.xml"/><Relationship Id="rId50" Type="http://schemas.openxmlformats.org/officeDocument/2006/relationships/image" Target="media/image24.png"/><Relationship Id="rId55" Type="http://schemas.openxmlformats.org/officeDocument/2006/relationships/hyperlink" Target="http://sisjur.bogotajuridica.gov.co/sisjur/normas/Norma1.jsp?i=3357" TargetMode="External"/><Relationship Id="rId76" Type="http://schemas.openxmlformats.org/officeDocument/2006/relationships/hyperlink" Target="https://doctrinadistrital.com/ojs2/index.php/RevistaDoctrinaDistrital/index" TargetMode="External"/><Relationship Id="rId97" Type="http://schemas.openxmlformats.org/officeDocument/2006/relationships/image" Target="media/image44.png"/><Relationship Id="rId10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chart" Target="charts/chart19.xm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13.png"/><Relationship Id="rId40" Type="http://schemas.openxmlformats.org/officeDocument/2006/relationships/image" Target="media/image22.png"/><Relationship Id="rId45" Type="http://schemas.openxmlformats.org/officeDocument/2006/relationships/hyperlink" Target="https://www.funcionpublica.gov.co/web/mipg/como-opera-mipg" TargetMode="External"/><Relationship Id="rId66" Type="http://schemas.openxmlformats.org/officeDocument/2006/relationships/image" Target="media/image25.emf"/><Relationship Id="rId87" Type="http://schemas.openxmlformats.org/officeDocument/2006/relationships/image" Target="media/image40.png"/><Relationship Id="rId61" Type="http://schemas.openxmlformats.org/officeDocument/2006/relationships/hyperlink" Target="http://sisjur.bogotajuridica.gov.co/sisjur/normas/Norma1.jsp?i=62520" TargetMode="External"/><Relationship Id="rId82" Type="http://schemas.openxmlformats.org/officeDocument/2006/relationships/image" Target="media/image37.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chart" Target="charts/chart6.xml"/><Relationship Id="rId35" Type="http://schemas.openxmlformats.org/officeDocument/2006/relationships/image" Target="media/image17.jpeg"/><Relationship Id="rId56" Type="http://schemas.openxmlformats.org/officeDocument/2006/relationships/hyperlink" Target="http://sisjur.bogotajuridica.gov.co/sisjur/normas/Norma1.jsp?i=16061" TargetMode="External"/><Relationship Id="rId77" Type="http://schemas.openxmlformats.org/officeDocument/2006/relationships/hyperlink" Target="https://secretariajuridica.gov.co/boletin-semanal/bogot%C3%A1-jur%C3%ADdica-no-35-2021" TargetMode="External"/><Relationship Id="rId100" Type="http://schemas.openxmlformats.org/officeDocument/2006/relationships/image" Target="media/image47.pn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isjur.bogotajuridica.gov.co/sisjur/normas/Norma1.jsp?i=2052" TargetMode="External"/><Relationship Id="rId72" Type="http://schemas.openxmlformats.org/officeDocument/2006/relationships/image" Target="media/image31.png"/><Relationship Id="rId93" Type="http://schemas.openxmlformats.org/officeDocument/2006/relationships/chart" Target="charts/chart20.xml"/><Relationship Id="rId98" Type="http://schemas.openxmlformats.org/officeDocument/2006/relationships/image" Target="media/image45.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s://www.alcaldiabogota.gov.co/sisjur/normas/Norma1.jsp?i=115017" TargetMode="External"/><Relationship Id="rId67" Type="http://schemas.openxmlformats.org/officeDocument/2006/relationships/image" Target="media/image26.em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48.jpeg"/></Relationships>
</file>

<file path=word/charts/_rels/chart1.xml.rels><?xml version="1.0" encoding="UTF-8" standalone="yes"?>
<Relationships xmlns="http://schemas.openxmlformats.org/package/2006/relationships"><Relationship Id="rId3" Type="http://schemas.openxmlformats.org/officeDocument/2006/relationships/oleObject" Target="file:///E:\Secretar&#237;a%20Jur&#237;dica%20Distrital\Segundo%20trimestre%202021%20resultad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437368fb677e6fe6/Desktop/Actividades%202021/Informes%20trimestrales%20gestion/Tic/3ER%20TRIMESTRE/ANX-2021-7220_5.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maria\Downloads\Libro1%20(1).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jcalac\Downloads\GRAFIC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ajcalac\Downloads\Consolidado%20Correo%20Electronico%20Certificado%20Jul-Sep%202021.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Direcci&#243;n%20Distrital%20de%20Asuntos%20Disciplinarios\Gestorias\Informe%20POA\POA\POA%20III-2021\evidencias\AUTOS%20FIRMADOS%20TERCER%20TRIMESTRE.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E:\Direcci&#243;n%20Distrital%20de%20Asuntos%20Disciplinarios\Gestorias\Informe%20POA\POA\POA%20III-2021\evidencias\AUTOS%20FIRMADOS%20TERCER%20TRIMESTRE.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E:\Direcci&#243;n%20Distrital%20de%20Asuntos%20Disciplinarios\Gestorias\Informe%20POA\POA\POA%20III-2021\evidencias\AUTOS%20FIRMADOS%20TERCER%20TRIMESTR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Secretar&#237;a%20Jur&#237;dica%20Distrital\Segundo%20trimestre%202021%20resultado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E:\Direcci&#243;n%20Distrital%20de%20Asuntos%20Disciplinarios\Gestorias\Informe%20POA\POA\POA%20III-2021\evidencias\AUTOS%20FIRMADOS%20TERCER%20TRIMESTRE.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Laura%20Borda\AppData\Roaming\Microsoft\Excel\Segundo%20trimestre%202021%20resultados%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d.docs.live.net/22cdadeb6aaa49ec/Documentos/ARCHIVOS%202021/INFORME%20DE%20GESTION%202021/INFORME%20DE%20GESTION%20SEGUNDO%20TRIMESTRE%20202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d.docs.live.net/22cdadeb6aaa49ec/Documentos/ARCHIVOS%202021/INFORME%20DE%20GESTION%202021/INFORME%20DE%20GESTION%20TERCER%20TRIMESTRE%20202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d.docs.live.net/22cdadeb6aaa49ec/Documentos/ARCHIVOS%202021/INFORME%20DE%20GESTION%202021/INFORME%20DE%20GESTION%20TERCER%20TRIMESTRE%20202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G:\Mi%20unidad\Mis%20documentos\CONTABILIDAD%20SJD\INFORMES\2021\Tablas%20Informe%20de%20Gesti&#243;n.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jhon_\Downloads\listado_documentos_publicos_2021-10-04.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200"/>
              <a:t>POLÍTICA PÚBLICA DE TRANSPARENCIA, INTEGRIDAD Y NO TOLERANCIA CON LA CORRUPCIÓN</a:t>
            </a:r>
          </a:p>
        </c:rich>
      </c:tx>
      <c:layout>
        <c:manualLayout>
          <c:xMode val="edge"/>
          <c:yMode val="edge"/>
          <c:x val="0.1770232902351612"/>
          <c:y val="2.2099447513812154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CO"/>
        </a:p>
      </c:txPr>
    </c:title>
    <c:autoTitleDeleted val="0"/>
    <c:plotArea>
      <c:layout/>
      <c:barChart>
        <c:barDir val="bar"/>
        <c:grouping val="clustered"/>
        <c:varyColors val="0"/>
        <c:ser>
          <c:idx val="0"/>
          <c:order val="0"/>
          <c:tx>
            <c:strRef>
              <c:f>Hoja1!$B$38:$B$39</c:f>
              <c:strCache>
                <c:ptCount val="2"/>
                <c:pt idx="0">
                  <c:v>POLÍTICA PÚBLICA DE TRANSPARENCIA, INTEGRIDAD Y NO TOLERANCIA CON LA CORRUPCIÓN</c:v>
                </c:pt>
                <c:pt idx="1">
                  <c:v>3er. Trimestre 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Hoja1!$A$40:$A$44</c:f>
              <c:strCache>
                <c:ptCount val="5"/>
                <c:pt idx="0">
                  <c:v>Servidores públicos del distrito orientados en temas de responsabilidad disciplinaria</c:v>
                </c:pt>
                <c:pt idx="1">
                  <c:v>Directrices en materia de política pública disciplinaria distrital formuladas por la Dirección Distrital de Asuntos Disciplinarios</c:v>
                </c:pt>
                <c:pt idx="2">
                  <c:v>Entidades sin ánimo de lucro y/o ciudadanía en general orientadas en aspectos jurídicos, financieros  y de inspección, vigilancia y control a ESAL.</c:v>
                </c:pt>
                <c:pt idx="3">
                  <c:v>Directrices emitidas en temas de contratación estatal orientadas a la lucha contra la corrupción.</c:v>
                </c:pt>
                <c:pt idx="4">
                  <c:v>Porcentaje de Entidades Distritales que publican los procesos de contratación en el sistema de información de contratación pública SECOP y plataforma transaccional SECOP II</c:v>
                </c:pt>
              </c:strCache>
            </c:strRef>
          </c:cat>
          <c:val>
            <c:numRef>
              <c:f>Hoja1!$B$40:$B$44</c:f>
              <c:numCache>
                <c:formatCode>0%</c:formatCode>
                <c:ptCount val="5"/>
                <c:pt idx="0">
                  <c:v>1</c:v>
                </c:pt>
                <c:pt idx="1">
                  <c:v>1</c:v>
                </c:pt>
                <c:pt idx="2">
                  <c:v>0.34</c:v>
                </c:pt>
                <c:pt idx="3">
                  <c:v>1</c:v>
                </c:pt>
                <c:pt idx="4">
                  <c:v>1</c:v>
                </c:pt>
              </c:numCache>
            </c:numRef>
          </c:val>
          <c:extLst>
            <c:ext xmlns:c16="http://schemas.microsoft.com/office/drawing/2014/chart" uri="{C3380CC4-5D6E-409C-BE32-E72D297353CC}">
              <c16:uniqueId val="{00000000-B752-4EC2-B96D-E9F52DD957CD}"/>
            </c:ext>
          </c:extLst>
        </c:ser>
        <c:dLbls>
          <c:showLegendKey val="0"/>
          <c:showVal val="0"/>
          <c:showCatName val="0"/>
          <c:showSerName val="0"/>
          <c:showPercent val="0"/>
          <c:showBubbleSize val="0"/>
        </c:dLbls>
        <c:gapWidth val="269"/>
        <c:axId val="1691117776"/>
        <c:axId val="1691116944"/>
      </c:barChart>
      <c:catAx>
        <c:axId val="169111777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CO" b="1"/>
                  <a:t>PRODUCTOS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CO"/>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O"/>
          </a:p>
        </c:txPr>
        <c:crossAx val="1691116944"/>
        <c:crosses val="autoZero"/>
        <c:auto val="1"/>
        <c:lblAlgn val="ctr"/>
        <c:lblOffset val="100"/>
        <c:noMultiLvlLbl val="0"/>
      </c:catAx>
      <c:valAx>
        <c:axId val="169111694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CO" b="1"/>
                  <a:t>PORCENTAJE DE CUMPLIMIENTO</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9111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1" i="1">
                <a:solidFill>
                  <a:srgbClr val="000000"/>
                </a:solidFill>
                <a:latin typeface="Arial black"/>
              </a:defRPr>
            </a:pPr>
            <a:r>
              <a:rPr lang="es-CO" b="1" i="1">
                <a:solidFill>
                  <a:srgbClr val="000000"/>
                </a:solidFill>
                <a:latin typeface="Arial black"/>
              </a:rPr>
              <a:t>Requerimientos de Soporte 3er Trimestre - 2020</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1"/>
        <c:ser>
          <c:idx val="0"/>
          <c:order val="0"/>
          <c:spPr>
            <a:solidFill>
              <a:srgbClr val="4285F4"/>
            </a:solidFill>
            <a:ln cmpd="sng">
              <a:solidFill>
                <a:srgbClr val="000000"/>
              </a:solidFill>
            </a:ln>
          </c:spPr>
          <c:invertIfNegative val="1"/>
          <c:cat>
            <c:strRef>
              <c:f>'[ANX-2021-7220_5.xlsx]3trim'!$B$3:$B$6</c:f>
              <c:strCache>
                <c:ptCount val="3"/>
                <c:pt idx="0">
                  <c:v>Julio</c:v>
                </c:pt>
                <c:pt idx="1">
                  <c:v>Agosto</c:v>
                </c:pt>
                <c:pt idx="2">
                  <c:v>Septiembre</c:v>
                </c:pt>
              </c:strCache>
            </c:strRef>
          </c:cat>
          <c:val>
            <c:numRef>
              <c:f>'[ANX-2021-7220_5.xlsx]3trim'!$C$3:$C$6</c:f>
              <c:numCache>
                <c:formatCode>General</c:formatCode>
                <c:ptCount val="4"/>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AACB-4D8E-9C1B-3F79BD9CCBA9}"/>
            </c:ext>
          </c:extLst>
        </c:ser>
        <c:ser>
          <c:idx val="1"/>
          <c:order val="1"/>
          <c:invertIfNegative val="1"/>
          <c:cat>
            <c:strRef>
              <c:f>'[ANX-2021-7220_5.xlsx]3trim'!$B$3:$B$6</c:f>
              <c:strCache>
                <c:ptCount val="3"/>
                <c:pt idx="0">
                  <c:v>Julio</c:v>
                </c:pt>
                <c:pt idx="1">
                  <c:v>Agosto</c:v>
                </c:pt>
                <c:pt idx="2">
                  <c:v>Septiembre</c:v>
                </c:pt>
              </c:strCache>
            </c:strRef>
          </c:cat>
          <c:val>
            <c:numRef>
              <c:f>'[ANX-2021-7220_5.xlsx]3trim'!$D$3:$D$6</c:f>
              <c:numCache>
                <c:formatCode>General</c:formatCode>
                <c:ptCount val="4"/>
                <c:pt idx="0">
                  <c:v>118</c:v>
                </c:pt>
                <c:pt idx="1">
                  <c:v>177</c:v>
                </c:pt>
                <c:pt idx="2">
                  <c:v>189</c:v>
                </c:pt>
              </c:numCache>
            </c:numRef>
          </c:val>
          <c:extLst>
            <c:ext xmlns:c16="http://schemas.microsoft.com/office/drawing/2014/chart" uri="{C3380CC4-5D6E-409C-BE32-E72D297353CC}">
              <c16:uniqueId val="{00000001-AACB-4D8E-9C1B-3F79BD9CCBA9}"/>
            </c:ext>
          </c:extLst>
        </c:ser>
        <c:dLbls>
          <c:showLegendKey val="0"/>
          <c:showVal val="0"/>
          <c:showCatName val="0"/>
          <c:showSerName val="0"/>
          <c:showPercent val="0"/>
          <c:showBubbleSize val="0"/>
        </c:dLbls>
        <c:gapWidth val="150"/>
        <c:shape val="box"/>
        <c:axId val="1337972268"/>
        <c:axId val="1017678689"/>
        <c:axId val="0"/>
      </c:bar3DChart>
      <c:catAx>
        <c:axId val="1337972268"/>
        <c:scaling>
          <c:orientation val="minMax"/>
        </c:scaling>
        <c:delete val="0"/>
        <c:axPos val="b"/>
        <c:title>
          <c:tx>
            <c:rich>
              <a:bodyPr/>
              <a:lstStyle/>
              <a:p>
                <a:pPr lvl="0">
                  <a:defRPr b="0">
                    <a:solidFill>
                      <a:srgbClr val="000000"/>
                    </a:solidFill>
                    <a:latin typeface="Roboto"/>
                  </a:defRPr>
                </a:pPr>
                <a:endParaRPr lang="es-CO"/>
              </a:p>
            </c:rich>
          </c:tx>
          <c:overlay val="0"/>
        </c:title>
        <c:numFmt formatCode="General" sourceLinked="1"/>
        <c:majorTickMark val="none"/>
        <c:minorTickMark val="none"/>
        <c:tickLblPos val="nextTo"/>
        <c:txPr>
          <a:bodyPr/>
          <a:lstStyle/>
          <a:p>
            <a:pPr lvl="0">
              <a:defRPr b="0">
                <a:solidFill>
                  <a:srgbClr val="000000"/>
                </a:solidFill>
                <a:latin typeface="Roboto"/>
              </a:defRPr>
            </a:pPr>
            <a:endParaRPr lang="es-CO"/>
          </a:p>
        </c:txPr>
        <c:crossAx val="1017678689"/>
        <c:crosses val="autoZero"/>
        <c:auto val="1"/>
        <c:lblAlgn val="ctr"/>
        <c:lblOffset val="100"/>
        <c:noMultiLvlLbl val="1"/>
      </c:catAx>
      <c:valAx>
        <c:axId val="1017678689"/>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Roboto"/>
                  </a:defRPr>
                </a:pPr>
                <a:endParaRPr lang="es-CO"/>
              </a:p>
            </c:rich>
          </c:tx>
          <c:overlay val="0"/>
        </c:title>
        <c:numFmt formatCode="General" sourceLinked="1"/>
        <c:majorTickMark val="none"/>
        <c:minorTickMark val="none"/>
        <c:tickLblPos val="nextTo"/>
        <c:spPr>
          <a:ln/>
        </c:spPr>
        <c:txPr>
          <a:bodyPr/>
          <a:lstStyle/>
          <a:p>
            <a:pPr lvl="0">
              <a:defRPr b="0">
                <a:solidFill>
                  <a:srgbClr val="000000"/>
                </a:solidFill>
                <a:latin typeface="Roboto"/>
              </a:defRPr>
            </a:pPr>
            <a:endParaRPr lang="es-CO"/>
          </a:p>
        </c:txPr>
        <c:crossAx val="1337972268"/>
        <c:crosses val="autoZero"/>
        <c:crossBetween val="between"/>
      </c:valAx>
    </c:plotArea>
    <c:legend>
      <c:legendPos val="r"/>
      <c:overlay val="0"/>
      <c:txPr>
        <a:bodyPr/>
        <a:lstStyle/>
        <a:p>
          <a:pPr lvl="0">
            <a:defRPr b="0">
              <a:solidFill>
                <a:srgbClr val="000000"/>
              </a:solidFill>
              <a:latin typeface="Roboto"/>
            </a:defRPr>
          </a:pPr>
          <a:endParaRPr lang="es-CO"/>
        </a:p>
      </c:txPr>
    </c:legend>
    <c:plotVisOnly val="1"/>
    <c:dispBlanksAs val="zero"/>
    <c:showDLblsOverMax val="1"/>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527777777777777"/>
          <c:y val="0.20676140334529189"/>
          <c:w val="0.72222222222222221"/>
          <c:h val="0.63036232896923383"/>
        </c:manualLayout>
      </c:layout>
      <c:pie3DChart>
        <c:varyColors val="1"/>
        <c:ser>
          <c:idx val="0"/>
          <c:order val="0"/>
          <c:tx>
            <c:strRef>
              <c:f>Hoja3!$L$10</c:f>
              <c:strCache>
                <c:ptCount val="1"/>
                <c:pt idx="0">
                  <c:v>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47-4E02-8E18-6E38376235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47-4E02-8E18-6E38376235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447-4E02-8E18-6E383762352B}"/>
              </c:ext>
            </c:extLst>
          </c:dPt>
          <c:dLbls>
            <c:dLbl>
              <c:idx val="1"/>
              <c:layout>
                <c:manualLayout>
                  <c:x val="-9.7222222222222238E-2"/>
                  <c:y val="7.88954635108481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47-4E02-8E18-6E383762352B}"/>
                </c:ext>
              </c:extLst>
            </c:dLbl>
            <c:dLbl>
              <c:idx val="2"/>
              <c:layout>
                <c:manualLayout>
                  <c:x val="6.6666666666666666E-2"/>
                  <c:y val="-3.94477317554240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47-4E02-8E18-6E383762352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Hoja3!$K$11:$K$13</c:f>
              <c:strCache>
                <c:ptCount val="3"/>
                <c:pt idx="0">
                  <c:v>Decretos </c:v>
                </c:pt>
                <c:pt idx="1">
                  <c:v>Acuerdos para sanción </c:v>
                </c:pt>
                <c:pt idx="2">
                  <c:v>Otros actos administrativos</c:v>
                </c:pt>
              </c:strCache>
            </c:strRef>
          </c:cat>
          <c:val>
            <c:numRef>
              <c:f>Hoja3!$L$11:$L$13</c:f>
              <c:numCache>
                <c:formatCode>General</c:formatCode>
                <c:ptCount val="3"/>
                <c:pt idx="0">
                  <c:v>111</c:v>
                </c:pt>
                <c:pt idx="1">
                  <c:v>15</c:v>
                </c:pt>
                <c:pt idx="2">
                  <c:v>6</c:v>
                </c:pt>
              </c:numCache>
            </c:numRef>
          </c:val>
          <c:extLst>
            <c:ext xmlns:c16="http://schemas.microsoft.com/office/drawing/2014/chart" uri="{C3380CC4-5D6E-409C-BE32-E72D297353CC}">
              <c16:uniqueId val="{00000006-6447-4E02-8E18-6E383762352B}"/>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805555555555557"/>
          <c:y val="0.20865850102070574"/>
          <c:w val="0.7"/>
          <c:h val="0.5878907844852726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483-4D85-802F-190783662B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483-4D85-802F-190783662B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483-4D85-802F-190783662B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483-4D85-802F-190783662BA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'[Libro1 (1).xlsx]Hoja2'!$E$11:$E$14</c:f>
              <c:strCache>
                <c:ptCount val="4"/>
                <c:pt idx="0">
                  <c:v>Concepto Jurídico</c:v>
                </c:pt>
                <c:pt idx="1">
                  <c:v>Derecho de Petición</c:v>
                </c:pt>
                <c:pt idx="2">
                  <c:v>P.Acuerdo comentario</c:v>
                </c:pt>
                <c:pt idx="3">
                  <c:v>P. de Ley</c:v>
                </c:pt>
              </c:strCache>
            </c:strRef>
          </c:cat>
          <c:val>
            <c:numRef>
              <c:f>'[Libro1 (1).xlsx]Hoja2'!$F$11:$F$14</c:f>
              <c:numCache>
                <c:formatCode>General</c:formatCode>
                <c:ptCount val="4"/>
                <c:pt idx="0">
                  <c:v>30</c:v>
                </c:pt>
                <c:pt idx="1">
                  <c:v>135</c:v>
                </c:pt>
                <c:pt idx="2">
                  <c:v>162</c:v>
                </c:pt>
                <c:pt idx="3">
                  <c:v>14</c:v>
                </c:pt>
              </c:numCache>
            </c:numRef>
          </c:val>
          <c:extLst>
            <c:ext xmlns:c16="http://schemas.microsoft.com/office/drawing/2014/chart" uri="{C3380CC4-5D6E-409C-BE32-E72D297353CC}">
              <c16:uniqueId val="{00000000-74FE-47A2-981A-6F63F3C1DB36}"/>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a:t>GESTIÓN PQRS </a:t>
            </a:r>
          </a:p>
        </c:rich>
      </c:tx>
      <c:overlay val="0"/>
      <c:spPr>
        <a:noFill/>
        <a:ln w="25401">
          <a:noFill/>
        </a:ln>
      </c:spPr>
    </c:title>
    <c:autoTitleDeleted val="0"/>
    <c:plotArea>
      <c:layout/>
      <c:barChart>
        <c:barDir val="bar"/>
        <c:grouping val="clustered"/>
        <c:varyColors val="0"/>
        <c:ser>
          <c:idx val="0"/>
          <c:order val="0"/>
          <c:tx>
            <c:strRef>
              <c:f>Hoja1!$B$1</c:f>
              <c:strCache>
                <c:ptCount val="1"/>
                <c:pt idx="0">
                  <c:v>PQRS RECIBIDAS</c:v>
                </c:pt>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1"/>
                <c:pt idx="0">
                  <c:v>3er Trimestre</c:v>
                </c:pt>
              </c:strCache>
            </c:strRef>
          </c:cat>
          <c:val>
            <c:numRef>
              <c:f>Hoja1!$B$2:$B$5</c:f>
              <c:numCache>
                <c:formatCode>General</c:formatCode>
                <c:ptCount val="4"/>
                <c:pt idx="0">
                  <c:v>91</c:v>
                </c:pt>
              </c:numCache>
            </c:numRef>
          </c:val>
          <c:extLst>
            <c:ext xmlns:c16="http://schemas.microsoft.com/office/drawing/2014/chart" uri="{C3380CC4-5D6E-409C-BE32-E72D297353CC}">
              <c16:uniqueId val="{00000000-81FD-4448-9741-9B36F20D720A}"/>
            </c:ext>
          </c:extLst>
        </c:ser>
        <c:ser>
          <c:idx val="1"/>
          <c:order val="1"/>
          <c:tx>
            <c:strRef>
              <c:f>Hoja1!$C$1</c:f>
              <c:strCache>
                <c:ptCount val="1"/>
                <c:pt idx="0">
                  <c:v>TRASLADO</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1"/>
                <c:pt idx="0">
                  <c:v>3er Trimestre</c:v>
                </c:pt>
              </c:strCache>
            </c:strRef>
          </c:cat>
          <c:val>
            <c:numRef>
              <c:f>Hoja1!$C$2:$C$5</c:f>
              <c:numCache>
                <c:formatCode>General</c:formatCode>
                <c:ptCount val="4"/>
                <c:pt idx="0">
                  <c:v>79</c:v>
                </c:pt>
              </c:numCache>
            </c:numRef>
          </c:val>
          <c:extLst>
            <c:ext xmlns:c16="http://schemas.microsoft.com/office/drawing/2014/chart" uri="{C3380CC4-5D6E-409C-BE32-E72D297353CC}">
              <c16:uniqueId val="{00000001-81FD-4448-9741-9B36F20D720A}"/>
            </c:ext>
          </c:extLst>
        </c:ser>
        <c:dLbls>
          <c:showLegendKey val="0"/>
          <c:showVal val="0"/>
          <c:showCatName val="0"/>
          <c:showSerName val="0"/>
          <c:showPercent val="0"/>
          <c:showBubbleSize val="0"/>
        </c:dLbls>
        <c:gapWidth val="227"/>
        <c:overlap val="-48"/>
        <c:axId val="316990784"/>
        <c:axId val="1"/>
      </c:barChart>
      <c:catAx>
        <c:axId val="316990784"/>
        <c:scaling>
          <c:orientation val="minMax"/>
        </c:scaling>
        <c:delete val="0"/>
        <c:axPos val="l"/>
        <c:numFmt formatCode="General" sourceLinked="1"/>
        <c:majorTickMark val="none"/>
        <c:minorTickMark val="none"/>
        <c:tickLblPos val="nextTo"/>
        <c:spPr>
          <a:noFill/>
          <a:ln w="19049"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
        <c:crosses val="autoZero"/>
        <c:auto val="1"/>
        <c:lblAlgn val="ctr"/>
        <c:lblOffset val="100"/>
        <c:noMultiLvlLbl val="0"/>
      </c:catAx>
      <c:valAx>
        <c:axId val="1"/>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6990784"/>
        <c:crosses val="autoZero"/>
        <c:crossBetween val="between"/>
      </c:valAx>
      <c:spPr>
        <a:noFill/>
        <a:ln w="25401">
          <a:noFill/>
        </a:ln>
      </c:spPr>
    </c:plotArea>
    <c:legend>
      <c:legendPos val="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4" cap="flat" cmpd="sng" algn="ctr">
      <a:solidFill>
        <a:sysClr val="windowText" lastClr="000000"/>
      </a:solidFill>
      <a:round/>
    </a:ln>
    <a:effectLst/>
  </c:spPr>
  <c:txPr>
    <a:bodyPr/>
    <a:lstStyle/>
    <a:p>
      <a:pPr>
        <a:defRPr/>
      </a:pPr>
      <a:endParaRPr lang="es-CO"/>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sz="1200" b="1"/>
              <a:t>PLAN ESPECÍFICO DE CAPACITACIÓN EN GESTIÓN DOCUMENTAL</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10"/>
      <c:rotY val="10"/>
      <c:rAngAx val="1"/>
    </c:view3D>
    <c:floor>
      <c:thickness val="0"/>
      <c:spPr>
        <a:noFill/>
        <a:ln>
          <a:noFill/>
        </a:ln>
        <a:effectLst/>
        <a:sp3d/>
      </c:spPr>
    </c:floor>
    <c:sideWall>
      <c:thickness val="0"/>
      <c:spPr>
        <a:noFill/>
        <a:ln>
          <a:noFill/>
        </a:ln>
        <a:effectLst/>
        <a:scene3d>
          <a:camera prst="orthographicFront"/>
          <a:lightRig rig="threePt" dir="t"/>
        </a:scene3d>
        <a:sp3d>
          <a:bevelT w="165100" prst="coolSlant"/>
        </a:sp3d>
      </c:spPr>
    </c:sideWall>
    <c:backWall>
      <c:thickness val="0"/>
      <c:spPr>
        <a:noFill/>
        <a:ln>
          <a:noFill/>
        </a:ln>
        <a:effectLst/>
        <a:scene3d>
          <a:camera prst="orthographicFront"/>
          <a:lightRig rig="threePt" dir="t"/>
        </a:scene3d>
        <a:sp3d>
          <a:bevelT w="165100" prst="coolSlant"/>
        </a:sp3d>
      </c:spPr>
    </c:backWall>
    <c:plotArea>
      <c:layout/>
      <c:bar3DChart>
        <c:barDir val="col"/>
        <c:grouping val="clustered"/>
        <c:varyColors val="0"/>
        <c:ser>
          <c:idx val="0"/>
          <c:order val="0"/>
          <c:tx>
            <c:strRef>
              <c:f>[GRAFICA.xlsx]Hoja1!$B$1</c:f>
              <c:strCache>
                <c:ptCount val="1"/>
                <c:pt idx="0">
                  <c:v>Asistencia</c:v>
                </c:pt>
              </c:strCache>
            </c:strRef>
          </c:tx>
          <c:spPr>
            <a:solidFill>
              <a:schemeClr val="accent1"/>
            </a:solidFill>
            <a:ln>
              <a:noFill/>
            </a:ln>
            <a:effectLst/>
            <a:sp3d/>
          </c:spPr>
          <c:invertIfNegative val="0"/>
          <c:cat>
            <c:strRef>
              <c:f>[GRAFICA.xlsx]Hoja1!$A$2:$A$6</c:f>
              <c:strCache>
                <c:ptCount val="5"/>
                <c:pt idx="0">
                  <c:v>ÍTEM_2. Sensibilización: Responsabilidad de los servidores públicos frente a la Gestión Documental</c:v>
                </c:pt>
                <c:pt idx="1">
                  <c:v>ÍTEM_3. Sensibilización: Gestión y trámite comunicaciones oficiales aplicativo SIGA</c:v>
                </c:pt>
                <c:pt idx="2">
                  <c:v>ÍTEM_4. Sensibilización: Gestión y trámite comunicaciones oficiales aplicativo SIGA</c:v>
                </c:pt>
                <c:pt idx="3">
                  <c:v>ÍTEM_7. Capacitación: Conservación Documental</c:v>
                </c:pt>
                <c:pt idx="4">
                  <c:v>ÍTEM_11. Capacitación: Gestión Ventanilla Única de Correspondencia</c:v>
                </c:pt>
              </c:strCache>
            </c:strRef>
          </c:cat>
          <c:val>
            <c:numRef>
              <c:f>[GRAFICA.xlsx]Hoja1!$B$2:$B$6</c:f>
              <c:numCache>
                <c:formatCode>General</c:formatCode>
                <c:ptCount val="5"/>
                <c:pt idx="0">
                  <c:v>6</c:v>
                </c:pt>
                <c:pt idx="1">
                  <c:v>22</c:v>
                </c:pt>
                <c:pt idx="2">
                  <c:v>15</c:v>
                </c:pt>
                <c:pt idx="3">
                  <c:v>19</c:v>
                </c:pt>
                <c:pt idx="4">
                  <c:v>8</c:v>
                </c:pt>
              </c:numCache>
            </c:numRef>
          </c:val>
          <c:extLst>
            <c:ext xmlns:c16="http://schemas.microsoft.com/office/drawing/2014/chart" uri="{C3380CC4-5D6E-409C-BE32-E72D297353CC}">
              <c16:uniqueId val="{00000000-5BBA-4C8F-B33D-6F3C5B03DCCC}"/>
            </c:ext>
          </c:extLst>
        </c:ser>
        <c:dLbls>
          <c:showLegendKey val="0"/>
          <c:showVal val="0"/>
          <c:showCatName val="0"/>
          <c:showSerName val="0"/>
          <c:showPercent val="0"/>
          <c:showBubbleSize val="0"/>
        </c:dLbls>
        <c:gapWidth val="150"/>
        <c:shape val="box"/>
        <c:axId val="-1675495104"/>
        <c:axId val="-1674832880"/>
        <c:axId val="0"/>
      </c:bar3DChart>
      <c:dateAx>
        <c:axId val="-167549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4832880"/>
        <c:crosses val="autoZero"/>
        <c:auto val="0"/>
        <c:lblOffset val="100"/>
        <c:baseTimeUnit val="days"/>
        <c:majorUnit val="1"/>
      </c:dateAx>
      <c:valAx>
        <c:axId val="-1674832880"/>
        <c:scaling>
          <c:orientation val="minMax"/>
        </c:scaling>
        <c:delete val="1"/>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75495104"/>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[Consolidado Correo Electronico Certificado Jul-Sep 2021.xlsx]Hoja2!TablaDinámica1</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Correo Electrónico Certificado</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Hoja2!$B$3</c:f>
              <c:strCache>
                <c:ptCount val="1"/>
                <c:pt idx="0">
                  <c:v>Total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Hoja2!$A$4:$A$7</c:f>
              <c:strCache>
                <c:ptCount val="3"/>
                <c:pt idx="0">
                  <c:v>jul</c:v>
                </c:pt>
                <c:pt idx="1">
                  <c:v>ago</c:v>
                </c:pt>
                <c:pt idx="2">
                  <c:v>sep</c:v>
                </c:pt>
              </c:strCache>
            </c:strRef>
          </c:cat>
          <c:val>
            <c:numRef>
              <c:f>Hoja2!$B$4:$B$7</c:f>
              <c:numCache>
                <c:formatCode>General</c:formatCode>
                <c:ptCount val="3"/>
                <c:pt idx="0">
                  <c:v>24</c:v>
                </c:pt>
                <c:pt idx="1">
                  <c:v>218</c:v>
                </c:pt>
                <c:pt idx="2">
                  <c:v>206</c:v>
                </c:pt>
              </c:numCache>
            </c:numRef>
          </c:val>
          <c:smooth val="0"/>
          <c:extLst>
            <c:ext xmlns:c16="http://schemas.microsoft.com/office/drawing/2014/chart" uri="{C3380CC4-5D6E-409C-BE32-E72D297353CC}">
              <c16:uniqueId val="{00000000-B96E-4374-8B82-A59B172A884A}"/>
            </c:ext>
          </c:extLst>
        </c:ser>
        <c:dLbls>
          <c:dLblPos val="t"/>
          <c:showLegendKey val="0"/>
          <c:showVal val="1"/>
          <c:showCatName val="0"/>
          <c:showSerName val="0"/>
          <c:showPercent val="0"/>
          <c:showBubbleSize val="0"/>
        </c:dLbls>
        <c:smooth val="0"/>
        <c:axId val="156133391"/>
        <c:axId val="156140879"/>
      </c:lineChart>
      <c:catAx>
        <c:axId val="156133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56140879"/>
        <c:crosses val="autoZero"/>
        <c:auto val="1"/>
        <c:lblAlgn val="ctr"/>
        <c:lblOffset val="100"/>
        <c:noMultiLvlLbl val="0"/>
      </c:catAx>
      <c:valAx>
        <c:axId val="156140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56133391"/>
        <c:crosses val="autoZero"/>
        <c:crossBetween val="between"/>
      </c:valAx>
      <c:spPr>
        <a:noFill/>
        <a:ln>
          <a:noFill/>
        </a:ln>
        <a:effectLst/>
      </c:spPr>
    </c:plotArea>
    <c:legend>
      <c:legendPos val="r"/>
      <c:layout>
        <c:manualLayout>
          <c:xMode val="edge"/>
          <c:yMode val="edge"/>
          <c:x val="0.75784030601943986"/>
          <c:y val="0.39398365718119227"/>
          <c:w val="0.10279522704544793"/>
          <c:h val="7.74049982882574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Gestiones</a:t>
            </a:r>
            <a:r>
              <a:rPr lang="es-CO" baseline="0"/>
              <a:t> adelantadas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Hoja1!$A$1:$A$4</c:f>
              <c:strCache>
                <c:ptCount val="4"/>
                <c:pt idx="0">
                  <c:v>SIGA</c:v>
                </c:pt>
                <c:pt idx="1">
                  <c:v>SDQS</c:v>
                </c:pt>
                <c:pt idx="2">
                  <c:v>Correo electrónico</c:v>
                </c:pt>
                <c:pt idx="3">
                  <c:v>Compulsa de copias</c:v>
                </c:pt>
              </c:strCache>
            </c:strRef>
          </c:cat>
          <c:val>
            <c:numRef>
              <c:f>Hoja1!$B$1:$B$4</c:f>
              <c:numCache>
                <c:formatCode>General</c:formatCode>
                <c:ptCount val="4"/>
                <c:pt idx="0">
                  <c:v>15</c:v>
                </c:pt>
                <c:pt idx="1">
                  <c:v>14</c:v>
                </c:pt>
                <c:pt idx="2">
                  <c:v>1</c:v>
                </c:pt>
                <c:pt idx="3">
                  <c:v>1</c:v>
                </c:pt>
              </c:numCache>
            </c:numRef>
          </c:val>
          <c:extLst>
            <c:ext xmlns:c16="http://schemas.microsoft.com/office/drawing/2014/chart" uri="{C3380CC4-5D6E-409C-BE32-E72D297353CC}">
              <c16:uniqueId val="{00000000-16EA-4464-94B1-1CDB9BACFDCA}"/>
            </c:ext>
          </c:extLst>
        </c:ser>
        <c:dLbls>
          <c:showLegendKey val="0"/>
          <c:showVal val="0"/>
          <c:showCatName val="0"/>
          <c:showSerName val="0"/>
          <c:showPercent val="0"/>
          <c:showBubbleSize val="0"/>
        </c:dLbls>
        <c:gapWidth val="219"/>
        <c:overlap val="-27"/>
        <c:axId val="574002640"/>
        <c:axId val="573999120"/>
      </c:barChart>
      <c:catAx>
        <c:axId val="57400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3999120"/>
        <c:crosses val="autoZero"/>
        <c:auto val="1"/>
        <c:lblAlgn val="ctr"/>
        <c:lblOffset val="100"/>
        <c:noMultiLvlLbl val="0"/>
      </c:catAx>
      <c:valAx>
        <c:axId val="57399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4002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Análisis</a:t>
            </a:r>
            <a:r>
              <a:rPr lang="es-CO" baseline="0"/>
              <a:t> y evaluación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Hoja2!$A$2:$A$4</c:f>
              <c:strCache>
                <c:ptCount val="3"/>
                <c:pt idx="0">
                  <c:v>Inhibitorios</c:v>
                </c:pt>
                <c:pt idx="1">
                  <c:v>Paerutra IP</c:v>
                </c:pt>
                <c:pt idx="2">
                  <c:v>Remisión por competencia</c:v>
                </c:pt>
              </c:strCache>
            </c:strRef>
          </c:cat>
          <c:val>
            <c:numRef>
              <c:f>Hoja2!$B$2:$B$4</c:f>
              <c:numCache>
                <c:formatCode>General</c:formatCode>
                <c:ptCount val="3"/>
                <c:pt idx="0">
                  <c:v>6</c:v>
                </c:pt>
                <c:pt idx="1">
                  <c:v>4</c:v>
                </c:pt>
                <c:pt idx="2">
                  <c:v>2</c:v>
                </c:pt>
              </c:numCache>
            </c:numRef>
          </c:val>
          <c:extLst>
            <c:ext xmlns:c16="http://schemas.microsoft.com/office/drawing/2014/chart" uri="{C3380CC4-5D6E-409C-BE32-E72D297353CC}">
              <c16:uniqueId val="{00000000-5340-45AF-91BE-373E563B21FE}"/>
            </c:ext>
          </c:extLst>
        </c:ser>
        <c:dLbls>
          <c:showLegendKey val="0"/>
          <c:showVal val="0"/>
          <c:showCatName val="0"/>
          <c:showSerName val="0"/>
          <c:showPercent val="0"/>
          <c:showBubbleSize val="0"/>
        </c:dLbls>
        <c:gapWidth val="219"/>
        <c:overlap val="-27"/>
        <c:axId val="1994249791"/>
        <c:axId val="1998223391"/>
      </c:barChart>
      <c:catAx>
        <c:axId val="1994249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98223391"/>
        <c:crosses val="autoZero"/>
        <c:auto val="1"/>
        <c:lblAlgn val="ctr"/>
        <c:lblOffset val="100"/>
        <c:noMultiLvlLbl val="0"/>
      </c:catAx>
      <c:valAx>
        <c:axId val="1998223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94249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1" i="0" u="none" strike="noStrike" baseline="0">
                <a:effectLst/>
              </a:rPr>
              <a:t>indagaciones preliminares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Hoja3!$A$1:$A$5</c:f>
              <c:strCache>
                <c:ptCount val="5"/>
                <c:pt idx="0">
                  <c:v>Total IP Evaluadas</c:v>
                </c:pt>
                <c:pt idx="1">
                  <c:v>Archivos</c:v>
                </c:pt>
                <c:pt idx="2">
                  <c:v>Apertura ID</c:v>
                </c:pt>
                <c:pt idx="3">
                  <c:v>Adiciona ID</c:v>
                </c:pt>
                <c:pt idx="4">
                  <c:v>Remisión por competencia</c:v>
                </c:pt>
              </c:strCache>
            </c:strRef>
          </c:cat>
          <c:val>
            <c:numRef>
              <c:f>Hoja3!$B$1:$B$5</c:f>
              <c:numCache>
                <c:formatCode>General</c:formatCode>
                <c:ptCount val="5"/>
                <c:pt idx="0">
                  <c:v>32</c:v>
                </c:pt>
                <c:pt idx="1">
                  <c:v>17</c:v>
                </c:pt>
                <c:pt idx="2">
                  <c:v>10</c:v>
                </c:pt>
                <c:pt idx="3">
                  <c:v>1</c:v>
                </c:pt>
                <c:pt idx="4">
                  <c:v>4</c:v>
                </c:pt>
              </c:numCache>
            </c:numRef>
          </c:val>
          <c:extLst>
            <c:ext xmlns:c16="http://schemas.microsoft.com/office/drawing/2014/chart" uri="{C3380CC4-5D6E-409C-BE32-E72D297353CC}">
              <c16:uniqueId val="{00000000-CA0A-4CB2-9A79-DC469DBAB84F}"/>
            </c:ext>
          </c:extLst>
        </c:ser>
        <c:dLbls>
          <c:showLegendKey val="0"/>
          <c:showVal val="0"/>
          <c:showCatName val="0"/>
          <c:showSerName val="0"/>
          <c:showPercent val="0"/>
          <c:showBubbleSize val="0"/>
        </c:dLbls>
        <c:gapWidth val="219"/>
        <c:overlap val="-27"/>
        <c:axId val="243591392"/>
        <c:axId val="243591808"/>
      </c:barChart>
      <c:catAx>
        <c:axId val="24359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3591808"/>
        <c:crosses val="autoZero"/>
        <c:auto val="1"/>
        <c:lblAlgn val="ctr"/>
        <c:lblOffset val="100"/>
        <c:noMultiLvlLbl val="0"/>
      </c:catAx>
      <c:valAx>
        <c:axId val="243591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359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1" i="0" u="none" strike="noStrike" baseline="0">
                <a:effectLst/>
              </a:rPr>
              <a:t>investigaciones disciplinarias, vencida la investigación disciplinaria</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Hoja4!$A$1:$A$5</c:f>
              <c:strCache>
                <c:ptCount val="5"/>
                <c:pt idx="0">
                  <c:v>Total ID evaluadas</c:v>
                </c:pt>
                <c:pt idx="1">
                  <c:v>Archivos ID</c:v>
                </c:pt>
                <c:pt idx="2">
                  <c:v>Archivo parcial ID y remisión por competencia</c:v>
                </c:pt>
                <c:pt idx="3">
                  <c:v>Nulidad investigación disciplinaria </c:v>
                </c:pt>
                <c:pt idx="4">
                  <c:v>Remisión por competencia de ID</c:v>
                </c:pt>
              </c:strCache>
            </c:strRef>
          </c:cat>
          <c:val>
            <c:numRef>
              <c:f>Hoja4!$B$1:$B$5</c:f>
              <c:numCache>
                <c:formatCode>General</c:formatCode>
                <c:ptCount val="5"/>
                <c:pt idx="0">
                  <c:v>23</c:v>
                </c:pt>
                <c:pt idx="1">
                  <c:v>18</c:v>
                </c:pt>
                <c:pt idx="2">
                  <c:v>3</c:v>
                </c:pt>
                <c:pt idx="3">
                  <c:v>1</c:v>
                </c:pt>
                <c:pt idx="4">
                  <c:v>1</c:v>
                </c:pt>
              </c:numCache>
            </c:numRef>
          </c:val>
          <c:extLst>
            <c:ext xmlns:c16="http://schemas.microsoft.com/office/drawing/2014/chart" uri="{C3380CC4-5D6E-409C-BE32-E72D297353CC}">
              <c16:uniqueId val="{00000000-0466-4810-B47F-3CFA109FD598}"/>
            </c:ext>
          </c:extLst>
        </c:ser>
        <c:dLbls>
          <c:showLegendKey val="0"/>
          <c:showVal val="0"/>
          <c:showCatName val="0"/>
          <c:showSerName val="0"/>
          <c:showPercent val="0"/>
          <c:showBubbleSize val="0"/>
        </c:dLbls>
        <c:gapWidth val="219"/>
        <c:overlap val="-27"/>
        <c:axId val="257294128"/>
        <c:axId val="257302864"/>
      </c:barChart>
      <c:catAx>
        <c:axId val="25729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7302864"/>
        <c:crosses val="autoZero"/>
        <c:auto val="1"/>
        <c:lblAlgn val="ctr"/>
        <c:lblOffset val="100"/>
        <c:noMultiLvlLbl val="0"/>
      </c:catAx>
      <c:valAx>
        <c:axId val="25730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7294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POLÍTICA PÚBLICA DISTRITAL DE ACTIVIDADES SEXUALES PAGADAS</a:t>
            </a:r>
          </a:p>
        </c:rich>
      </c:tx>
      <c:layout>
        <c:manualLayout>
          <c:xMode val="edge"/>
          <c:yMode val="edge"/>
          <c:x val="0.13823600174978129"/>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Hoja1!$B$75</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75-4DD9-BD0A-BE7B688324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75-4DD9-BD0A-BE7B688324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Hoja1!$A$76:$A$77</c:f>
              <c:strCache>
                <c:ptCount val="2"/>
                <c:pt idx="1">
                  <c:v>2.1.5. Sistema de Información del Régimen Legal y de divulgación normativa y jurisprudencial sobre las actividades sexuales pagadas 100% actualizado.</c:v>
                </c:pt>
              </c:strCache>
            </c:strRef>
          </c:cat>
          <c:val>
            <c:numRef>
              <c:f>Hoja1!$B$76:$B$77</c:f>
              <c:numCache>
                <c:formatCode>0%</c:formatCode>
                <c:ptCount val="2"/>
                <c:pt idx="1">
                  <c:v>1</c:v>
                </c:pt>
              </c:numCache>
            </c:numRef>
          </c:val>
          <c:extLst>
            <c:ext xmlns:c16="http://schemas.microsoft.com/office/drawing/2014/chart" uri="{C3380CC4-5D6E-409C-BE32-E72D297353CC}">
              <c16:uniqueId val="{00000004-A475-4DD9-BD0A-BE7B6883248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i="0" u="none" strike="noStrike" baseline="0">
                <a:effectLst/>
              </a:rPr>
              <a:t>Practicar las pruebas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Hoja5!$A$1:$A$3</c:f>
              <c:strCache>
                <c:ptCount val="3"/>
                <c:pt idx="0">
                  <c:v>Pruebas IP</c:v>
                </c:pt>
                <c:pt idx="1">
                  <c:v>Pruebas ID</c:v>
                </c:pt>
                <c:pt idx="2">
                  <c:v>Total autos de pruebas</c:v>
                </c:pt>
              </c:strCache>
            </c:strRef>
          </c:cat>
          <c:val>
            <c:numRef>
              <c:f>Hoja5!$B$1:$B$3</c:f>
              <c:numCache>
                <c:formatCode>General</c:formatCode>
                <c:ptCount val="3"/>
                <c:pt idx="0">
                  <c:v>9</c:v>
                </c:pt>
                <c:pt idx="1">
                  <c:v>15</c:v>
                </c:pt>
                <c:pt idx="2">
                  <c:v>24</c:v>
                </c:pt>
              </c:numCache>
            </c:numRef>
          </c:val>
          <c:extLst>
            <c:ext xmlns:c16="http://schemas.microsoft.com/office/drawing/2014/chart" uri="{C3380CC4-5D6E-409C-BE32-E72D297353CC}">
              <c16:uniqueId val="{00000000-6F7D-43B7-8C87-7BA69108CCC4}"/>
            </c:ext>
          </c:extLst>
        </c:ser>
        <c:dLbls>
          <c:showLegendKey val="0"/>
          <c:showVal val="0"/>
          <c:showCatName val="0"/>
          <c:showSerName val="0"/>
          <c:showPercent val="0"/>
          <c:showBubbleSize val="0"/>
        </c:dLbls>
        <c:gapWidth val="219"/>
        <c:overlap val="-27"/>
        <c:axId val="257297456"/>
        <c:axId val="257302032"/>
      </c:barChart>
      <c:catAx>
        <c:axId val="25729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7302032"/>
        <c:crosses val="autoZero"/>
        <c:auto val="1"/>
        <c:lblAlgn val="ctr"/>
        <c:lblOffset val="100"/>
        <c:noMultiLvlLbl val="0"/>
      </c:catAx>
      <c:valAx>
        <c:axId val="25730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729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Practica</a:t>
            </a:r>
            <a:r>
              <a:rPr lang="es-CO" baseline="0"/>
              <a:t> de pruebas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Hoja1!$A$1:$A$5</c:f>
              <c:strCache>
                <c:ptCount val="5"/>
                <c:pt idx="0">
                  <c:v>Requerimientos: </c:v>
                </c:pt>
                <c:pt idx="1">
                  <c:v>Visita Virtual: </c:v>
                </c:pt>
                <c:pt idx="2">
                  <c:v>Versión libre: </c:v>
                </c:pt>
                <c:pt idx="3">
                  <c:v>Testimonios: </c:v>
                </c:pt>
                <c:pt idx="4">
                  <c:v>Total pruebas practicadas</c:v>
                </c:pt>
              </c:strCache>
            </c:strRef>
          </c:cat>
          <c:val>
            <c:numRef>
              <c:f>Hoja1!$B$1:$B$5</c:f>
              <c:numCache>
                <c:formatCode>General</c:formatCode>
                <c:ptCount val="5"/>
                <c:pt idx="0">
                  <c:v>65</c:v>
                </c:pt>
                <c:pt idx="1">
                  <c:v>7</c:v>
                </c:pt>
                <c:pt idx="2">
                  <c:v>3</c:v>
                </c:pt>
                <c:pt idx="3">
                  <c:v>7</c:v>
                </c:pt>
                <c:pt idx="4">
                  <c:v>85</c:v>
                </c:pt>
              </c:numCache>
            </c:numRef>
          </c:val>
          <c:extLst>
            <c:ext xmlns:c16="http://schemas.microsoft.com/office/drawing/2014/chart" uri="{C3380CC4-5D6E-409C-BE32-E72D297353CC}">
              <c16:uniqueId val="{00000000-DF13-48C7-B4EF-1E89216D0B42}"/>
            </c:ext>
          </c:extLst>
        </c:ser>
        <c:dLbls>
          <c:showLegendKey val="0"/>
          <c:showVal val="0"/>
          <c:showCatName val="0"/>
          <c:showSerName val="0"/>
          <c:showPercent val="0"/>
          <c:showBubbleSize val="0"/>
        </c:dLbls>
        <c:gapWidth val="219"/>
        <c:overlap val="-27"/>
        <c:axId val="560279096"/>
        <c:axId val="517838448"/>
      </c:barChart>
      <c:catAx>
        <c:axId val="560279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7838448"/>
        <c:crosses val="autoZero"/>
        <c:auto val="1"/>
        <c:lblAlgn val="ctr"/>
        <c:lblOffset val="100"/>
        <c:noMultiLvlLbl val="0"/>
      </c:catAx>
      <c:valAx>
        <c:axId val="51783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0279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Política Pública Integral de Derechos Humanos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Hoja1!$B$67:$B$68</c:f>
              <c:strCache>
                <c:ptCount val="2"/>
                <c:pt idx="0">
                  <c:v>Política Pública Integral de Derechos Humanos Bogotá</c:v>
                </c:pt>
                <c:pt idx="1">
                  <c:v>1er. Trimestre</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Hoja1!$A$69:$A$70</c:f>
              <c:strCache>
                <c:ptCount val="2"/>
                <c:pt idx="0">
                  <c:v>Orientación jurídica dirigida al Cuerpo de Abogados del Distrito Capital en implementación del enfoque de Derechos Humanos y Diferencial.</c:v>
                </c:pt>
                <c:pt idx="1">
                  <c:v>Sensibilizaciones en Derechos Humanos y enfoque diferencial a las Entidades sin Ánimo de Lucro, domiciliadas en el D.C.</c:v>
                </c:pt>
              </c:strCache>
            </c:strRef>
          </c:cat>
          <c:val>
            <c:numRef>
              <c:f>Hoja1!$B$69:$B$70</c:f>
              <c:numCache>
                <c:formatCode>0%</c:formatCode>
                <c:ptCount val="2"/>
                <c:pt idx="0">
                  <c:v>1</c:v>
                </c:pt>
                <c:pt idx="1">
                  <c:v>1</c:v>
                </c:pt>
              </c:numCache>
            </c:numRef>
          </c:val>
          <c:extLst>
            <c:ext xmlns:c16="http://schemas.microsoft.com/office/drawing/2014/chart" uri="{C3380CC4-5D6E-409C-BE32-E72D297353CC}">
              <c16:uniqueId val="{00000000-1A46-44EE-8862-1B035EF86A96}"/>
            </c:ext>
          </c:extLst>
        </c:ser>
        <c:dLbls>
          <c:dLblPos val="outEnd"/>
          <c:showLegendKey val="0"/>
          <c:showVal val="1"/>
          <c:showCatName val="0"/>
          <c:showSerName val="0"/>
          <c:showPercent val="0"/>
          <c:showBubbleSize val="0"/>
        </c:dLbls>
        <c:gapWidth val="227"/>
        <c:overlap val="-48"/>
        <c:axId val="2005968367"/>
        <c:axId val="2005977935"/>
      </c:barChart>
      <c:catAx>
        <c:axId val="2005968367"/>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05977935"/>
        <c:crosses val="autoZero"/>
        <c:auto val="1"/>
        <c:lblAlgn val="ctr"/>
        <c:lblOffset val="100"/>
        <c:noMultiLvlLbl val="0"/>
      </c:catAx>
      <c:valAx>
        <c:axId val="200597793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05968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PORCENTAJE DE IMPLEMENTACIÓN DE LOS PROGRAMAS DEL PIGA 2021 CORTE 30/09/2021</a:t>
            </a:r>
          </a:p>
        </c:rich>
      </c:tx>
      <c:layout>
        <c:manualLayout>
          <c:xMode val="edge"/>
          <c:yMode val="edge"/>
          <c:x val="0.1403962703962704"/>
          <c:y val="3.252032520325203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0.12738468880201165"/>
          <c:y val="0.19501950860495831"/>
          <c:w val="0.76772626323807425"/>
          <c:h val="0.5549544463152094"/>
        </c:manualLayout>
      </c:layout>
      <c:barChart>
        <c:barDir val="col"/>
        <c:grouping val="clustered"/>
        <c:varyColors val="0"/>
        <c:ser>
          <c:idx val="0"/>
          <c:order val="0"/>
          <c:tx>
            <c:strRef>
              <c:f>Hoja1!$B$1</c:f>
              <c:strCache>
                <c:ptCount val="1"/>
                <c:pt idx="0">
                  <c:v>Programas PIGA 2021</c:v>
                </c:pt>
              </c:strCache>
            </c:strRef>
          </c:tx>
          <c:spPr>
            <a:solidFill>
              <a:srgbClr val="92D050"/>
            </a:solidFill>
            <a:ln>
              <a:noFill/>
            </a:ln>
            <a:effectLst/>
            <a:scene3d>
              <a:camera prst="orthographicFront"/>
              <a:lightRig rig="threePt" dir="t"/>
            </a:scene3d>
            <a:sp3d>
              <a:bevelT w="1905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USO EFICIENTE DEL AGUA</c:v>
                </c:pt>
                <c:pt idx="1">
                  <c:v>USO EFICIENTE DE LA ENERGÍA</c:v>
                </c:pt>
                <c:pt idx="2">
                  <c:v>GESTIÓN INTEGRAL DE RESIDUOS SOLIDOS </c:v>
                </c:pt>
                <c:pt idx="3">
                  <c:v>CONSUMO SOSTENIBLE</c:v>
                </c:pt>
                <c:pt idx="4">
                  <c:v>IMPLEMENTACIÓN DE PRÁCTICAS SOSTENIBLES</c:v>
                </c:pt>
              </c:strCache>
            </c:strRef>
          </c:cat>
          <c:val>
            <c:numRef>
              <c:f>Hoja1!$B$2:$B$6</c:f>
              <c:numCache>
                <c:formatCode>0.00%</c:formatCode>
                <c:ptCount val="5"/>
                <c:pt idx="0" formatCode="0%">
                  <c:v>0.75</c:v>
                </c:pt>
                <c:pt idx="1">
                  <c:v>0.66600000000000004</c:v>
                </c:pt>
                <c:pt idx="2" formatCode="0%">
                  <c:v>0.84</c:v>
                </c:pt>
                <c:pt idx="3">
                  <c:v>0.77700000000000002</c:v>
                </c:pt>
                <c:pt idx="4">
                  <c:v>0.77700000000000002</c:v>
                </c:pt>
              </c:numCache>
            </c:numRef>
          </c:val>
          <c:extLst>
            <c:ext xmlns:c16="http://schemas.microsoft.com/office/drawing/2014/chart" uri="{C3380CC4-5D6E-409C-BE32-E72D297353CC}">
              <c16:uniqueId val="{00000000-AAB5-47E7-A599-06E497B218CF}"/>
            </c:ext>
          </c:extLst>
        </c:ser>
        <c:dLbls>
          <c:showLegendKey val="0"/>
          <c:showVal val="0"/>
          <c:showCatName val="0"/>
          <c:showSerName val="0"/>
          <c:showPercent val="0"/>
          <c:showBubbleSize val="0"/>
        </c:dLbls>
        <c:gapWidth val="219"/>
        <c:overlap val="-27"/>
        <c:axId val="1089773103"/>
        <c:axId val="1089775599"/>
      </c:barChart>
      <c:catAx>
        <c:axId val="108977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089775599"/>
        <c:crosses val="autoZero"/>
        <c:auto val="1"/>
        <c:lblAlgn val="ctr"/>
        <c:lblOffset val="100"/>
        <c:noMultiLvlLbl val="0"/>
      </c:catAx>
      <c:valAx>
        <c:axId val="10897755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CO">
                    <a:solidFill>
                      <a:sysClr val="windowText" lastClr="000000"/>
                    </a:solidFill>
                  </a:rPr>
                  <a:t>% DE IMPLEMENTACIÓN </a:t>
                </a:r>
              </a:p>
            </c:rich>
          </c:tx>
          <c:layout>
            <c:manualLayout>
              <c:xMode val="edge"/>
              <c:yMode val="edge"/>
              <c:x val="2.7734155608171357E-2"/>
              <c:y val="0.314916074515075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089773103"/>
        <c:crosses val="autoZero"/>
        <c:crossBetween val="between"/>
      </c:valAx>
      <c:spPr>
        <a:noFill/>
        <a:ln>
          <a:noFill/>
        </a:ln>
        <a:effectLst/>
      </c:spPr>
    </c:plotArea>
    <c:legend>
      <c:legendPos val="b"/>
      <c:layout>
        <c:manualLayout>
          <c:xMode val="edge"/>
          <c:yMode val="edge"/>
          <c:x val="0.37051740910008629"/>
          <c:y val="0.89972476231764242"/>
          <c:w val="0.24747772213048758"/>
          <c:h val="5.89009358123428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APROPIACIÓN DISPONIBLE 2021</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s-CO"/>
        </a:p>
      </c:txPr>
    </c:title>
    <c:autoTitleDeleted val="0"/>
    <c:plotArea>
      <c:layout/>
      <c:barChart>
        <c:barDir val="col"/>
        <c:grouping val="clustered"/>
        <c:varyColors val="0"/>
        <c:ser>
          <c:idx val="0"/>
          <c:order val="0"/>
          <c:tx>
            <c:strRef>
              <c:f>APROPIACION!$B$1</c:f>
              <c:strCache>
                <c:ptCount val="1"/>
                <c:pt idx="0">
                  <c:v>APROPIACION DISPONIBLE</c:v>
                </c:pt>
              </c:strCache>
            </c:strRef>
          </c:tx>
          <c:spPr>
            <a:solidFill>
              <a:schemeClr val="accent1">
                <a:alpha val="70000"/>
              </a:schemeClr>
            </a:solidFill>
            <a:ln>
              <a:noFill/>
            </a:ln>
            <a:effectLst/>
          </c:spPr>
          <c:invertIfNegative val="0"/>
          <c:dPt>
            <c:idx val="0"/>
            <c:invertIfNegative val="0"/>
            <c:bubble3D val="0"/>
            <c:spPr>
              <a:solidFill>
                <a:schemeClr val="accent1">
                  <a:alpha val="70000"/>
                </a:schemeClr>
              </a:solidFill>
              <a:ln>
                <a:noFill/>
              </a:ln>
              <a:effectLst/>
            </c:spPr>
            <c:extLst>
              <c:ext xmlns:c16="http://schemas.microsoft.com/office/drawing/2014/chart" uri="{C3380CC4-5D6E-409C-BE32-E72D297353CC}">
                <c16:uniqueId val="{00000001-88F9-4F0F-B7D4-2947A7958531}"/>
              </c:ext>
            </c:extLst>
          </c:dPt>
          <c:dPt>
            <c:idx val="1"/>
            <c:invertIfNegative val="0"/>
            <c:bubble3D val="0"/>
            <c:spPr>
              <a:solidFill>
                <a:schemeClr val="accent1">
                  <a:alpha val="70000"/>
                </a:schemeClr>
              </a:solidFill>
              <a:ln>
                <a:noFill/>
              </a:ln>
              <a:effectLst/>
            </c:spPr>
            <c:extLst>
              <c:ext xmlns:c16="http://schemas.microsoft.com/office/drawing/2014/chart" uri="{C3380CC4-5D6E-409C-BE32-E72D297353CC}">
                <c16:uniqueId val="{00000003-88F9-4F0F-B7D4-2947A7958531}"/>
              </c:ext>
            </c:extLst>
          </c:dPt>
          <c:dPt>
            <c:idx val="2"/>
            <c:invertIfNegative val="0"/>
            <c:bubble3D val="0"/>
            <c:spPr>
              <a:solidFill>
                <a:schemeClr val="accent1">
                  <a:alpha val="70000"/>
                </a:schemeClr>
              </a:solidFill>
              <a:ln>
                <a:noFill/>
              </a:ln>
              <a:effectLst/>
            </c:spPr>
            <c:extLst>
              <c:ext xmlns:c16="http://schemas.microsoft.com/office/drawing/2014/chart" uri="{C3380CC4-5D6E-409C-BE32-E72D297353CC}">
                <c16:uniqueId val="{00000005-88F9-4F0F-B7D4-2947A79585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APROPIACION!$A$2:$A$6</c:f>
              <c:strCache>
                <c:ptCount val="5"/>
                <c:pt idx="0">
                  <c:v>GASTOS</c:v>
                </c:pt>
                <c:pt idx="1">
                  <c:v>GASTOS DE FUNCIONAMIENTO</c:v>
                </c:pt>
                <c:pt idx="2">
                  <c:v>GASTOS DE PERSONAL</c:v>
                </c:pt>
                <c:pt idx="3">
                  <c:v>ADQUISICION DE BIENES Y SERVICIOS</c:v>
                </c:pt>
                <c:pt idx="4">
                  <c:v>INVERSION</c:v>
                </c:pt>
              </c:strCache>
            </c:strRef>
          </c:cat>
          <c:val>
            <c:numRef>
              <c:f>APROPIACION!$B$2:$B$6</c:f>
              <c:numCache>
                <c:formatCode>_(* #,##0_);_(* \(#,##0\);_(* "-"_);_(@_)</c:formatCode>
                <c:ptCount val="5"/>
                <c:pt idx="0">
                  <c:v>33064797000</c:v>
                </c:pt>
                <c:pt idx="1">
                  <c:v>23481627000</c:v>
                </c:pt>
                <c:pt idx="2">
                  <c:v>19223188000</c:v>
                </c:pt>
                <c:pt idx="3">
                  <c:v>4258229000</c:v>
                </c:pt>
                <c:pt idx="4">
                  <c:v>9583170000</c:v>
                </c:pt>
              </c:numCache>
            </c:numRef>
          </c:val>
          <c:extLst>
            <c:ext xmlns:c16="http://schemas.microsoft.com/office/drawing/2014/chart" uri="{C3380CC4-5D6E-409C-BE32-E72D297353CC}">
              <c16:uniqueId val="{00000006-88F9-4F0F-B7D4-2947A7958531}"/>
            </c:ext>
          </c:extLst>
        </c:ser>
        <c:dLbls>
          <c:dLblPos val="outEnd"/>
          <c:showLegendKey val="0"/>
          <c:showVal val="1"/>
          <c:showCatName val="0"/>
          <c:showSerName val="0"/>
          <c:showPercent val="0"/>
          <c:showBubbleSize val="0"/>
        </c:dLbls>
        <c:gapWidth val="80"/>
        <c:overlap val="25"/>
        <c:axId val="325396904"/>
        <c:axId val="325849016"/>
      </c:barChart>
      <c:catAx>
        <c:axId val="32539690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CO"/>
          </a:p>
        </c:txPr>
        <c:crossAx val="325849016"/>
        <c:crosses val="autoZero"/>
        <c:auto val="1"/>
        <c:lblAlgn val="ctr"/>
        <c:lblOffset val="100"/>
        <c:noMultiLvlLbl val="0"/>
      </c:catAx>
      <c:valAx>
        <c:axId val="325849016"/>
        <c:scaling>
          <c:orientation val="minMax"/>
        </c:scaling>
        <c:delete val="1"/>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crossAx val="3253969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56482613586346"/>
          <c:y val="0.15689157192639872"/>
          <c:w val="0.73643517386413659"/>
          <c:h val="0.60337586504277552"/>
        </c:manualLayout>
      </c:layout>
      <c:barChart>
        <c:barDir val="col"/>
        <c:grouping val="clustered"/>
        <c:varyColors val="0"/>
        <c:ser>
          <c:idx val="0"/>
          <c:order val="0"/>
          <c:tx>
            <c:strRef>
              <c:f>'[INFORME DE GESTION TERCER TRIMESTRE 2021.xlsx]FUNCIONAMIENTO'!$B$2</c:f>
              <c:strCache>
                <c:ptCount val="1"/>
                <c:pt idx="0">
                  <c:v>APROPIACION DISPONIBLE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elete val="1"/>
          </c:dLbls>
          <c:cat>
            <c:strRef>
              <c:f>'[INFORME DE GESTION TERCER TRIMESTRE 2021.xlsx]FUNCIONAMIENTO'!$A$3:$A$5</c:f>
              <c:strCache>
                <c:ptCount val="3"/>
                <c:pt idx="0">
                  <c:v>GASTOS DE FUNCIONAMIENTO</c:v>
                </c:pt>
                <c:pt idx="1">
                  <c:v>GASTOS DE PERSONAL</c:v>
                </c:pt>
                <c:pt idx="2">
                  <c:v>ADQUISICION DE BIENES Y SERVICIOS</c:v>
                </c:pt>
              </c:strCache>
            </c:strRef>
          </c:cat>
          <c:val>
            <c:numRef>
              <c:f>'[INFORME DE GESTION TERCER TRIMESTRE 2021.xlsx]FUNCIONAMIENTO'!$B$3:$B$5</c:f>
              <c:numCache>
                <c:formatCode>_(* #,##0_);_(* \(#,##0\);_(* "-"_);_(@_)</c:formatCode>
                <c:ptCount val="3"/>
                <c:pt idx="0">
                  <c:v>23481627000</c:v>
                </c:pt>
                <c:pt idx="1">
                  <c:v>19223188000</c:v>
                </c:pt>
                <c:pt idx="2">
                  <c:v>4258229000</c:v>
                </c:pt>
              </c:numCache>
            </c:numRef>
          </c:val>
          <c:extLst>
            <c:ext xmlns:c16="http://schemas.microsoft.com/office/drawing/2014/chart" uri="{C3380CC4-5D6E-409C-BE32-E72D297353CC}">
              <c16:uniqueId val="{00000000-D8F8-4F52-B42F-842F9FA64823}"/>
            </c:ext>
          </c:extLst>
        </c:ser>
        <c:ser>
          <c:idx val="1"/>
          <c:order val="1"/>
          <c:tx>
            <c:strRef>
              <c:f>'[INFORME DE GESTION TERCER TRIMESTRE 2021.xlsx]FUNCIONAMIENTO'!$C$2</c:f>
              <c:strCache>
                <c:ptCount val="1"/>
                <c:pt idx="0">
                  <c:v>EJECUTADO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elete val="1"/>
          </c:dLbls>
          <c:cat>
            <c:strRef>
              <c:f>'[INFORME DE GESTION TERCER TRIMESTRE 2021.xlsx]FUNCIONAMIENTO'!$A$3:$A$5</c:f>
              <c:strCache>
                <c:ptCount val="3"/>
                <c:pt idx="0">
                  <c:v>GASTOS DE FUNCIONAMIENTO</c:v>
                </c:pt>
                <c:pt idx="1">
                  <c:v>GASTOS DE PERSONAL</c:v>
                </c:pt>
                <c:pt idx="2">
                  <c:v>ADQUISICION DE BIENES Y SERVICIOS</c:v>
                </c:pt>
              </c:strCache>
            </c:strRef>
          </c:cat>
          <c:val>
            <c:numRef>
              <c:f>'[INFORME DE GESTION TERCER TRIMESTRE 2021.xlsx]FUNCIONAMIENTO'!$C$3:$C$5</c:f>
              <c:numCache>
                <c:formatCode>_(* #,##0_);_(* \(#,##0\);_(* "-"_);_(@_)</c:formatCode>
                <c:ptCount val="3"/>
                <c:pt idx="0">
                  <c:v>16109657475</c:v>
                </c:pt>
                <c:pt idx="1">
                  <c:v>12655063304</c:v>
                </c:pt>
                <c:pt idx="2">
                  <c:v>3454411171</c:v>
                </c:pt>
              </c:numCache>
            </c:numRef>
          </c:val>
          <c:extLst>
            <c:ext xmlns:c16="http://schemas.microsoft.com/office/drawing/2014/chart" uri="{C3380CC4-5D6E-409C-BE32-E72D297353CC}">
              <c16:uniqueId val="{00000001-D8F8-4F52-B42F-842F9FA64823}"/>
            </c:ext>
          </c:extLst>
        </c:ser>
        <c:ser>
          <c:idx val="2"/>
          <c:order val="2"/>
          <c:tx>
            <c:strRef>
              <c:f>'[INFORME DE GESTION TERCER TRIMESTRE 2021.xlsx]FUNCIONAMIENTO'!$D$2</c:f>
              <c:strCache>
                <c:ptCount val="1"/>
                <c:pt idx="0">
                  <c:v>%</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elete val="1"/>
          </c:dLbls>
          <c:cat>
            <c:strRef>
              <c:f>'[INFORME DE GESTION TERCER TRIMESTRE 2021.xlsx]FUNCIONAMIENTO'!$A$3:$A$5</c:f>
              <c:strCache>
                <c:ptCount val="3"/>
                <c:pt idx="0">
                  <c:v>GASTOS DE FUNCIONAMIENTO</c:v>
                </c:pt>
                <c:pt idx="1">
                  <c:v>GASTOS DE PERSONAL</c:v>
                </c:pt>
                <c:pt idx="2">
                  <c:v>ADQUISICION DE BIENES Y SERVICIOS</c:v>
                </c:pt>
              </c:strCache>
            </c:strRef>
          </c:cat>
          <c:val>
            <c:numRef>
              <c:f>'[INFORME DE GESTION TERCER TRIMESTRE 2021.xlsx]FUNCIONAMIENTO'!$D$3:$D$5</c:f>
              <c:numCache>
                <c:formatCode>0.00%</c:formatCode>
                <c:ptCount val="3"/>
                <c:pt idx="0">
                  <c:v>0.68605371659297709</c:v>
                </c:pt>
                <c:pt idx="1">
                  <c:v>0.65832281846278562</c:v>
                </c:pt>
                <c:pt idx="2">
                  <c:v>0.81123189264832873</c:v>
                </c:pt>
              </c:numCache>
            </c:numRef>
          </c:val>
          <c:extLst>
            <c:ext xmlns:c16="http://schemas.microsoft.com/office/drawing/2014/chart" uri="{C3380CC4-5D6E-409C-BE32-E72D297353CC}">
              <c16:uniqueId val="{00000002-D8F8-4F52-B42F-842F9FA64823}"/>
            </c:ext>
          </c:extLst>
        </c:ser>
        <c:dLbls>
          <c:showLegendKey val="0"/>
          <c:showVal val="1"/>
          <c:showCatName val="0"/>
          <c:showSerName val="0"/>
          <c:showPercent val="0"/>
          <c:showBubbleSize val="0"/>
        </c:dLbls>
        <c:gapWidth val="100"/>
        <c:overlap val="-24"/>
        <c:axId val="377306800"/>
        <c:axId val="377307584"/>
      </c:barChart>
      <c:catAx>
        <c:axId val="377306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77307584"/>
        <c:crosses val="autoZero"/>
        <c:auto val="1"/>
        <c:lblAlgn val="ctr"/>
        <c:lblOffset val="100"/>
        <c:noMultiLvlLbl val="0"/>
      </c:catAx>
      <c:valAx>
        <c:axId val="377307584"/>
        <c:scaling>
          <c:orientation val="minMax"/>
        </c:scaling>
        <c:delete val="1"/>
        <c:axPos val="l"/>
        <c:majorGridlines>
          <c:spPr>
            <a:ln w="9525" cap="flat" cmpd="sng" algn="ctr">
              <a:solidFill>
                <a:schemeClr val="tx2">
                  <a:lumMod val="15000"/>
                  <a:lumOff val="85000"/>
                </a:schemeClr>
              </a:solidFill>
              <a:round/>
            </a:ln>
            <a:effectLst/>
          </c:spPr>
        </c:majorGridlines>
        <c:numFmt formatCode="_(* #,##0_);_(* \(#,##0\);_(* &quot;-&quot;_);_(@_)" sourceLinked="1"/>
        <c:majorTickMark val="none"/>
        <c:minorTickMark val="none"/>
        <c:tickLblPos val="nextTo"/>
        <c:crossAx val="37730680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CO"/>
          </a:p>
        </c:txPr>
      </c:dTable>
      <c:spPr>
        <a:noFill/>
        <a:ln w="25400">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38621195398554"/>
          <c:y val="4.4116074916222943E-2"/>
          <c:w val="0.70573824430597021"/>
          <c:h val="0.54614429033079492"/>
        </c:manualLayout>
      </c:layout>
      <c:barChart>
        <c:barDir val="col"/>
        <c:grouping val="clustered"/>
        <c:varyColors val="0"/>
        <c:ser>
          <c:idx val="0"/>
          <c:order val="0"/>
          <c:tx>
            <c:strRef>
              <c:f>'[INFORME DE GESTION TERCER TRIMESTRE 2021.xlsx]RESERVAS'!$B$3</c:f>
              <c:strCache>
                <c:ptCount val="1"/>
                <c:pt idx="0">
                  <c:v>RESERVAS CONSTITUIDAS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elete val="1"/>
          </c:dLbls>
          <c:cat>
            <c:strRef>
              <c:f>'[INFORME DE GESTION TERCER TRIMESTRE 2021.xlsx]RESERVAS'!$A$4:$A$8</c:f>
              <c:strCache>
                <c:ptCount val="5"/>
                <c:pt idx="0">
                  <c:v>GASTOS</c:v>
                </c:pt>
                <c:pt idx="1">
                  <c:v>GASTOS DE FUNCIONAMIENTO</c:v>
                </c:pt>
                <c:pt idx="2">
                  <c:v>GASTOS DE PERSONAL</c:v>
                </c:pt>
                <c:pt idx="3">
                  <c:v>ADQUISICION DE BIENES Y SERVICIOS</c:v>
                </c:pt>
                <c:pt idx="4">
                  <c:v>INVERSION</c:v>
                </c:pt>
              </c:strCache>
            </c:strRef>
          </c:cat>
          <c:val>
            <c:numRef>
              <c:f>'[INFORME DE GESTION TERCER TRIMESTRE 2021.xlsx]RESERVAS'!$B$4:$B$8</c:f>
              <c:numCache>
                <c:formatCode>_(* #,##0_);_(* \(#,##0\);_(* "-"_);_(@_)</c:formatCode>
                <c:ptCount val="5"/>
                <c:pt idx="0">
                  <c:v>1112046966</c:v>
                </c:pt>
                <c:pt idx="1">
                  <c:v>404061730</c:v>
                </c:pt>
                <c:pt idx="2">
                  <c:v>25950344</c:v>
                </c:pt>
                <c:pt idx="3">
                  <c:v>378111386</c:v>
                </c:pt>
                <c:pt idx="4">
                  <c:v>707985236</c:v>
                </c:pt>
              </c:numCache>
            </c:numRef>
          </c:val>
          <c:extLst>
            <c:ext xmlns:c16="http://schemas.microsoft.com/office/drawing/2014/chart" uri="{C3380CC4-5D6E-409C-BE32-E72D297353CC}">
              <c16:uniqueId val="{00000000-65D2-47B5-8793-184275F384FA}"/>
            </c:ext>
          </c:extLst>
        </c:ser>
        <c:ser>
          <c:idx val="1"/>
          <c:order val="1"/>
          <c:tx>
            <c:strRef>
              <c:f>'[INFORME DE GESTION TERCER TRIMESTRE 2021.xlsx]RESERVAS'!$C$3</c:f>
              <c:strCache>
                <c:ptCount val="1"/>
                <c:pt idx="0">
                  <c:v>ANULACIONES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elete val="1"/>
          </c:dLbls>
          <c:cat>
            <c:strRef>
              <c:f>'[INFORME DE GESTION TERCER TRIMESTRE 2021.xlsx]RESERVAS'!$A$4:$A$8</c:f>
              <c:strCache>
                <c:ptCount val="5"/>
                <c:pt idx="0">
                  <c:v>GASTOS</c:v>
                </c:pt>
                <c:pt idx="1">
                  <c:v>GASTOS DE FUNCIONAMIENTO</c:v>
                </c:pt>
                <c:pt idx="2">
                  <c:v>GASTOS DE PERSONAL</c:v>
                </c:pt>
                <c:pt idx="3">
                  <c:v>ADQUISICION DE BIENES Y SERVICIOS</c:v>
                </c:pt>
                <c:pt idx="4">
                  <c:v>INVERSION</c:v>
                </c:pt>
              </c:strCache>
            </c:strRef>
          </c:cat>
          <c:val>
            <c:numRef>
              <c:f>'[INFORME DE GESTION TERCER TRIMESTRE 2021.xlsx]RESERVAS'!$C$4:$C$8</c:f>
              <c:numCache>
                <c:formatCode>_(* #,##0_);_(* \(#,##0\);_(* "-"_);_(@_)</c:formatCode>
                <c:ptCount val="5"/>
                <c:pt idx="0">
                  <c:v>17318705</c:v>
                </c:pt>
                <c:pt idx="1">
                  <c:v>17318705</c:v>
                </c:pt>
                <c:pt idx="2">
                  <c:v>0</c:v>
                </c:pt>
                <c:pt idx="3">
                  <c:v>17067631</c:v>
                </c:pt>
                <c:pt idx="4">
                  <c:v>250588</c:v>
                </c:pt>
              </c:numCache>
            </c:numRef>
          </c:val>
          <c:extLst>
            <c:ext xmlns:c16="http://schemas.microsoft.com/office/drawing/2014/chart" uri="{C3380CC4-5D6E-409C-BE32-E72D297353CC}">
              <c16:uniqueId val="{00000001-65D2-47B5-8793-184275F384FA}"/>
            </c:ext>
          </c:extLst>
        </c:ser>
        <c:ser>
          <c:idx val="2"/>
          <c:order val="2"/>
          <c:tx>
            <c:strRef>
              <c:f>'[INFORME DE GESTION TERCER TRIMESTRE 2021.xlsx]RESERVAS'!$D$3</c:f>
              <c:strCache>
                <c:ptCount val="1"/>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'[INFORME DE GESTION TERCER TRIMESTRE 2021.xlsx]RESERVAS'!$A$4:$A$8</c:f>
              <c:strCache>
                <c:ptCount val="5"/>
                <c:pt idx="0">
                  <c:v>GASTOS</c:v>
                </c:pt>
                <c:pt idx="1">
                  <c:v>GASTOS DE FUNCIONAMIENTO</c:v>
                </c:pt>
                <c:pt idx="2">
                  <c:v>GASTOS DE PERSONAL</c:v>
                </c:pt>
                <c:pt idx="3">
                  <c:v>ADQUISICION DE BIENES Y SERVICIOS</c:v>
                </c:pt>
                <c:pt idx="4">
                  <c:v>INVERSION</c:v>
                </c:pt>
              </c:strCache>
            </c:strRef>
          </c:cat>
          <c:val>
            <c:numRef>
              <c:f>'[INFORME DE GESTION TERCER TRIMESTRE 2021.xlsx]RESERVAS'!$D$4:$D$8</c:f>
            </c:numRef>
          </c:val>
          <c:extLst>
            <c:ext xmlns:c16="http://schemas.microsoft.com/office/drawing/2014/chart" uri="{C3380CC4-5D6E-409C-BE32-E72D297353CC}">
              <c16:uniqueId val="{00000002-65D2-47B5-8793-184275F384FA}"/>
            </c:ext>
          </c:extLst>
        </c:ser>
        <c:ser>
          <c:idx val="3"/>
          <c:order val="3"/>
          <c:tx>
            <c:strRef>
              <c:f>'[INFORME DE GESTION TERCER TRIMESTRE 2021.xlsx]RESERVAS'!$E$3</c:f>
              <c:strCache>
                <c:ptCount val="1"/>
                <c:pt idx="0">
                  <c:v>GIROS</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elete val="1"/>
          </c:dLbls>
          <c:cat>
            <c:strRef>
              <c:f>'[INFORME DE GESTION TERCER TRIMESTRE 2021.xlsx]RESERVAS'!$A$4:$A$8</c:f>
              <c:strCache>
                <c:ptCount val="5"/>
                <c:pt idx="0">
                  <c:v>GASTOS</c:v>
                </c:pt>
                <c:pt idx="1">
                  <c:v>GASTOS DE FUNCIONAMIENTO</c:v>
                </c:pt>
                <c:pt idx="2">
                  <c:v>GASTOS DE PERSONAL</c:v>
                </c:pt>
                <c:pt idx="3">
                  <c:v>ADQUISICION DE BIENES Y SERVICIOS</c:v>
                </c:pt>
                <c:pt idx="4">
                  <c:v>INVERSION</c:v>
                </c:pt>
              </c:strCache>
            </c:strRef>
          </c:cat>
          <c:val>
            <c:numRef>
              <c:f>'[INFORME DE GESTION TERCER TRIMESTRE 2021.xlsx]RESERVAS'!$E$4:$E$8</c:f>
              <c:numCache>
                <c:formatCode>_(* #,##0_);_(* \(#,##0\);_(* "-"_);_(@_)</c:formatCode>
                <c:ptCount val="5"/>
                <c:pt idx="0">
                  <c:v>1088866174</c:v>
                </c:pt>
                <c:pt idx="1">
                  <c:v>1088866174</c:v>
                </c:pt>
                <c:pt idx="2">
                  <c:v>25950344</c:v>
                </c:pt>
                <c:pt idx="3">
                  <c:v>355181183</c:v>
                </c:pt>
                <c:pt idx="4">
                  <c:v>707734647</c:v>
                </c:pt>
              </c:numCache>
            </c:numRef>
          </c:val>
          <c:extLst>
            <c:ext xmlns:c16="http://schemas.microsoft.com/office/drawing/2014/chart" uri="{C3380CC4-5D6E-409C-BE32-E72D297353CC}">
              <c16:uniqueId val="{00000003-65D2-47B5-8793-184275F384FA}"/>
            </c:ext>
          </c:extLst>
        </c:ser>
        <c:ser>
          <c:idx val="4"/>
          <c:order val="4"/>
          <c:tx>
            <c:strRef>
              <c:f>'[INFORME DE GESTION TERCER TRIMESTRE 2021.xlsx]RESERVAS'!$F$3</c:f>
              <c:strCache>
                <c:ptCount val="1"/>
                <c:pt idx="0">
                  <c:v>%</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delete val="1"/>
          </c:dLbls>
          <c:cat>
            <c:strRef>
              <c:f>'[INFORME DE GESTION TERCER TRIMESTRE 2021.xlsx]RESERVAS'!$A$4:$A$8</c:f>
              <c:strCache>
                <c:ptCount val="5"/>
                <c:pt idx="0">
                  <c:v>GASTOS</c:v>
                </c:pt>
                <c:pt idx="1">
                  <c:v>GASTOS DE FUNCIONAMIENTO</c:v>
                </c:pt>
                <c:pt idx="2">
                  <c:v>GASTOS DE PERSONAL</c:v>
                </c:pt>
                <c:pt idx="3">
                  <c:v>ADQUISICION DE BIENES Y SERVICIOS</c:v>
                </c:pt>
                <c:pt idx="4">
                  <c:v>INVERSION</c:v>
                </c:pt>
              </c:strCache>
            </c:strRef>
          </c:cat>
          <c:val>
            <c:numRef>
              <c:f>'[INFORME DE GESTION TERCER TRIMESTRE 2021.xlsx]RESERVAS'!$F$4:$F$8</c:f>
              <c:numCache>
                <c:formatCode>0.00%</c:formatCode>
                <c:ptCount val="5"/>
                <c:pt idx="0">
                  <c:v>0.99460000000000004</c:v>
                </c:pt>
                <c:pt idx="1">
                  <c:v>0.99460000000000004</c:v>
                </c:pt>
                <c:pt idx="2">
                  <c:v>1</c:v>
                </c:pt>
                <c:pt idx="3">
                  <c:v>0.98380000000000001</c:v>
                </c:pt>
                <c:pt idx="4">
                  <c:v>1</c:v>
                </c:pt>
              </c:numCache>
            </c:numRef>
          </c:val>
          <c:extLst>
            <c:ext xmlns:c16="http://schemas.microsoft.com/office/drawing/2014/chart" uri="{C3380CC4-5D6E-409C-BE32-E72D297353CC}">
              <c16:uniqueId val="{00000004-65D2-47B5-8793-184275F384FA}"/>
            </c:ext>
          </c:extLst>
        </c:ser>
        <c:dLbls>
          <c:showLegendKey val="0"/>
          <c:showVal val="1"/>
          <c:showCatName val="0"/>
          <c:showSerName val="0"/>
          <c:showPercent val="0"/>
          <c:showBubbleSize val="0"/>
        </c:dLbls>
        <c:gapWidth val="164"/>
        <c:overlap val="-22"/>
        <c:axId val="325394160"/>
        <c:axId val="325394552"/>
      </c:barChart>
      <c:catAx>
        <c:axId val="3253941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25394552"/>
        <c:crosses val="autoZero"/>
        <c:auto val="1"/>
        <c:lblAlgn val="ctr"/>
        <c:lblOffset val="100"/>
        <c:noMultiLvlLbl val="0"/>
      </c:catAx>
      <c:valAx>
        <c:axId val="325394552"/>
        <c:scaling>
          <c:orientation val="minMax"/>
        </c:scaling>
        <c:delete val="1"/>
        <c:axPos val="l"/>
        <c:numFmt formatCode="_(* #,##0_);_(* \(#,##0\);_(* &quot;-&quot;_);_(@_)" sourceLinked="1"/>
        <c:majorTickMark val="none"/>
        <c:minorTickMark val="none"/>
        <c:tickLblPos val="nextTo"/>
        <c:crossAx val="3253941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800" b="1">
                <a:effectLst/>
              </a:rPr>
              <a:t>Estado de Situación Financiera</a:t>
            </a:r>
            <a:endParaRPr lang="es-CO"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Hoja2!$A$2:$A$4</c:f>
              <c:strCache>
                <c:ptCount val="3"/>
                <c:pt idx="0">
                  <c:v>Activo</c:v>
                </c:pt>
                <c:pt idx="1">
                  <c:v>Pasivo</c:v>
                </c:pt>
                <c:pt idx="2">
                  <c:v>Patrimonio</c:v>
                </c:pt>
              </c:strCache>
            </c:strRef>
          </c:cat>
          <c:val>
            <c:numRef>
              <c:f>Hoja2!$B$2:$B$4</c:f>
              <c:numCache>
                <c:formatCode>General</c:formatCode>
                <c:ptCount val="3"/>
                <c:pt idx="0">
                  <c:v>12160937</c:v>
                </c:pt>
                <c:pt idx="1">
                  <c:v>3984165</c:v>
                </c:pt>
                <c:pt idx="2">
                  <c:v>8176772</c:v>
                </c:pt>
              </c:numCache>
            </c:numRef>
          </c:val>
          <c:extLst>
            <c:ext xmlns:c16="http://schemas.microsoft.com/office/drawing/2014/chart" uri="{C3380CC4-5D6E-409C-BE32-E72D297353CC}">
              <c16:uniqueId val="{00000000-D750-467C-A573-5B5C3B77488B}"/>
            </c:ext>
          </c:extLst>
        </c:ser>
        <c:dLbls>
          <c:showLegendKey val="0"/>
          <c:showVal val="0"/>
          <c:showCatName val="0"/>
          <c:showSerName val="0"/>
          <c:showPercent val="0"/>
          <c:showBubbleSize val="0"/>
        </c:dLbls>
        <c:gapWidth val="150"/>
        <c:shape val="box"/>
        <c:axId val="1354247391"/>
        <c:axId val="1354237823"/>
        <c:axId val="0"/>
      </c:bar3DChart>
      <c:catAx>
        <c:axId val="13542473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54237823"/>
        <c:crosses val="autoZero"/>
        <c:auto val="1"/>
        <c:lblAlgn val="ctr"/>
        <c:lblOffset val="100"/>
        <c:noMultiLvlLbl val="0"/>
      </c:catAx>
      <c:valAx>
        <c:axId val="1354237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542473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[listado_documentos_publicos_2021-10-04.xls]Hoja1!TablaDinámica1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Documentos</a:t>
            </a:r>
            <a:r>
              <a:rPr lang="en-US" baseline="0"/>
              <a:t> Publicados tercer trimestre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5400">
            <a:solidFill>
              <a:schemeClr val="lt1"/>
            </a:solidFill>
          </a:ln>
          <a:effectLst/>
          <a:sp3d contourW="25400">
            <a:contourClr>
              <a:schemeClr val="lt1"/>
            </a:contourClr>
          </a:sp3d>
        </c:spPr>
      </c:pivotFmt>
      <c:pivotFmt>
        <c:idx val="10"/>
        <c:spPr>
          <a:solidFill>
            <a:schemeClr val="accent1"/>
          </a:solidFill>
          <a:ln w="25400">
            <a:solidFill>
              <a:schemeClr val="lt1"/>
            </a:solidFill>
          </a:ln>
          <a:effectLst/>
          <a:sp3d contourW="25400">
            <a:contourClr>
              <a:schemeClr val="lt1"/>
            </a:contourClr>
          </a:sp3d>
        </c:spPr>
      </c:pivotFmt>
      <c:pivotFmt>
        <c:idx val="11"/>
        <c:spPr>
          <a:solidFill>
            <a:schemeClr val="accent1"/>
          </a:solidFill>
          <a:ln w="25400">
            <a:solidFill>
              <a:schemeClr val="lt1"/>
            </a:solidFill>
          </a:ln>
          <a:effectLst/>
          <a:sp3d contourW="25400">
            <a:contourClr>
              <a:schemeClr val="lt1"/>
            </a:contourClr>
          </a:sp3d>
        </c:spPr>
      </c:pivotFmt>
      <c:pivotFmt>
        <c:idx val="12"/>
        <c:spPr>
          <a:solidFill>
            <a:schemeClr val="accent1"/>
          </a:solidFill>
          <a:ln w="25400">
            <a:solidFill>
              <a:schemeClr val="lt1"/>
            </a:solidFill>
          </a:ln>
          <a:effectLst/>
          <a:sp3d contourW="25400">
            <a:contourClr>
              <a:schemeClr val="lt1"/>
            </a:contourClr>
          </a:sp3d>
        </c:spPr>
      </c:pivotFmt>
      <c:pivotFmt>
        <c:idx val="13"/>
        <c:spPr>
          <a:solidFill>
            <a:schemeClr val="accent1"/>
          </a:solidFill>
          <a:ln w="25400">
            <a:solidFill>
              <a:schemeClr val="lt1"/>
            </a:solidFill>
          </a:ln>
          <a:effectLst/>
          <a:sp3d contourW="25400">
            <a:contourClr>
              <a:schemeClr val="lt1"/>
            </a:contourClr>
          </a:sp3d>
        </c:spPr>
      </c:pivotFmt>
      <c:pivotFmt>
        <c:idx val="14"/>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Hoja1!$B$3</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A75-48E5-A679-9A6B2022C94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A75-48E5-A679-9A6B2022C94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A75-48E5-A679-9A6B2022C94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A75-48E5-A679-9A6B2022C94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A75-48E5-A679-9A6B2022C94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A75-48E5-A679-9A6B2022C94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Hoja1!$A$4:$A$10</c:f>
              <c:strCache>
                <c:ptCount val="6"/>
                <c:pt idx="0">
                  <c:v>Caracterización de Proceso</c:v>
                </c:pt>
                <c:pt idx="1">
                  <c:v>Procedimiento</c:v>
                </c:pt>
                <c:pt idx="2">
                  <c:v>Formato</c:v>
                </c:pt>
                <c:pt idx="3">
                  <c:v>Guía</c:v>
                </c:pt>
                <c:pt idx="4">
                  <c:v>Instructivo</c:v>
                </c:pt>
                <c:pt idx="5">
                  <c:v>Manual</c:v>
                </c:pt>
              </c:strCache>
            </c:strRef>
          </c:cat>
          <c:val>
            <c:numRef>
              <c:f>Hoja1!$B$4:$B$10</c:f>
              <c:numCache>
                <c:formatCode>General</c:formatCode>
                <c:ptCount val="6"/>
                <c:pt idx="0">
                  <c:v>3</c:v>
                </c:pt>
                <c:pt idx="1">
                  <c:v>21</c:v>
                </c:pt>
                <c:pt idx="2">
                  <c:v>26</c:v>
                </c:pt>
                <c:pt idx="3">
                  <c:v>1</c:v>
                </c:pt>
                <c:pt idx="4">
                  <c:v>1</c:v>
                </c:pt>
                <c:pt idx="5">
                  <c:v>4</c:v>
                </c:pt>
              </c:numCache>
            </c:numRef>
          </c:val>
          <c:extLst>
            <c:ext xmlns:c16="http://schemas.microsoft.com/office/drawing/2014/chart" uri="{C3380CC4-5D6E-409C-BE32-E72D297353CC}">
              <c16:uniqueId val="{0000000C-BA75-48E5-A679-9A6B2022C944}"/>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86B5D-420E-44C6-BE26-FF7483B19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32256</Words>
  <Characters>177409</Characters>
  <Application>Microsoft Office Word</Application>
  <DocSecurity>8</DocSecurity>
  <Lines>1478</Lines>
  <Paragraphs>418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Maritza Ortega</cp:lastModifiedBy>
  <cp:revision>2</cp:revision>
  <dcterms:created xsi:type="dcterms:W3CDTF">2021-10-27T23:19:00Z</dcterms:created>
  <dcterms:modified xsi:type="dcterms:W3CDTF">2021-10-27T23:19:00Z</dcterms:modified>
</cp:coreProperties>
</file>